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248F" w14:textId="1794E6D1" w:rsidR="00094671" w:rsidRPr="00E1202C" w:rsidRDefault="00FE3D5D" w:rsidP="00277963">
      <w:pPr>
        <w:contextualSpacing/>
        <w:mirrorIndents/>
        <w:jc w:val="both"/>
        <w:rPr>
          <w:b/>
          <w:sz w:val="22"/>
          <w:szCs w:val="22"/>
        </w:rPr>
      </w:pPr>
      <w:r w:rsidRPr="00E1202C">
        <w:rPr>
          <w:b/>
          <w:sz w:val="22"/>
          <w:szCs w:val="22"/>
        </w:rPr>
        <w:t>Review</w:t>
      </w:r>
      <w:r w:rsidR="00094671" w:rsidRPr="00E1202C">
        <w:rPr>
          <w:b/>
          <w:sz w:val="22"/>
          <w:szCs w:val="22"/>
        </w:rPr>
        <w:t xml:space="preserve"> Article</w:t>
      </w:r>
    </w:p>
    <w:p w14:paraId="56F1508C" w14:textId="77777777" w:rsidR="00094671" w:rsidRPr="00277963" w:rsidRDefault="00094671" w:rsidP="00277963">
      <w:pPr>
        <w:contextualSpacing/>
        <w:mirrorIndents/>
        <w:jc w:val="both"/>
        <w:rPr>
          <w:sz w:val="20"/>
          <w:szCs w:val="20"/>
        </w:rPr>
      </w:pPr>
    </w:p>
    <w:p w14:paraId="627CB68B" w14:textId="77777777" w:rsidR="00E76CCC" w:rsidRPr="00517846" w:rsidRDefault="00E76CCC" w:rsidP="00517846">
      <w:pPr>
        <w:contextualSpacing/>
        <w:mirrorIndents/>
        <w:jc w:val="center"/>
        <w:rPr>
          <w:b/>
          <w:sz w:val="30"/>
          <w:szCs w:val="30"/>
        </w:rPr>
      </w:pPr>
      <w:r w:rsidRPr="00517846">
        <w:rPr>
          <w:b/>
          <w:sz w:val="30"/>
          <w:szCs w:val="30"/>
        </w:rPr>
        <w:t>Cycling Without Age: Offering Older Adults an Opportunity to Feel the Wind in Their Hair</w:t>
      </w:r>
    </w:p>
    <w:p w14:paraId="1A8DB4E1" w14:textId="77777777" w:rsidR="00094671" w:rsidRPr="00277963" w:rsidRDefault="00094671" w:rsidP="00277963">
      <w:pPr>
        <w:contextualSpacing/>
        <w:mirrorIndents/>
        <w:jc w:val="both"/>
        <w:rPr>
          <w:sz w:val="20"/>
          <w:szCs w:val="20"/>
        </w:rPr>
      </w:pPr>
    </w:p>
    <w:p w14:paraId="4960D822" w14:textId="2A5CAA3B" w:rsidR="00094671" w:rsidRPr="009D619F" w:rsidRDefault="00704CFA" w:rsidP="00277963">
      <w:pPr>
        <w:contextualSpacing/>
        <w:mirrorIndents/>
        <w:jc w:val="both"/>
        <w:rPr>
          <w:b/>
          <w:sz w:val="22"/>
          <w:szCs w:val="22"/>
        </w:rPr>
      </w:pPr>
      <w:r w:rsidRPr="009D619F">
        <w:rPr>
          <w:b/>
          <w:sz w:val="22"/>
          <w:szCs w:val="22"/>
        </w:rPr>
        <w:t xml:space="preserve">Paula L. </w:t>
      </w:r>
      <w:proofErr w:type="spellStart"/>
      <w:r w:rsidRPr="009D619F">
        <w:rPr>
          <w:b/>
          <w:sz w:val="22"/>
          <w:szCs w:val="22"/>
        </w:rPr>
        <w:t>McNiel</w:t>
      </w:r>
      <w:proofErr w:type="spellEnd"/>
      <w:r w:rsidRPr="009D619F">
        <w:rPr>
          <w:b/>
          <w:sz w:val="22"/>
          <w:szCs w:val="22"/>
        </w:rPr>
        <w:t xml:space="preserve"> DNP, RN, APHN-BC</w:t>
      </w:r>
      <w:r w:rsidR="00094671" w:rsidRPr="009D619F">
        <w:rPr>
          <w:b/>
          <w:color w:val="FF0000"/>
          <w:sz w:val="22"/>
          <w:szCs w:val="22"/>
          <w:vertAlign w:val="superscript"/>
        </w:rPr>
        <w:t>#</w:t>
      </w:r>
    </w:p>
    <w:p w14:paraId="23506A45" w14:textId="77777777" w:rsidR="00094671" w:rsidRPr="00277963" w:rsidRDefault="00094671" w:rsidP="00277963">
      <w:pPr>
        <w:contextualSpacing/>
        <w:mirrorIndents/>
        <w:jc w:val="both"/>
        <w:rPr>
          <w:sz w:val="20"/>
          <w:szCs w:val="20"/>
        </w:rPr>
      </w:pPr>
    </w:p>
    <w:p w14:paraId="0C33843E" w14:textId="3F660769" w:rsidR="00094671" w:rsidRPr="00A621F8" w:rsidRDefault="00B87554" w:rsidP="00277963">
      <w:pPr>
        <w:contextualSpacing/>
        <w:mirrorIndents/>
        <w:jc w:val="both"/>
        <w:rPr>
          <w:sz w:val="20"/>
          <w:szCs w:val="20"/>
        </w:rPr>
      </w:pPr>
      <w:r>
        <w:rPr>
          <w:sz w:val="20"/>
          <w:szCs w:val="20"/>
        </w:rPr>
        <w:t>College</w:t>
      </w:r>
      <w:r w:rsidR="00094671" w:rsidRPr="00277963">
        <w:rPr>
          <w:sz w:val="20"/>
          <w:szCs w:val="20"/>
        </w:rPr>
        <w:t xml:space="preserve"> of Nursing, </w:t>
      </w:r>
      <w:r w:rsidR="00A15426" w:rsidRPr="00277963">
        <w:rPr>
          <w:sz w:val="20"/>
          <w:szCs w:val="20"/>
        </w:rPr>
        <w:t>University of Wisconsin Oshkosh</w:t>
      </w:r>
      <w:r w:rsidR="004B10A9" w:rsidRPr="001C2A03">
        <w:rPr>
          <w:sz w:val="20"/>
          <w:szCs w:val="20"/>
        </w:rPr>
        <w:t>,</w:t>
      </w:r>
      <w:r w:rsidR="008D79DB" w:rsidRPr="001C2A03">
        <w:rPr>
          <w:sz w:val="20"/>
          <w:szCs w:val="20"/>
        </w:rPr>
        <w:t xml:space="preserve"> Oshkosh,</w:t>
      </w:r>
      <w:r w:rsidR="004B10A9" w:rsidRPr="001C2A03">
        <w:rPr>
          <w:sz w:val="20"/>
          <w:szCs w:val="20"/>
        </w:rPr>
        <w:t xml:space="preserve"> Wisconsin</w:t>
      </w:r>
      <w:r w:rsidR="000327BD" w:rsidRPr="001C2A03">
        <w:rPr>
          <w:sz w:val="20"/>
          <w:szCs w:val="20"/>
        </w:rPr>
        <w:t xml:space="preserve">, </w:t>
      </w:r>
      <w:r w:rsidR="008D79DB" w:rsidRPr="001C2A03">
        <w:rPr>
          <w:sz w:val="20"/>
          <w:szCs w:val="20"/>
        </w:rPr>
        <w:t>USA</w:t>
      </w:r>
    </w:p>
    <w:p w14:paraId="2F64E6C3" w14:textId="77777777" w:rsidR="00094671" w:rsidRPr="00277963" w:rsidRDefault="00094671" w:rsidP="00277963">
      <w:pPr>
        <w:contextualSpacing/>
        <w:mirrorIndents/>
        <w:jc w:val="both"/>
        <w:rPr>
          <w:sz w:val="20"/>
          <w:szCs w:val="20"/>
        </w:rPr>
      </w:pPr>
    </w:p>
    <w:p w14:paraId="4CF58F12" w14:textId="4B5CE8E8" w:rsidR="00094671" w:rsidRPr="00277963" w:rsidRDefault="00094671" w:rsidP="00544B0E">
      <w:pPr>
        <w:contextualSpacing/>
        <w:mirrorIndents/>
        <w:jc w:val="both"/>
        <w:rPr>
          <w:sz w:val="20"/>
          <w:szCs w:val="20"/>
        </w:rPr>
      </w:pPr>
      <w:r w:rsidRPr="00277963">
        <w:rPr>
          <w:b/>
          <w:color w:val="FF0000"/>
          <w:sz w:val="20"/>
          <w:szCs w:val="20"/>
          <w:vertAlign w:val="superscript"/>
        </w:rPr>
        <w:t>#</w:t>
      </w:r>
      <w:r w:rsidRPr="00277963">
        <w:rPr>
          <w:b/>
          <w:sz w:val="20"/>
          <w:szCs w:val="20"/>
        </w:rPr>
        <w:t>Corresponding author:</w:t>
      </w:r>
      <w:r w:rsidRPr="00277963">
        <w:rPr>
          <w:sz w:val="20"/>
          <w:szCs w:val="20"/>
        </w:rPr>
        <w:t xml:space="preserve"> </w:t>
      </w:r>
      <w:r w:rsidR="002066DA" w:rsidRPr="002066DA">
        <w:rPr>
          <w:sz w:val="20"/>
          <w:szCs w:val="20"/>
        </w:rPr>
        <w:t xml:space="preserve">Paula L. </w:t>
      </w:r>
      <w:proofErr w:type="spellStart"/>
      <w:r w:rsidR="002066DA" w:rsidRPr="002066DA">
        <w:rPr>
          <w:sz w:val="20"/>
          <w:szCs w:val="20"/>
        </w:rPr>
        <w:t>McNiel</w:t>
      </w:r>
      <w:proofErr w:type="spellEnd"/>
      <w:r w:rsidR="002066DA" w:rsidRPr="002066DA">
        <w:rPr>
          <w:sz w:val="20"/>
          <w:szCs w:val="20"/>
        </w:rPr>
        <w:t xml:space="preserve"> DNP, RN, APHN-BC</w:t>
      </w:r>
      <w:r w:rsidRPr="00277963">
        <w:rPr>
          <w:sz w:val="20"/>
          <w:szCs w:val="20"/>
        </w:rPr>
        <w:t xml:space="preserve">, </w:t>
      </w:r>
      <w:r w:rsidR="009860EB" w:rsidRPr="009860EB">
        <w:rPr>
          <w:sz w:val="20"/>
          <w:szCs w:val="20"/>
        </w:rPr>
        <w:t>Associate Professor</w:t>
      </w:r>
      <w:r w:rsidRPr="00277963">
        <w:rPr>
          <w:sz w:val="20"/>
          <w:szCs w:val="20"/>
        </w:rPr>
        <w:t xml:space="preserve">, </w:t>
      </w:r>
      <w:r w:rsidR="006767FC">
        <w:rPr>
          <w:sz w:val="20"/>
          <w:szCs w:val="20"/>
        </w:rPr>
        <w:t>College of</w:t>
      </w:r>
      <w:r w:rsidRPr="00277963">
        <w:rPr>
          <w:sz w:val="20"/>
          <w:szCs w:val="20"/>
        </w:rPr>
        <w:t xml:space="preserve"> Nursing, </w:t>
      </w:r>
      <w:r w:rsidR="00544B0E" w:rsidRPr="00544B0E">
        <w:rPr>
          <w:sz w:val="20"/>
          <w:szCs w:val="20"/>
        </w:rPr>
        <w:t>University of Wisconsin Oshkosh</w:t>
      </w:r>
      <w:r w:rsidRPr="00277963">
        <w:rPr>
          <w:sz w:val="20"/>
          <w:szCs w:val="20"/>
        </w:rPr>
        <w:t xml:space="preserve">, </w:t>
      </w:r>
      <w:r w:rsidR="00544B0E" w:rsidRPr="00544B0E">
        <w:rPr>
          <w:sz w:val="20"/>
          <w:szCs w:val="20"/>
        </w:rPr>
        <w:t>800 Algoma Blvd.</w:t>
      </w:r>
      <w:r w:rsidR="00544B0E">
        <w:rPr>
          <w:sz w:val="20"/>
          <w:szCs w:val="20"/>
        </w:rPr>
        <w:t xml:space="preserve">, </w:t>
      </w:r>
      <w:r w:rsidR="00544B0E" w:rsidRPr="00544B0E">
        <w:rPr>
          <w:sz w:val="20"/>
          <w:szCs w:val="20"/>
        </w:rPr>
        <w:t>Oshkosh,</w:t>
      </w:r>
      <w:r w:rsidR="00266D7F" w:rsidRPr="00266D7F">
        <w:rPr>
          <w:sz w:val="20"/>
          <w:szCs w:val="20"/>
        </w:rPr>
        <w:t xml:space="preserve"> </w:t>
      </w:r>
      <w:r w:rsidR="00B361AD" w:rsidRPr="001C2A03">
        <w:rPr>
          <w:sz w:val="20"/>
          <w:szCs w:val="20"/>
        </w:rPr>
        <w:t>Wisconsin</w:t>
      </w:r>
      <w:r w:rsidR="00B361AD" w:rsidRPr="00544B0E">
        <w:rPr>
          <w:sz w:val="20"/>
          <w:szCs w:val="20"/>
        </w:rPr>
        <w:t xml:space="preserve"> </w:t>
      </w:r>
      <w:r w:rsidR="00544B0E" w:rsidRPr="00544B0E">
        <w:rPr>
          <w:sz w:val="20"/>
          <w:szCs w:val="20"/>
        </w:rPr>
        <w:t>54901</w:t>
      </w:r>
      <w:r w:rsidRPr="00277963">
        <w:rPr>
          <w:sz w:val="20"/>
          <w:szCs w:val="20"/>
        </w:rPr>
        <w:t>, USA</w:t>
      </w:r>
    </w:p>
    <w:p w14:paraId="037E8347" w14:textId="77777777" w:rsidR="00094671" w:rsidRPr="00277963" w:rsidRDefault="00094671" w:rsidP="00277963">
      <w:pPr>
        <w:contextualSpacing/>
        <w:mirrorIndents/>
        <w:jc w:val="both"/>
        <w:rPr>
          <w:sz w:val="20"/>
          <w:szCs w:val="20"/>
        </w:rPr>
      </w:pPr>
    </w:p>
    <w:p w14:paraId="277EF730" w14:textId="4C278AF0" w:rsidR="00094671" w:rsidRPr="00277963" w:rsidRDefault="00094671" w:rsidP="00277963">
      <w:pPr>
        <w:contextualSpacing/>
        <w:mirrorIndents/>
        <w:jc w:val="both"/>
        <w:rPr>
          <w:sz w:val="20"/>
          <w:szCs w:val="20"/>
        </w:rPr>
      </w:pPr>
      <w:r w:rsidRPr="00277963">
        <w:rPr>
          <w:b/>
          <w:sz w:val="20"/>
          <w:szCs w:val="20"/>
        </w:rPr>
        <w:t>How to cite this article:</w:t>
      </w:r>
      <w:r w:rsidRPr="00277963">
        <w:rPr>
          <w:sz w:val="20"/>
          <w:szCs w:val="20"/>
        </w:rPr>
        <w:t xml:space="preserve"> </w:t>
      </w:r>
      <w:proofErr w:type="spellStart"/>
      <w:r w:rsidR="00282904" w:rsidRPr="00282904">
        <w:rPr>
          <w:sz w:val="20"/>
          <w:szCs w:val="20"/>
        </w:rPr>
        <w:t>McNiel</w:t>
      </w:r>
      <w:proofErr w:type="spellEnd"/>
      <w:r w:rsidR="00282904" w:rsidRPr="00282904">
        <w:rPr>
          <w:sz w:val="20"/>
          <w:szCs w:val="20"/>
        </w:rPr>
        <w:t xml:space="preserve"> </w:t>
      </w:r>
      <w:r w:rsidR="00282904">
        <w:rPr>
          <w:sz w:val="20"/>
          <w:szCs w:val="20"/>
        </w:rPr>
        <w:t xml:space="preserve">PL </w:t>
      </w:r>
      <w:r w:rsidRPr="00277963">
        <w:rPr>
          <w:sz w:val="20"/>
          <w:szCs w:val="20"/>
        </w:rPr>
        <w:t xml:space="preserve">(2021) </w:t>
      </w:r>
      <w:r w:rsidR="00E2300B" w:rsidRPr="00E2300B">
        <w:rPr>
          <w:sz w:val="20"/>
          <w:szCs w:val="20"/>
        </w:rPr>
        <w:t xml:space="preserve">Cycling </w:t>
      </w:r>
      <w:r w:rsidR="00872B32" w:rsidRPr="00E2300B">
        <w:rPr>
          <w:sz w:val="20"/>
          <w:szCs w:val="20"/>
        </w:rPr>
        <w:t>without</w:t>
      </w:r>
      <w:r w:rsidR="00E2300B" w:rsidRPr="00E2300B">
        <w:rPr>
          <w:sz w:val="20"/>
          <w:szCs w:val="20"/>
        </w:rPr>
        <w:t xml:space="preserve"> Age: Offering Older Adults an Opportunity to Feel the Wind in Their Hair</w:t>
      </w:r>
      <w:r w:rsidRPr="00277963">
        <w:rPr>
          <w:sz w:val="20"/>
          <w:szCs w:val="20"/>
        </w:rPr>
        <w:t xml:space="preserve">. </w:t>
      </w:r>
      <w:proofErr w:type="spellStart"/>
      <w:r w:rsidRPr="00277963">
        <w:rPr>
          <w:sz w:val="20"/>
          <w:szCs w:val="20"/>
        </w:rPr>
        <w:t>Int</w:t>
      </w:r>
      <w:proofErr w:type="spellEnd"/>
      <w:r w:rsidRPr="00277963">
        <w:rPr>
          <w:sz w:val="20"/>
          <w:szCs w:val="20"/>
        </w:rPr>
        <w:t xml:space="preserve"> J </w:t>
      </w:r>
      <w:proofErr w:type="spellStart"/>
      <w:r w:rsidRPr="00277963">
        <w:rPr>
          <w:sz w:val="20"/>
          <w:szCs w:val="20"/>
        </w:rPr>
        <w:t>Nurs</w:t>
      </w:r>
      <w:proofErr w:type="spellEnd"/>
      <w:r w:rsidR="00215A72">
        <w:rPr>
          <w:sz w:val="20"/>
          <w:szCs w:val="20"/>
        </w:rPr>
        <w:t xml:space="preserve"> &amp; </w:t>
      </w:r>
      <w:proofErr w:type="spellStart"/>
      <w:r w:rsidR="00215A72">
        <w:rPr>
          <w:sz w:val="20"/>
          <w:szCs w:val="20"/>
        </w:rPr>
        <w:t>Healt</w:t>
      </w:r>
      <w:proofErr w:type="spellEnd"/>
      <w:r w:rsidR="00215A72">
        <w:rPr>
          <w:sz w:val="20"/>
          <w:szCs w:val="20"/>
        </w:rPr>
        <w:t xml:space="preserve"> Car </w:t>
      </w:r>
      <w:proofErr w:type="spellStart"/>
      <w:r w:rsidR="00215A72">
        <w:rPr>
          <w:sz w:val="20"/>
          <w:szCs w:val="20"/>
        </w:rPr>
        <w:t>Scie</w:t>
      </w:r>
      <w:proofErr w:type="spellEnd"/>
      <w:r w:rsidR="00215A72">
        <w:rPr>
          <w:sz w:val="20"/>
          <w:szCs w:val="20"/>
        </w:rPr>
        <w:t xml:space="preserve"> 01(05): 2021-30</w:t>
      </w:r>
      <w:r w:rsidRPr="00277963">
        <w:rPr>
          <w:sz w:val="20"/>
          <w:szCs w:val="20"/>
        </w:rPr>
        <w:t>.</w:t>
      </w:r>
    </w:p>
    <w:p w14:paraId="4CDDAF59" w14:textId="77777777" w:rsidR="00094671" w:rsidRPr="00277963" w:rsidRDefault="00094671" w:rsidP="00277963">
      <w:pPr>
        <w:contextualSpacing/>
        <w:mirrorIndents/>
        <w:jc w:val="both"/>
        <w:rPr>
          <w:sz w:val="20"/>
          <w:szCs w:val="20"/>
        </w:rPr>
      </w:pPr>
    </w:p>
    <w:p w14:paraId="6F9CCB09" w14:textId="02E21FC4" w:rsidR="00094671" w:rsidRPr="00277963" w:rsidRDefault="00094671" w:rsidP="00277963">
      <w:pPr>
        <w:contextualSpacing/>
        <w:mirrorIndents/>
        <w:jc w:val="both"/>
        <w:rPr>
          <w:sz w:val="20"/>
          <w:szCs w:val="20"/>
        </w:rPr>
      </w:pPr>
      <w:r w:rsidRPr="00277963">
        <w:rPr>
          <w:b/>
          <w:sz w:val="20"/>
          <w:szCs w:val="20"/>
        </w:rPr>
        <w:t>Submission Date:</w:t>
      </w:r>
      <w:r w:rsidR="00373FF9">
        <w:rPr>
          <w:sz w:val="20"/>
          <w:szCs w:val="20"/>
        </w:rPr>
        <w:t xml:space="preserve"> 28</w:t>
      </w:r>
      <w:r w:rsidRPr="00277963">
        <w:rPr>
          <w:sz w:val="20"/>
          <w:szCs w:val="20"/>
        </w:rPr>
        <w:t xml:space="preserve"> April, 2021; </w:t>
      </w:r>
      <w:r w:rsidRPr="00277963">
        <w:rPr>
          <w:b/>
          <w:sz w:val="20"/>
          <w:szCs w:val="20"/>
        </w:rPr>
        <w:t xml:space="preserve">Accepted Date: </w:t>
      </w:r>
      <w:r w:rsidR="005E2E5E">
        <w:rPr>
          <w:sz w:val="20"/>
          <w:szCs w:val="20"/>
        </w:rPr>
        <w:t>03 June</w:t>
      </w:r>
      <w:r w:rsidRPr="00277963">
        <w:rPr>
          <w:sz w:val="20"/>
          <w:szCs w:val="20"/>
        </w:rPr>
        <w:t xml:space="preserve">, 2021; </w:t>
      </w:r>
      <w:r w:rsidRPr="00277963">
        <w:rPr>
          <w:b/>
          <w:sz w:val="20"/>
          <w:szCs w:val="20"/>
        </w:rPr>
        <w:t>Published Online:</w:t>
      </w:r>
      <w:r w:rsidRPr="00277963">
        <w:rPr>
          <w:sz w:val="20"/>
          <w:szCs w:val="20"/>
        </w:rPr>
        <w:t xml:space="preserve"> </w:t>
      </w:r>
      <w:r w:rsidR="00817B48">
        <w:rPr>
          <w:sz w:val="20"/>
          <w:szCs w:val="20"/>
        </w:rPr>
        <w:t>10 June</w:t>
      </w:r>
      <w:r w:rsidRPr="00277963">
        <w:rPr>
          <w:sz w:val="20"/>
          <w:szCs w:val="20"/>
        </w:rPr>
        <w:t>, 2021</w:t>
      </w:r>
    </w:p>
    <w:p w14:paraId="57762295" w14:textId="592102FE" w:rsidR="008E5426" w:rsidRPr="00277963" w:rsidRDefault="008E5426" w:rsidP="00277963">
      <w:pPr>
        <w:contextualSpacing/>
        <w:mirrorIndents/>
        <w:jc w:val="both"/>
        <w:rPr>
          <w:sz w:val="20"/>
          <w:szCs w:val="20"/>
        </w:rPr>
      </w:pPr>
    </w:p>
    <w:p w14:paraId="6A19845E" w14:textId="77777777" w:rsidR="00734349" w:rsidRPr="00662175" w:rsidRDefault="00734349" w:rsidP="00277963">
      <w:pPr>
        <w:contextualSpacing/>
        <w:mirrorIndents/>
        <w:jc w:val="both"/>
        <w:rPr>
          <w:b/>
          <w:sz w:val="22"/>
          <w:szCs w:val="22"/>
        </w:rPr>
      </w:pPr>
      <w:r w:rsidRPr="00662175">
        <w:rPr>
          <w:b/>
          <w:sz w:val="22"/>
          <w:szCs w:val="22"/>
        </w:rPr>
        <w:t>Abstract</w:t>
      </w:r>
    </w:p>
    <w:p w14:paraId="6FF80CF8" w14:textId="77777777" w:rsidR="008E5426" w:rsidRPr="00277963" w:rsidRDefault="008E5426" w:rsidP="00277963">
      <w:pPr>
        <w:contextualSpacing/>
        <w:mirrorIndents/>
        <w:jc w:val="both"/>
        <w:rPr>
          <w:sz w:val="20"/>
          <w:szCs w:val="20"/>
        </w:rPr>
      </w:pPr>
    </w:p>
    <w:p w14:paraId="1A168BD8" w14:textId="48EE2CB9" w:rsidR="00734349" w:rsidRPr="00277963" w:rsidRDefault="00734349" w:rsidP="00277963">
      <w:pPr>
        <w:contextualSpacing/>
        <w:mirrorIndents/>
        <w:jc w:val="both"/>
        <w:rPr>
          <w:sz w:val="20"/>
          <w:szCs w:val="20"/>
        </w:rPr>
      </w:pPr>
      <w:r w:rsidRPr="00277963">
        <w:rPr>
          <w:sz w:val="20"/>
          <w:szCs w:val="20"/>
        </w:rPr>
        <w:t xml:space="preserve">In 2015, a Midwest long-term care facility became the first elder care services provider in the United States to become a licensee and convene a coalition to launch the Cycling </w:t>
      </w:r>
      <w:r w:rsidR="00A7482F" w:rsidRPr="00277963">
        <w:rPr>
          <w:sz w:val="20"/>
          <w:szCs w:val="20"/>
        </w:rPr>
        <w:t>without</w:t>
      </w:r>
      <w:r w:rsidRPr="00277963">
        <w:rPr>
          <w:sz w:val="20"/>
          <w:szCs w:val="20"/>
        </w:rPr>
        <w:t xml:space="preserve"> Age program founded by </w:t>
      </w:r>
      <w:r w:rsidRPr="00C64FBE">
        <w:rPr>
          <w:sz w:val="20"/>
          <w:szCs w:val="20"/>
        </w:rPr>
        <w:t xml:space="preserve">Ole </w:t>
      </w:r>
      <w:proofErr w:type="spellStart"/>
      <w:r w:rsidRPr="00C64FBE">
        <w:rPr>
          <w:sz w:val="20"/>
          <w:szCs w:val="20"/>
        </w:rPr>
        <w:t>Kassow</w:t>
      </w:r>
      <w:proofErr w:type="spellEnd"/>
      <w:r w:rsidRPr="00C64FBE">
        <w:rPr>
          <w:sz w:val="20"/>
          <w:szCs w:val="20"/>
        </w:rPr>
        <w:t xml:space="preserve"> in 2012</w:t>
      </w:r>
      <w:r w:rsidRPr="00277963">
        <w:rPr>
          <w:sz w:val="20"/>
          <w:szCs w:val="20"/>
        </w:rPr>
        <w:t xml:space="preserve">. Starting in Copenhagen, the program has grown worldwide. The program </w:t>
      </w:r>
      <w:r w:rsidR="00A7482F" w:rsidRPr="00277963">
        <w:rPr>
          <w:sz w:val="20"/>
          <w:szCs w:val="20"/>
        </w:rPr>
        <w:t>pair’s</w:t>
      </w:r>
      <w:r w:rsidRPr="00277963">
        <w:rPr>
          <w:sz w:val="20"/>
          <w:szCs w:val="20"/>
        </w:rPr>
        <w:t xml:space="preserve"> volunteers piloting </w:t>
      </w:r>
      <w:r w:rsidR="00235A80" w:rsidRPr="00277963">
        <w:rPr>
          <w:sz w:val="20"/>
          <w:szCs w:val="20"/>
        </w:rPr>
        <w:t>trishaws</w:t>
      </w:r>
      <w:r w:rsidRPr="00277963">
        <w:rPr>
          <w:sz w:val="20"/>
          <w:szCs w:val="20"/>
        </w:rPr>
        <w:t xml:space="preserve"> and elders living in </w:t>
      </w:r>
      <w:r w:rsidR="003E5A7D" w:rsidRPr="00277963">
        <w:rPr>
          <w:sz w:val="20"/>
          <w:szCs w:val="20"/>
        </w:rPr>
        <w:t>long-term care facilities</w:t>
      </w:r>
      <w:r w:rsidRPr="00277963">
        <w:rPr>
          <w:sz w:val="20"/>
          <w:szCs w:val="20"/>
        </w:rPr>
        <w:t xml:space="preserve"> </w:t>
      </w:r>
      <w:r w:rsidR="00406AD0" w:rsidRPr="00277963">
        <w:rPr>
          <w:sz w:val="20"/>
          <w:szCs w:val="20"/>
        </w:rPr>
        <w:t>and the community i</w:t>
      </w:r>
      <w:r w:rsidRPr="00277963">
        <w:rPr>
          <w:sz w:val="20"/>
          <w:szCs w:val="20"/>
        </w:rPr>
        <w:t xml:space="preserve">nterested in going for a ride and spending time outside, with the logo </w:t>
      </w:r>
      <w:r w:rsidR="00925D93" w:rsidRPr="00277963">
        <w:rPr>
          <w:sz w:val="20"/>
          <w:szCs w:val="20"/>
        </w:rPr>
        <w:t>“</w:t>
      </w:r>
      <w:r w:rsidRPr="00277963">
        <w:rPr>
          <w:sz w:val="20"/>
          <w:szCs w:val="20"/>
        </w:rPr>
        <w:t>The Right to Wind in Your Hair</w:t>
      </w:r>
      <w:r w:rsidR="00925D93" w:rsidRPr="00277963">
        <w:rPr>
          <w:sz w:val="20"/>
          <w:szCs w:val="20"/>
        </w:rPr>
        <w:t>”</w:t>
      </w:r>
      <w:r w:rsidRPr="00277963">
        <w:rPr>
          <w:sz w:val="20"/>
          <w:szCs w:val="20"/>
        </w:rPr>
        <w:t xml:space="preserve">. This </w:t>
      </w:r>
      <w:r w:rsidR="00925D93" w:rsidRPr="00277963">
        <w:rPr>
          <w:sz w:val="20"/>
          <w:szCs w:val="20"/>
        </w:rPr>
        <w:t xml:space="preserve">nursing led </w:t>
      </w:r>
      <w:r w:rsidRPr="00277963">
        <w:rPr>
          <w:sz w:val="20"/>
          <w:szCs w:val="20"/>
        </w:rPr>
        <w:t xml:space="preserve">person-centered program provides an opportunity for older adults to experience a better quality of life. Program participants spend more time outdoors, enjoy touring the community in </w:t>
      </w:r>
      <w:r w:rsidR="006D05E3" w:rsidRPr="00277963">
        <w:rPr>
          <w:sz w:val="20"/>
          <w:szCs w:val="20"/>
        </w:rPr>
        <w:t>trishaws</w:t>
      </w:r>
      <w:r w:rsidRPr="00277963">
        <w:rPr>
          <w:sz w:val="20"/>
          <w:szCs w:val="20"/>
        </w:rPr>
        <w:t xml:space="preserve">, and develop intergenerational relationships with volunteer pilots. The Cycling </w:t>
      </w:r>
      <w:r w:rsidR="00A7482F" w:rsidRPr="00277963">
        <w:rPr>
          <w:sz w:val="20"/>
          <w:szCs w:val="20"/>
        </w:rPr>
        <w:t>without</w:t>
      </w:r>
      <w:r w:rsidRPr="00277963">
        <w:rPr>
          <w:sz w:val="20"/>
          <w:szCs w:val="20"/>
        </w:rPr>
        <w:t xml:space="preserve"> Age program has created ties between residents and volunteers, effectively illustrating a model for sustainable collaboration between older care nursing facilities and the greater community. This program can be initiated through partnerships in communities working with long-term facilities to provide memorable experiences for older adults.</w:t>
      </w:r>
    </w:p>
    <w:p w14:paraId="6DFF99C9" w14:textId="77777777" w:rsidR="00477ACF" w:rsidRPr="00277963" w:rsidRDefault="00477ACF" w:rsidP="00277963">
      <w:pPr>
        <w:contextualSpacing/>
        <w:mirrorIndents/>
        <w:jc w:val="both"/>
        <w:rPr>
          <w:sz w:val="20"/>
          <w:szCs w:val="20"/>
        </w:rPr>
      </w:pPr>
    </w:p>
    <w:p w14:paraId="01BB9654" w14:textId="6D29620A" w:rsidR="00734349" w:rsidRPr="00277963" w:rsidRDefault="00734349" w:rsidP="00277963">
      <w:pPr>
        <w:contextualSpacing/>
        <w:mirrorIndents/>
        <w:jc w:val="both"/>
        <w:rPr>
          <w:sz w:val="20"/>
          <w:szCs w:val="20"/>
        </w:rPr>
      </w:pPr>
      <w:r w:rsidRPr="00283F0B">
        <w:rPr>
          <w:b/>
          <w:iCs/>
          <w:sz w:val="22"/>
          <w:szCs w:val="22"/>
        </w:rPr>
        <w:t>Keywords:</w:t>
      </w:r>
      <w:r w:rsidRPr="00277963">
        <w:rPr>
          <w:iCs/>
          <w:sz w:val="20"/>
          <w:szCs w:val="20"/>
        </w:rPr>
        <w:t xml:space="preserve"> </w:t>
      </w:r>
      <w:r w:rsidR="00244A10">
        <w:rPr>
          <w:sz w:val="20"/>
          <w:szCs w:val="20"/>
        </w:rPr>
        <w:t>C</w:t>
      </w:r>
      <w:r w:rsidR="0008220C">
        <w:rPr>
          <w:sz w:val="20"/>
          <w:szCs w:val="20"/>
        </w:rPr>
        <w:t>ycling;</w:t>
      </w:r>
      <w:r w:rsidRPr="00277963">
        <w:rPr>
          <w:sz w:val="20"/>
          <w:szCs w:val="20"/>
        </w:rPr>
        <w:t xml:space="preserve"> </w:t>
      </w:r>
      <w:r w:rsidR="00244A10">
        <w:rPr>
          <w:sz w:val="20"/>
          <w:szCs w:val="20"/>
        </w:rPr>
        <w:t>C</w:t>
      </w:r>
      <w:r w:rsidRPr="00277963">
        <w:rPr>
          <w:sz w:val="20"/>
          <w:szCs w:val="20"/>
        </w:rPr>
        <w:t>ycling without age</w:t>
      </w:r>
      <w:r w:rsidR="0013208E">
        <w:rPr>
          <w:sz w:val="20"/>
          <w:szCs w:val="20"/>
        </w:rPr>
        <w:t>;</w:t>
      </w:r>
      <w:r w:rsidR="001E7750">
        <w:rPr>
          <w:sz w:val="20"/>
          <w:szCs w:val="20"/>
        </w:rPr>
        <w:t xml:space="preserve"> </w:t>
      </w:r>
      <w:r w:rsidR="001E7750">
        <w:rPr>
          <w:sz w:val="20"/>
          <w:szCs w:val="20"/>
        </w:rPr>
        <w:t>L</w:t>
      </w:r>
      <w:r w:rsidR="001E7750" w:rsidRPr="00277963">
        <w:rPr>
          <w:sz w:val="20"/>
          <w:szCs w:val="20"/>
        </w:rPr>
        <w:t>ong-term care</w:t>
      </w:r>
      <w:r w:rsidR="001E7750">
        <w:rPr>
          <w:sz w:val="20"/>
          <w:szCs w:val="20"/>
        </w:rPr>
        <w:t xml:space="preserve">; </w:t>
      </w:r>
      <w:bookmarkStart w:id="0" w:name="_GoBack"/>
      <w:bookmarkEnd w:id="0"/>
      <w:r w:rsidR="00DF6728">
        <w:rPr>
          <w:iCs/>
          <w:sz w:val="20"/>
          <w:szCs w:val="20"/>
        </w:rPr>
        <w:t>O</w:t>
      </w:r>
      <w:r w:rsidR="00DF6728" w:rsidRPr="00277963">
        <w:rPr>
          <w:sz w:val="20"/>
          <w:szCs w:val="20"/>
        </w:rPr>
        <w:t>lder adults</w:t>
      </w:r>
      <w:r w:rsidR="00DF6728">
        <w:rPr>
          <w:sz w:val="20"/>
          <w:szCs w:val="20"/>
        </w:rPr>
        <w:t>;</w:t>
      </w:r>
      <w:r w:rsidR="00DF6728" w:rsidRPr="00277963">
        <w:rPr>
          <w:sz w:val="20"/>
          <w:szCs w:val="20"/>
        </w:rPr>
        <w:t xml:space="preserve"> </w:t>
      </w:r>
      <w:r w:rsidR="00244A10">
        <w:rPr>
          <w:sz w:val="20"/>
          <w:szCs w:val="20"/>
        </w:rPr>
        <w:t>R</w:t>
      </w:r>
      <w:r w:rsidRPr="00277963">
        <w:rPr>
          <w:sz w:val="20"/>
          <w:szCs w:val="20"/>
        </w:rPr>
        <w:t>ecreation older adults</w:t>
      </w:r>
    </w:p>
    <w:p w14:paraId="1482D3FC" w14:textId="77777777" w:rsidR="00734349" w:rsidRPr="00277963" w:rsidRDefault="00734349" w:rsidP="00277963">
      <w:pPr>
        <w:contextualSpacing/>
        <w:mirrorIndents/>
        <w:jc w:val="both"/>
        <w:rPr>
          <w:sz w:val="20"/>
          <w:szCs w:val="20"/>
        </w:rPr>
      </w:pPr>
    </w:p>
    <w:p w14:paraId="7A0B1841" w14:textId="77777777" w:rsidR="00734349" w:rsidRPr="001A1FE2" w:rsidRDefault="00734349" w:rsidP="00277963">
      <w:pPr>
        <w:contextualSpacing/>
        <w:mirrorIndents/>
        <w:jc w:val="both"/>
        <w:rPr>
          <w:b/>
          <w:sz w:val="22"/>
          <w:szCs w:val="22"/>
        </w:rPr>
      </w:pPr>
      <w:r w:rsidRPr="001A1FE2">
        <w:rPr>
          <w:b/>
          <w:sz w:val="22"/>
          <w:szCs w:val="22"/>
        </w:rPr>
        <w:t>Introduction</w:t>
      </w:r>
    </w:p>
    <w:p w14:paraId="16AE5ED1" w14:textId="77777777" w:rsidR="00BA5EF3" w:rsidRPr="00277963" w:rsidRDefault="00BA5EF3" w:rsidP="00277963">
      <w:pPr>
        <w:contextualSpacing/>
        <w:mirrorIndents/>
        <w:jc w:val="both"/>
        <w:rPr>
          <w:sz w:val="20"/>
          <w:szCs w:val="20"/>
        </w:rPr>
      </w:pPr>
    </w:p>
    <w:p w14:paraId="3A782C4D" w14:textId="5CDEE18A" w:rsidR="00734349" w:rsidRPr="00277963" w:rsidRDefault="00734349" w:rsidP="00277963">
      <w:pPr>
        <w:contextualSpacing/>
        <w:mirrorIndents/>
        <w:jc w:val="both"/>
        <w:rPr>
          <w:sz w:val="20"/>
          <w:szCs w:val="20"/>
        </w:rPr>
      </w:pPr>
      <w:r w:rsidRPr="00277963">
        <w:rPr>
          <w:sz w:val="20"/>
          <w:szCs w:val="20"/>
        </w:rPr>
        <w:t>A new international movement is literally pedaling across the United States to offer older adults an outdoor opportunity to enjoy nature, companionship, and intergenerational friendship through a biking experience. This new phenomenon</w:t>
      </w:r>
      <w:r w:rsidR="00925D93" w:rsidRPr="00277963">
        <w:rPr>
          <w:sz w:val="20"/>
          <w:szCs w:val="20"/>
        </w:rPr>
        <w:t xml:space="preserve">, </w:t>
      </w:r>
      <w:proofErr w:type="gramStart"/>
      <w:r w:rsidRPr="00277963">
        <w:rPr>
          <w:sz w:val="20"/>
          <w:szCs w:val="20"/>
        </w:rPr>
        <w:t>Cycling</w:t>
      </w:r>
      <w:proofErr w:type="gramEnd"/>
      <w:r w:rsidRPr="00277963">
        <w:rPr>
          <w:sz w:val="20"/>
          <w:szCs w:val="20"/>
        </w:rPr>
        <w:t xml:space="preserve"> </w:t>
      </w:r>
      <w:r w:rsidR="00412CB1" w:rsidRPr="00277963">
        <w:rPr>
          <w:sz w:val="20"/>
          <w:szCs w:val="20"/>
        </w:rPr>
        <w:t>without</w:t>
      </w:r>
      <w:r w:rsidRPr="00277963">
        <w:rPr>
          <w:sz w:val="20"/>
          <w:szCs w:val="20"/>
        </w:rPr>
        <w:t xml:space="preserve"> Age (CWA)</w:t>
      </w:r>
      <w:r w:rsidR="00925D93" w:rsidRPr="00277963">
        <w:rPr>
          <w:sz w:val="20"/>
          <w:szCs w:val="20"/>
        </w:rPr>
        <w:t>,</w:t>
      </w:r>
      <w:r w:rsidRPr="00277963">
        <w:rPr>
          <w:sz w:val="20"/>
          <w:szCs w:val="20"/>
        </w:rPr>
        <w:t xml:space="preserve"> has created excitement and energy with elders, long-term care facilities, and communities. Ole </w:t>
      </w:r>
      <w:proofErr w:type="spellStart"/>
      <w:r w:rsidRPr="00277963">
        <w:rPr>
          <w:sz w:val="20"/>
          <w:szCs w:val="20"/>
        </w:rPr>
        <w:t>Kassow</w:t>
      </w:r>
      <w:proofErr w:type="spellEnd"/>
      <w:r w:rsidRPr="00277963">
        <w:rPr>
          <w:sz w:val="20"/>
          <w:szCs w:val="20"/>
        </w:rPr>
        <w:t xml:space="preserve"> began the CWA program in Copenhagen in 2012 </w:t>
      </w:r>
      <w:r w:rsidR="00317355" w:rsidRPr="00277963">
        <w:rPr>
          <w:sz w:val="20"/>
          <w:szCs w:val="20"/>
        </w:rPr>
        <w:t xml:space="preserve">for </w:t>
      </w:r>
      <w:r w:rsidRPr="00277963">
        <w:rPr>
          <w:sz w:val="20"/>
          <w:szCs w:val="20"/>
        </w:rPr>
        <w:t xml:space="preserve">local </w:t>
      </w:r>
      <w:r w:rsidR="003E5A7D" w:rsidRPr="00277963">
        <w:rPr>
          <w:sz w:val="20"/>
          <w:szCs w:val="20"/>
        </w:rPr>
        <w:t>long-term care</w:t>
      </w:r>
      <w:r w:rsidRPr="00277963">
        <w:rPr>
          <w:sz w:val="20"/>
          <w:szCs w:val="20"/>
        </w:rPr>
        <w:t xml:space="preserve"> </w:t>
      </w:r>
      <w:r w:rsidR="00317355" w:rsidRPr="00277963">
        <w:rPr>
          <w:sz w:val="20"/>
          <w:szCs w:val="20"/>
        </w:rPr>
        <w:t>older adults</w:t>
      </w:r>
      <w:r w:rsidR="00925D93" w:rsidRPr="00277963">
        <w:rPr>
          <w:sz w:val="20"/>
          <w:szCs w:val="20"/>
        </w:rPr>
        <w:t>,</w:t>
      </w:r>
      <w:r w:rsidRPr="00277963">
        <w:rPr>
          <w:sz w:val="20"/>
          <w:szCs w:val="20"/>
        </w:rPr>
        <w:t xml:space="preserve"> with limited mobility</w:t>
      </w:r>
      <w:r w:rsidR="00406AD0" w:rsidRPr="00277963">
        <w:rPr>
          <w:sz w:val="20"/>
          <w:szCs w:val="20"/>
        </w:rPr>
        <w:t>,</w:t>
      </w:r>
      <w:r w:rsidRPr="00277963">
        <w:rPr>
          <w:sz w:val="20"/>
          <w:szCs w:val="20"/>
        </w:rPr>
        <w:t xml:space="preserve"> the opportunity to get out on </w:t>
      </w:r>
      <w:r w:rsidR="00317355" w:rsidRPr="00277963">
        <w:rPr>
          <w:sz w:val="20"/>
          <w:szCs w:val="20"/>
        </w:rPr>
        <w:t xml:space="preserve">a </w:t>
      </w:r>
      <w:r w:rsidRPr="00277963">
        <w:rPr>
          <w:sz w:val="20"/>
          <w:szCs w:val="20"/>
        </w:rPr>
        <w:t>bike</w:t>
      </w:r>
      <w:r w:rsidR="00317355" w:rsidRPr="00277963">
        <w:rPr>
          <w:sz w:val="20"/>
          <w:szCs w:val="20"/>
        </w:rPr>
        <w:t xml:space="preserve">. </w:t>
      </w:r>
      <w:r w:rsidRPr="00277963">
        <w:rPr>
          <w:sz w:val="20"/>
          <w:szCs w:val="20"/>
        </w:rPr>
        <w:t>His solution was to develop a trishaw or rickshaw and offer bike rides to the nursing home residents in his free time</w:t>
      </w:r>
      <w:r w:rsidR="00E9783C" w:rsidRPr="00277963">
        <w:rPr>
          <w:sz w:val="20"/>
          <w:szCs w:val="20"/>
        </w:rPr>
        <w:t xml:space="preserve"> </w:t>
      </w:r>
      <w:r w:rsidR="00E9783C" w:rsidRPr="00277963">
        <w:rPr>
          <w:color w:val="FF0000"/>
          <w:sz w:val="20"/>
          <w:szCs w:val="20"/>
        </w:rPr>
        <w:t>[1]</w:t>
      </w:r>
      <w:r w:rsidRPr="00277963">
        <w:rPr>
          <w:sz w:val="20"/>
          <w:szCs w:val="20"/>
        </w:rPr>
        <w:t xml:space="preserve">. </w:t>
      </w:r>
      <w:proofErr w:type="spellStart"/>
      <w:r w:rsidRPr="00277963">
        <w:rPr>
          <w:sz w:val="20"/>
          <w:szCs w:val="20"/>
        </w:rPr>
        <w:t>Kassow</w:t>
      </w:r>
      <w:proofErr w:type="spellEnd"/>
      <w:r w:rsidRPr="00277963">
        <w:rPr>
          <w:sz w:val="20"/>
          <w:szCs w:val="20"/>
        </w:rPr>
        <w:t xml:space="preserve"> engaged the assistance of a local city consultant, and together they created the CWA program, which has spread throughout Denmark and beyond</w:t>
      </w:r>
      <w:r w:rsidR="00EE0469" w:rsidRPr="00277963">
        <w:rPr>
          <w:sz w:val="20"/>
          <w:szCs w:val="20"/>
        </w:rPr>
        <w:t xml:space="preserve"> </w:t>
      </w:r>
      <w:r w:rsidR="00EE0469" w:rsidRPr="00277963">
        <w:rPr>
          <w:color w:val="FF0000"/>
          <w:sz w:val="20"/>
          <w:szCs w:val="20"/>
        </w:rPr>
        <w:t>[1]</w:t>
      </w:r>
      <w:r w:rsidRPr="00277963">
        <w:rPr>
          <w:sz w:val="20"/>
          <w:szCs w:val="20"/>
        </w:rPr>
        <w:t>.</w:t>
      </w:r>
    </w:p>
    <w:p w14:paraId="2F485E8A" w14:textId="77777777" w:rsidR="00BA5EF3" w:rsidRPr="00277963" w:rsidRDefault="00BA5EF3" w:rsidP="00277963">
      <w:pPr>
        <w:contextualSpacing/>
        <w:mirrorIndents/>
        <w:jc w:val="both"/>
        <w:rPr>
          <w:sz w:val="20"/>
          <w:szCs w:val="20"/>
        </w:rPr>
      </w:pPr>
    </w:p>
    <w:p w14:paraId="5EC98B9B" w14:textId="77777777" w:rsidR="00BD0F0F" w:rsidRDefault="00734349" w:rsidP="00277963">
      <w:pPr>
        <w:contextualSpacing/>
        <w:mirrorIndents/>
        <w:jc w:val="both"/>
        <w:rPr>
          <w:sz w:val="20"/>
          <w:szCs w:val="20"/>
        </w:rPr>
      </w:pPr>
      <w:r w:rsidRPr="00277963">
        <w:rPr>
          <w:sz w:val="20"/>
          <w:szCs w:val="20"/>
        </w:rPr>
        <w:t>Though the CWA program is still relatively new, it is gaining tread as a global movement</w:t>
      </w:r>
      <w:r w:rsidR="00EE0469" w:rsidRPr="00277963">
        <w:rPr>
          <w:sz w:val="20"/>
          <w:szCs w:val="20"/>
        </w:rPr>
        <w:t xml:space="preserve"> </w:t>
      </w:r>
      <w:r w:rsidR="00EE0469" w:rsidRPr="00277963">
        <w:rPr>
          <w:color w:val="FF0000"/>
          <w:sz w:val="20"/>
          <w:szCs w:val="20"/>
        </w:rPr>
        <w:t>[2]</w:t>
      </w:r>
      <w:r w:rsidRPr="00277963">
        <w:rPr>
          <w:sz w:val="20"/>
          <w:szCs w:val="20"/>
        </w:rPr>
        <w:t>.</w:t>
      </w:r>
      <w:r w:rsidRPr="00277963">
        <w:rPr>
          <w:sz w:val="20"/>
          <w:szCs w:val="20"/>
          <w:vertAlign w:val="superscript"/>
        </w:rPr>
        <w:t xml:space="preserve"> </w:t>
      </w:r>
      <w:r w:rsidRPr="00277963">
        <w:rPr>
          <w:sz w:val="20"/>
          <w:szCs w:val="20"/>
        </w:rPr>
        <w:t>The program is organized as an international not-for-profit. As of 20</w:t>
      </w:r>
      <w:r w:rsidR="003E5A7D" w:rsidRPr="00277963">
        <w:rPr>
          <w:sz w:val="20"/>
          <w:szCs w:val="20"/>
        </w:rPr>
        <w:t>21</w:t>
      </w:r>
      <w:r w:rsidRPr="00277963">
        <w:rPr>
          <w:sz w:val="20"/>
          <w:szCs w:val="20"/>
        </w:rPr>
        <w:t xml:space="preserve">, there are </w:t>
      </w:r>
      <w:r w:rsidR="003E5A7D" w:rsidRPr="00277963">
        <w:rPr>
          <w:sz w:val="20"/>
          <w:szCs w:val="20"/>
        </w:rPr>
        <w:t>15</w:t>
      </w:r>
      <w:r w:rsidRPr="00277963">
        <w:rPr>
          <w:sz w:val="20"/>
          <w:szCs w:val="20"/>
        </w:rPr>
        <w:t xml:space="preserve"> countries and </w:t>
      </w:r>
      <w:r w:rsidR="003E5A7D" w:rsidRPr="00277963">
        <w:rPr>
          <w:sz w:val="20"/>
          <w:szCs w:val="20"/>
        </w:rPr>
        <w:t>25</w:t>
      </w:r>
      <w:r w:rsidRPr="00277963">
        <w:rPr>
          <w:sz w:val="20"/>
          <w:szCs w:val="20"/>
        </w:rPr>
        <w:t xml:space="preserve"> </w:t>
      </w:r>
      <w:r w:rsidR="003E5A7D" w:rsidRPr="00277963">
        <w:rPr>
          <w:sz w:val="20"/>
          <w:szCs w:val="20"/>
        </w:rPr>
        <w:t xml:space="preserve">states </w:t>
      </w:r>
      <w:r w:rsidR="00950997" w:rsidRPr="00277963">
        <w:rPr>
          <w:sz w:val="20"/>
          <w:szCs w:val="20"/>
        </w:rPr>
        <w:t xml:space="preserve">within </w:t>
      </w:r>
      <w:r w:rsidR="003E5A7D" w:rsidRPr="00277963">
        <w:rPr>
          <w:sz w:val="20"/>
          <w:szCs w:val="20"/>
        </w:rPr>
        <w:t xml:space="preserve">the </w:t>
      </w:r>
      <w:r w:rsidRPr="00277963">
        <w:rPr>
          <w:sz w:val="20"/>
          <w:szCs w:val="20"/>
        </w:rPr>
        <w:t>U</w:t>
      </w:r>
      <w:r w:rsidR="00950997" w:rsidRPr="00277963">
        <w:rPr>
          <w:sz w:val="20"/>
          <w:szCs w:val="20"/>
        </w:rPr>
        <w:t>nited States</w:t>
      </w:r>
      <w:r w:rsidR="00406AD0" w:rsidRPr="00277963">
        <w:rPr>
          <w:sz w:val="20"/>
          <w:szCs w:val="20"/>
        </w:rPr>
        <w:t xml:space="preserve"> </w:t>
      </w:r>
      <w:r w:rsidRPr="00277963">
        <w:rPr>
          <w:sz w:val="20"/>
          <w:szCs w:val="20"/>
        </w:rPr>
        <w:t>pa</w:t>
      </w:r>
      <w:r w:rsidR="00EE0469" w:rsidRPr="00277963">
        <w:rPr>
          <w:sz w:val="20"/>
          <w:szCs w:val="20"/>
        </w:rPr>
        <w:t xml:space="preserve">rticipating in the CWA movement </w:t>
      </w:r>
      <w:r w:rsidR="00EE0469" w:rsidRPr="00277963">
        <w:rPr>
          <w:color w:val="FF0000"/>
          <w:sz w:val="20"/>
          <w:szCs w:val="20"/>
        </w:rPr>
        <w:t>[1]</w:t>
      </w:r>
      <w:r w:rsidR="00EE0469" w:rsidRPr="00277963">
        <w:rPr>
          <w:sz w:val="20"/>
          <w:szCs w:val="20"/>
        </w:rPr>
        <w:t>.</w:t>
      </w:r>
      <w:r w:rsidRPr="00277963">
        <w:rPr>
          <w:sz w:val="20"/>
          <w:szCs w:val="20"/>
        </w:rPr>
        <w:t xml:space="preserve"> This author work</w:t>
      </w:r>
      <w:r w:rsidR="003E5A7D" w:rsidRPr="00277963">
        <w:rPr>
          <w:sz w:val="20"/>
          <w:szCs w:val="20"/>
        </w:rPr>
        <w:t>ed</w:t>
      </w:r>
      <w:r w:rsidRPr="00277963">
        <w:rPr>
          <w:sz w:val="20"/>
          <w:szCs w:val="20"/>
        </w:rPr>
        <w:t xml:space="preserve"> with </w:t>
      </w:r>
      <w:proofErr w:type="spellStart"/>
      <w:r w:rsidR="003E5A7D" w:rsidRPr="00277963">
        <w:rPr>
          <w:sz w:val="20"/>
          <w:szCs w:val="20"/>
        </w:rPr>
        <w:t>Miravida</w:t>
      </w:r>
      <w:proofErr w:type="spellEnd"/>
      <w:r w:rsidR="003E5A7D" w:rsidRPr="00277963">
        <w:rPr>
          <w:sz w:val="20"/>
          <w:szCs w:val="20"/>
        </w:rPr>
        <w:t xml:space="preserve"> Living</w:t>
      </w:r>
      <w:r w:rsidRPr="00277963">
        <w:rPr>
          <w:sz w:val="20"/>
          <w:szCs w:val="20"/>
        </w:rPr>
        <w:t xml:space="preserve"> of Oshkosh, the first facility in the United Sta</w:t>
      </w:r>
      <w:r w:rsidR="00AF0A23" w:rsidRPr="00277963">
        <w:rPr>
          <w:sz w:val="20"/>
          <w:szCs w:val="20"/>
        </w:rPr>
        <w:t xml:space="preserve">tes to initiate the CWA program </w:t>
      </w:r>
      <w:r w:rsidR="00AF0A23" w:rsidRPr="00277963">
        <w:rPr>
          <w:color w:val="FF0000"/>
          <w:sz w:val="20"/>
          <w:szCs w:val="20"/>
        </w:rPr>
        <w:t>[3]</w:t>
      </w:r>
      <w:r w:rsidR="00AF0A23" w:rsidRPr="00277963">
        <w:rPr>
          <w:sz w:val="20"/>
          <w:szCs w:val="20"/>
        </w:rPr>
        <w:t>.</w:t>
      </w:r>
      <w:proofErr w:type="spellStart"/>
      <w:r w:rsidR="00317355" w:rsidRPr="00277963">
        <w:rPr>
          <w:sz w:val="20"/>
          <w:szCs w:val="20"/>
        </w:rPr>
        <w:t>Miravida</w:t>
      </w:r>
      <w:proofErr w:type="spellEnd"/>
      <w:r w:rsidR="00317355" w:rsidRPr="00277963">
        <w:rPr>
          <w:sz w:val="20"/>
          <w:szCs w:val="20"/>
        </w:rPr>
        <w:t xml:space="preserve"> Living is an elder </w:t>
      </w:r>
      <w:r w:rsidR="00B425F4" w:rsidRPr="00277963">
        <w:rPr>
          <w:sz w:val="20"/>
          <w:szCs w:val="20"/>
        </w:rPr>
        <w:t xml:space="preserve">care </w:t>
      </w:r>
      <w:r w:rsidR="00317355" w:rsidRPr="00277963">
        <w:rPr>
          <w:sz w:val="20"/>
          <w:szCs w:val="20"/>
        </w:rPr>
        <w:t xml:space="preserve">community that offers services of independent retirement living, assisted living, skilled nursing care, memory care, and rehabilitation services. </w:t>
      </w:r>
      <w:r w:rsidRPr="00277963">
        <w:rPr>
          <w:sz w:val="20"/>
          <w:szCs w:val="20"/>
        </w:rPr>
        <w:t xml:space="preserve">The </w:t>
      </w:r>
      <w:r w:rsidR="00406AD0" w:rsidRPr="00277963">
        <w:rPr>
          <w:sz w:val="20"/>
          <w:szCs w:val="20"/>
        </w:rPr>
        <w:t xml:space="preserve">CWA </w:t>
      </w:r>
      <w:r w:rsidR="00B425F4" w:rsidRPr="00277963">
        <w:rPr>
          <w:sz w:val="20"/>
          <w:szCs w:val="20"/>
        </w:rPr>
        <w:t>program highlights</w:t>
      </w:r>
      <w:r w:rsidRPr="00277963">
        <w:rPr>
          <w:sz w:val="20"/>
          <w:szCs w:val="20"/>
        </w:rPr>
        <w:t xml:space="preserve"> the premise that aging is a universal experience, with a need for global conversation</w:t>
      </w:r>
      <w:r w:rsidR="00406AD0" w:rsidRPr="00277963">
        <w:rPr>
          <w:sz w:val="20"/>
          <w:szCs w:val="20"/>
        </w:rPr>
        <w:t>,</w:t>
      </w:r>
      <w:r w:rsidRPr="00277963">
        <w:rPr>
          <w:sz w:val="20"/>
          <w:szCs w:val="20"/>
        </w:rPr>
        <w:t xml:space="preserve"> </w:t>
      </w:r>
      <w:r w:rsidR="00317355" w:rsidRPr="00277963">
        <w:rPr>
          <w:sz w:val="20"/>
          <w:szCs w:val="20"/>
        </w:rPr>
        <w:t>to</w:t>
      </w:r>
      <w:r w:rsidRPr="00277963">
        <w:rPr>
          <w:sz w:val="20"/>
          <w:szCs w:val="20"/>
        </w:rPr>
        <w:t xml:space="preserve"> share new ideas and perspectives r</w:t>
      </w:r>
      <w:r w:rsidR="00A84453" w:rsidRPr="00277963">
        <w:rPr>
          <w:sz w:val="20"/>
          <w:szCs w:val="20"/>
        </w:rPr>
        <w:t>elated to care for older adults</w:t>
      </w:r>
      <w:r w:rsidRPr="00277963">
        <w:rPr>
          <w:sz w:val="20"/>
          <w:szCs w:val="20"/>
        </w:rPr>
        <w:t xml:space="preserve"> </w:t>
      </w:r>
      <w:r w:rsidR="00A84453" w:rsidRPr="00277963">
        <w:rPr>
          <w:color w:val="FF0000"/>
          <w:sz w:val="20"/>
          <w:szCs w:val="20"/>
        </w:rPr>
        <w:t>[4]</w:t>
      </w:r>
      <w:r w:rsidR="00A07BF9" w:rsidRPr="00277963">
        <w:rPr>
          <w:sz w:val="20"/>
          <w:szCs w:val="20"/>
        </w:rPr>
        <w:t>.</w:t>
      </w:r>
    </w:p>
    <w:p w14:paraId="3F75E54E" w14:textId="77777777" w:rsidR="00BD0F0F" w:rsidRDefault="00BD0F0F" w:rsidP="00277963">
      <w:pPr>
        <w:contextualSpacing/>
        <w:mirrorIndents/>
        <w:jc w:val="both"/>
        <w:rPr>
          <w:sz w:val="20"/>
          <w:szCs w:val="20"/>
        </w:rPr>
      </w:pPr>
    </w:p>
    <w:p w14:paraId="065FA270" w14:textId="74FD9624" w:rsidR="00734349" w:rsidRPr="00277963" w:rsidRDefault="00734349" w:rsidP="00277963">
      <w:pPr>
        <w:contextualSpacing/>
        <w:mirrorIndents/>
        <w:jc w:val="both"/>
        <w:rPr>
          <w:sz w:val="20"/>
          <w:szCs w:val="20"/>
        </w:rPr>
      </w:pPr>
      <w:r w:rsidRPr="00277963">
        <w:rPr>
          <w:sz w:val="20"/>
          <w:szCs w:val="20"/>
        </w:rPr>
        <w:t xml:space="preserve">Lessons and knowledge learned to date about CWA have helped to encourage growth and the start of many new community CWA programs. This article is designed to share key elements of the first CWA program in the United States, benefits experienced to date, and CWA resources for facilities working with older adults. Though this </w:t>
      </w:r>
      <w:r w:rsidRPr="00277963">
        <w:rPr>
          <w:sz w:val="20"/>
          <w:szCs w:val="20"/>
        </w:rPr>
        <w:lastRenderedPageBreak/>
        <w:t xml:space="preserve">program </w:t>
      </w:r>
      <w:r w:rsidR="00F12997" w:rsidRPr="00277963">
        <w:rPr>
          <w:sz w:val="20"/>
          <w:szCs w:val="20"/>
        </w:rPr>
        <w:t xml:space="preserve">was </w:t>
      </w:r>
      <w:r w:rsidRPr="00277963">
        <w:rPr>
          <w:sz w:val="20"/>
          <w:szCs w:val="20"/>
        </w:rPr>
        <w:t xml:space="preserve">started by reaching out </w:t>
      </w:r>
      <w:r w:rsidR="003E5A7D" w:rsidRPr="00277963">
        <w:rPr>
          <w:sz w:val="20"/>
          <w:szCs w:val="20"/>
        </w:rPr>
        <w:t>and working with nursing staff at long term care facilities</w:t>
      </w:r>
      <w:r w:rsidRPr="00277963">
        <w:rPr>
          <w:sz w:val="20"/>
          <w:szCs w:val="20"/>
        </w:rPr>
        <w:t xml:space="preserve">, the author has also collaborated with local senior centers and assisted living facilities to initiate a </w:t>
      </w:r>
      <w:r w:rsidR="00B425F4" w:rsidRPr="00277963">
        <w:rPr>
          <w:sz w:val="20"/>
          <w:szCs w:val="20"/>
        </w:rPr>
        <w:t xml:space="preserve">CWA </w:t>
      </w:r>
      <w:r w:rsidRPr="00277963">
        <w:rPr>
          <w:sz w:val="20"/>
          <w:szCs w:val="20"/>
        </w:rPr>
        <w:t xml:space="preserve">program for members at their </w:t>
      </w:r>
      <w:r w:rsidR="00406AD0" w:rsidRPr="00277963">
        <w:rPr>
          <w:sz w:val="20"/>
          <w:szCs w:val="20"/>
        </w:rPr>
        <w:t>locations.</w:t>
      </w:r>
      <w:r w:rsidRPr="00277963">
        <w:rPr>
          <w:sz w:val="20"/>
          <w:szCs w:val="20"/>
        </w:rPr>
        <w:t xml:space="preserve"> </w:t>
      </w:r>
    </w:p>
    <w:p w14:paraId="0C06FB17" w14:textId="77777777" w:rsidR="00317355" w:rsidRPr="00277963" w:rsidRDefault="00317355" w:rsidP="00277963">
      <w:pPr>
        <w:contextualSpacing/>
        <w:mirrorIndents/>
        <w:jc w:val="both"/>
        <w:rPr>
          <w:sz w:val="20"/>
          <w:szCs w:val="20"/>
        </w:rPr>
      </w:pPr>
    </w:p>
    <w:p w14:paraId="1DE74F0C" w14:textId="1F828C56" w:rsidR="00734349" w:rsidRPr="00B36DF6" w:rsidRDefault="00734349" w:rsidP="00277963">
      <w:pPr>
        <w:contextualSpacing/>
        <w:mirrorIndents/>
        <w:jc w:val="both"/>
        <w:rPr>
          <w:b/>
          <w:sz w:val="22"/>
          <w:szCs w:val="22"/>
        </w:rPr>
      </w:pPr>
      <w:r w:rsidRPr="00B36DF6">
        <w:rPr>
          <w:b/>
          <w:sz w:val="22"/>
          <w:szCs w:val="22"/>
        </w:rPr>
        <w:t xml:space="preserve">Cycling </w:t>
      </w:r>
      <w:r w:rsidR="00A8599D">
        <w:rPr>
          <w:b/>
          <w:sz w:val="22"/>
          <w:szCs w:val="22"/>
        </w:rPr>
        <w:t>w</w:t>
      </w:r>
      <w:r w:rsidRPr="00B36DF6">
        <w:rPr>
          <w:b/>
          <w:sz w:val="22"/>
          <w:szCs w:val="22"/>
        </w:rPr>
        <w:t>ithout Age Background</w:t>
      </w:r>
    </w:p>
    <w:p w14:paraId="4DD04737" w14:textId="77777777" w:rsidR="00BA5EF3" w:rsidRPr="00277963" w:rsidRDefault="00BA5EF3" w:rsidP="00277963">
      <w:pPr>
        <w:contextualSpacing/>
        <w:mirrorIndents/>
        <w:jc w:val="both"/>
        <w:rPr>
          <w:sz w:val="20"/>
          <w:szCs w:val="20"/>
        </w:rPr>
      </w:pPr>
    </w:p>
    <w:p w14:paraId="4A48EA3D" w14:textId="4B784972" w:rsidR="00734349" w:rsidRPr="00277963" w:rsidRDefault="00734349" w:rsidP="00277963">
      <w:pPr>
        <w:contextualSpacing/>
        <w:mirrorIndents/>
        <w:jc w:val="both"/>
        <w:rPr>
          <w:sz w:val="20"/>
          <w:szCs w:val="20"/>
        </w:rPr>
      </w:pPr>
      <w:r w:rsidRPr="00277963">
        <w:rPr>
          <w:sz w:val="20"/>
          <w:szCs w:val="20"/>
        </w:rPr>
        <w:t xml:space="preserve">Depression is a frequent mental health disorder </w:t>
      </w:r>
      <w:r w:rsidR="00F12997" w:rsidRPr="00277963">
        <w:rPr>
          <w:sz w:val="20"/>
          <w:szCs w:val="20"/>
        </w:rPr>
        <w:t xml:space="preserve">in </w:t>
      </w:r>
      <w:r w:rsidR="00A87801" w:rsidRPr="00277963">
        <w:rPr>
          <w:sz w:val="20"/>
          <w:szCs w:val="20"/>
        </w:rPr>
        <w:t xml:space="preserve">older adults </w:t>
      </w:r>
      <w:r w:rsidR="00A87801" w:rsidRPr="00277963">
        <w:rPr>
          <w:color w:val="FF0000"/>
          <w:sz w:val="20"/>
          <w:szCs w:val="20"/>
        </w:rPr>
        <w:t>[5]</w:t>
      </w:r>
      <w:r w:rsidRPr="00277963">
        <w:rPr>
          <w:sz w:val="20"/>
          <w:szCs w:val="20"/>
        </w:rPr>
        <w:t xml:space="preserve"> Among nursing home residents, depression is seen as a common diagnosis for </w:t>
      </w:r>
      <w:r w:rsidR="00F63857" w:rsidRPr="00277963">
        <w:rPr>
          <w:sz w:val="20"/>
          <w:szCs w:val="20"/>
        </w:rPr>
        <w:t xml:space="preserve">those individuals with dementia </w:t>
      </w:r>
      <w:r w:rsidR="00F63857" w:rsidRPr="00277963">
        <w:rPr>
          <w:color w:val="FF0000"/>
          <w:sz w:val="20"/>
          <w:szCs w:val="20"/>
        </w:rPr>
        <w:t>[5</w:t>
      </w:r>
      <w:proofErr w:type="gramStart"/>
      <w:r w:rsidR="00F63857" w:rsidRPr="00277963">
        <w:rPr>
          <w:color w:val="FF0000"/>
          <w:sz w:val="20"/>
          <w:szCs w:val="20"/>
        </w:rPr>
        <w:t>,6</w:t>
      </w:r>
      <w:proofErr w:type="gramEnd"/>
      <w:r w:rsidR="00F63857" w:rsidRPr="00277963">
        <w:rPr>
          <w:color w:val="FF0000"/>
          <w:sz w:val="20"/>
          <w:szCs w:val="20"/>
        </w:rPr>
        <w:t>]</w:t>
      </w:r>
      <w:r w:rsidR="00F63857" w:rsidRPr="00277963">
        <w:rPr>
          <w:color w:val="000000" w:themeColor="text1"/>
          <w:sz w:val="20"/>
          <w:szCs w:val="20"/>
        </w:rPr>
        <w:t>.</w:t>
      </w:r>
      <w:r w:rsidRPr="00277963">
        <w:rPr>
          <w:sz w:val="20"/>
          <w:szCs w:val="20"/>
        </w:rPr>
        <w:t xml:space="preserve"> In nursing home residents, the depression rate is three to four times higher than those older</w:t>
      </w:r>
      <w:r w:rsidR="00A07BF9" w:rsidRPr="00277963">
        <w:rPr>
          <w:sz w:val="20"/>
          <w:szCs w:val="20"/>
        </w:rPr>
        <w:t xml:space="preserve"> adults living in the community </w:t>
      </w:r>
      <w:r w:rsidR="00A07BF9" w:rsidRPr="00277963">
        <w:rPr>
          <w:color w:val="FF0000"/>
          <w:sz w:val="20"/>
          <w:szCs w:val="20"/>
        </w:rPr>
        <w:t>[5].</w:t>
      </w:r>
      <w:r w:rsidRPr="00277963">
        <w:rPr>
          <w:sz w:val="20"/>
          <w:szCs w:val="20"/>
        </w:rPr>
        <w:t xml:space="preserve"> In many long-term care settings, the usual treatment for depression is medication; though, this does not need to be the only method of treatment</w:t>
      </w:r>
      <w:r w:rsidR="00425007" w:rsidRPr="00277963">
        <w:rPr>
          <w:sz w:val="20"/>
          <w:szCs w:val="20"/>
        </w:rPr>
        <w:t xml:space="preserve"> </w:t>
      </w:r>
      <w:r w:rsidR="00425007" w:rsidRPr="00277963">
        <w:rPr>
          <w:color w:val="FF0000"/>
          <w:sz w:val="20"/>
          <w:szCs w:val="20"/>
        </w:rPr>
        <w:t>[6</w:t>
      </w:r>
      <w:proofErr w:type="gramStart"/>
      <w:r w:rsidR="00425007" w:rsidRPr="00277963">
        <w:rPr>
          <w:color w:val="FF0000"/>
          <w:sz w:val="20"/>
          <w:szCs w:val="20"/>
        </w:rPr>
        <w:t>,7</w:t>
      </w:r>
      <w:proofErr w:type="gramEnd"/>
      <w:r w:rsidR="00425007" w:rsidRPr="00277963">
        <w:rPr>
          <w:color w:val="FF0000"/>
          <w:sz w:val="20"/>
          <w:szCs w:val="20"/>
        </w:rPr>
        <w:t>]</w:t>
      </w:r>
      <w:r w:rsidRPr="00277963">
        <w:rPr>
          <w:sz w:val="20"/>
          <w:szCs w:val="20"/>
        </w:rPr>
        <w:t xml:space="preserve"> </w:t>
      </w:r>
      <w:proofErr w:type="spellStart"/>
      <w:r w:rsidRPr="00277963">
        <w:rPr>
          <w:sz w:val="20"/>
          <w:szCs w:val="20"/>
        </w:rPr>
        <w:t>Nonpharmacological</w:t>
      </w:r>
      <w:proofErr w:type="spellEnd"/>
      <w:r w:rsidRPr="00277963">
        <w:rPr>
          <w:sz w:val="20"/>
          <w:szCs w:val="20"/>
        </w:rPr>
        <w:t xml:space="preserve"> options may be feasible and used as alternative interventions</w:t>
      </w:r>
      <w:r w:rsidR="00E14178" w:rsidRPr="00277963">
        <w:rPr>
          <w:sz w:val="20"/>
          <w:szCs w:val="20"/>
        </w:rPr>
        <w:t xml:space="preserve"> </w:t>
      </w:r>
      <w:r w:rsidR="00E14178" w:rsidRPr="00277963">
        <w:rPr>
          <w:color w:val="FF0000"/>
          <w:sz w:val="20"/>
          <w:szCs w:val="20"/>
        </w:rPr>
        <w:t>[7]</w:t>
      </w:r>
      <w:r w:rsidR="00E14178" w:rsidRPr="00277963">
        <w:rPr>
          <w:sz w:val="20"/>
          <w:szCs w:val="20"/>
        </w:rPr>
        <w:t>.</w:t>
      </w:r>
    </w:p>
    <w:p w14:paraId="6A4EF728" w14:textId="77777777" w:rsidR="00BA5EF3" w:rsidRPr="00277963" w:rsidRDefault="00BA5EF3" w:rsidP="00277963">
      <w:pPr>
        <w:contextualSpacing/>
        <w:mirrorIndents/>
        <w:jc w:val="both"/>
        <w:rPr>
          <w:sz w:val="20"/>
          <w:szCs w:val="20"/>
        </w:rPr>
      </w:pPr>
    </w:p>
    <w:p w14:paraId="726CA0EE" w14:textId="745BB433" w:rsidR="00734349" w:rsidRPr="00277963" w:rsidRDefault="00734349" w:rsidP="00277963">
      <w:pPr>
        <w:contextualSpacing/>
        <w:mirrorIndents/>
        <w:jc w:val="both"/>
        <w:rPr>
          <w:sz w:val="20"/>
          <w:szCs w:val="20"/>
        </w:rPr>
      </w:pPr>
      <w:r w:rsidRPr="00277963">
        <w:rPr>
          <w:sz w:val="20"/>
          <w:szCs w:val="20"/>
        </w:rPr>
        <w:t>Limited studies related to wheelchair biking were identified in the United</w:t>
      </w:r>
      <w:r w:rsidR="0011099E" w:rsidRPr="00277963">
        <w:rPr>
          <w:sz w:val="20"/>
          <w:szCs w:val="20"/>
        </w:rPr>
        <w:t xml:space="preserve"> </w:t>
      </w:r>
      <w:r w:rsidRPr="00277963">
        <w:rPr>
          <w:sz w:val="20"/>
          <w:szCs w:val="20"/>
        </w:rPr>
        <w:t>States</w:t>
      </w:r>
      <w:r w:rsidR="00057E97" w:rsidRPr="00277963">
        <w:rPr>
          <w:sz w:val="20"/>
          <w:szCs w:val="20"/>
        </w:rPr>
        <w:t xml:space="preserve"> </w:t>
      </w:r>
      <w:r w:rsidR="00057E97" w:rsidRPr="00277963">
        <w:rPr>
          <w:color w:val="FF0000"/>
          <w:sz w:val="20"/>
          <w:szCs w:val="20"/>
        </w:rPr>
        <w:t>[7]</w:t>
      </w:r>
      <w:r w:rsidR="00057E97" w:rsidRPr="00277963">
        <w:rPr>
          <w:sz w:val="20"/>
          <w:szCs w:val="20"/>
        </w:rPr>
        <w:t>.</w:t>
      </w:r>
      <w:r w:rsidRPr="00277963">
        <w:rPr>
          <w:sz w:val="20"/>
          <w:szCs w:val="20"/>
        </w:rPr>
        <w:t xml:space="preserve"> Those programs were designed to develop nonpharmacological approaches and evidenced-based practice guidelines for the treatment of depression for older adults. Currently, there are no physical or mental health disqualifiers for passenger participation in the CWA program. All elders are welcome to go for a </w:t>
      </w:r>
      <w:r w:rsidR="00FE135A" w:rsidRPr="00277963">
        <w:rPr>
          <w:sz w:val="20"/>
          <w:szCs w:val="20"/>
        </w:rPr>
        <w:t>trishaw</w:t>
      </w:r>
      <w:r w:rsidRPr="00277963">
        <w:rPr>
          <w:sz w:val="20"/>
          <w:szCs w:val="20"/>
        </w:rPr>
        <w:t xml:space="preserve"> ride based upon their personal preferences and desires. The author has witnessed participation from residents in nursing home settings, assisted living, and older adult rehabilitation units. Memory </w:t>
      </w:r>
      <w:r w:rsidR="00FE135A" w:rsidRPr="00277963">
        <w:rPr>
          <w:sz w:val="20"/>
          <w:szCs w:val="20"/>
        </w:rPr>
        <w:t>c</w:t>
      </w:r>
      <w:r w:rsidRPr="00277963">
        <w:rPr>
          <w:sz w:val="20"/>
          <w:szCs w:val="20"/>
        </w:rPr>
        <w:t xml:space="preserve">are residents have also participated successfully with family members in attendance as the second passenger. </w:t>
      </w:r>
    </w:p>
    <w:p w14:paraId="4C66BDC6" w14:textId="77777777" w:rsidR="00BA5EF3" w:rsidRPr="00277963" w:rsidRDefault="00BA5EF3" w:rsidP="00277963">
      <w:pPr>
        <w:contextualSpacing/>
        <w:mirrorIndents/>
        <w:jc w:val="both"/>
        <w:rPr>
          <w:sz w:val="20"/>
          <w:szCs w:val="20"/>
        </w:rPr>
      </w:pPr>
    </w:p>
    <w:p w14:paraId="1C8B43C0" w14:textId="2425A10C" w:rsidR="00734349" w:rsidRPr="00277963" w:rsidRDefault="00734349" w:rsidP="00277963">
      <w:pPr>
        <w:contextualSpacing/>
        <w:mirrorIndents/>
        <w:jc w:val="both"/>
        <w:rPr>
          <w:sz w:val="20"/>
          <w:szCs w:val="20"/>
        </w:rPr>
      </w:pPr>
      <w:r w:rsidRPr="00277963">
        <w:rPr>
          <w:sz w:val="20"/>
          <w:szCs w:val="20"/>
        </w:rPr>
        <w:t xml:space="preserve">A previous study by </w:t>
      </w:r>
      <w:proofErr w:type="spellStart"/>
      <w:r w:rsidRPr="00277963">
        <w:rPr>
          <w:sz w:val="20"/>
          <w:szCs w:val="20"/>
        </w:rPr>
        <w:t>Buettner</w:t>
      </w:r>
      <w:proofErr w:type="spellEnd"/>
      <w:r w:rsidRPr="00277963">
        <w:rPr>
          <w:sz w:val="20"/>
          <w:szCs w:val="20"/>
        </w:rPr>
        <w:t xml:space="preserve"> and Fitzsimmons</w:t>
      </w:r>
      <w:r w:rsidR="000671F2" w:rsidRPr="00277963">
        <w:rPr>
          <w:sz w:val="20"/>
          <w:szCs w:val="20"/>
        </w:rPr>
        <w:t xml:space="preserve"> </w:t>
      </w:r>
      <w:r w:rsidR="000671F2" w:rsidRPr="00277963">
        <w:rPr>
          <w:color w:val="FF0000"/>
          <w:sz w:val="20"/>
          <w:szCs w:val="20"/>
        </w:rPr>
        <w:t>[6]</w:t>
      </w:r>
      <w:r w:rsidRPr="00277963">
        <w:rPr>
          <w:sz w:val="20"/>
          <w:szCs w:val="20"/>
        </w:rPr>
        <w:t xml:space="preserve"> discussed the impact of therapeutic biking regimen for depression treatment in long-term care residents with dementia. The study findings showed a significant improvement in Geriatric Depression Scale scores, with improved sleep and activity engagement among the wheelchair biking passenger participants</w:t>
      </w:r>
      <w:r w:rsidR="00581C28" w:rsidRPr="00277963">
        <w:rPr>
          <w:sz w:val="20"/>
          <w:szCs w:val="20"/>
        </w:rPr>
        <w:t xml:space="preserve"> </w:t>
      </w:r>
      <w:r w:rsidR="00581C28" w:rsidRPr="00277963">
        <w:rPr>
          <w:color w:val="FF0000"/>
          <w:sz w:val="20"/>
          <w:szCs w:val="20"/>
        </w:rPr>
        <w:t>[6]</w:t>
      </w:r>
      <w:r w:rsidRPr="00277963">
        <w:rPr>
          <w:sz w:val="20"/>
          <w:szCs w:val="20"/>
        </w:rPr>
        <w:t xml:space="preserve">. Another qualitative study conducted by Zander, </w:t>
      </w:r>
      <w:proofErr w:type="spellStart"/>
      <w:r w:rsidRPr="00277963">
        <w:rPr>
          <w:sz w:val="20"/>
          <w:szCs w:val="20"/>
        </w:rPr>
        <w:t>Passmore</w:t>
      </w:r>
      <w:proofErr w:type="spellEnd"/>
      <w:r w:rsidRPr="00277963">
        <w:rPr>
          <w:sz w:val="20"/>
          <w:szCs w:val="20"/>
        </w:rPr>
        <w:t xml:space="preserve">, Mason, and </w:t>
      </w:r>
      <w:proofErr w:type="spellStart"/>
      <w:r w:rsidRPr="00277963">
        <w:rPr>
          <w:sz w:val="20"/>
          <w:szCs w:val="20"/>
        </w:rPr>
        <w:t>Rissel</w:t>
      </w:r>
      <w:proofErr w:type="spellEnd"/>
      <w:r w:rsidR="00373DA4" w:rsidRPr="00277963">
        <w:rPr>
          <w:sz w:val="20"/>
          <w:szCs w:val="20"/>
        </w:rPr>
        <w:t xml:space="preserve"> </w:t>
      </w:r>
      <w:r w:rsidR="00373DA4" w:rsidRPr="00277963">
        <w:rPr>
          <w:color w:val="FF0000"/>
          <w:sz w:val="20"/>
          <w:szCs w:val="20"/>
        </w:rPr>
        <w:t>[8]</w:t>
      </w:r>
      <w:r w:rsidR="003C6649">
        <w:rPr>
          <w:sz w:val="20"/>
          <w:szCs w:val="20"/>
          <w:vertAlign w:val="superscript"/>
        </w:rPr>
        <w:t xml:space="preserve"> </w:t>
      </w:r>
      <w:r w:rsidRPr="00277963">
        <w:rPr>
          <w:sz w:val="20"/>
          <w:szCs w:val="20"/>
        </w:rPr>
        <w:t xml:space="preserve">documented improved quality of life </w:t>
      </w:r>
      <w:r w:rsidR="00657D84" w:rsidRPr="00277963">
        <w:rPr>
          <w:sz w:val="20"/>
          <w:szCs w:val="20"/>
        </w:rPr>
        <w:t>in</w:t>
      </w:r>
      <w:r w:rsidRPr="00277963">
        <w:rPr>
          <w:sz w:val="20"/>
          <w:szCs w:val="20"/>
        </w:rPr>
        <w:t xml:space="preserve"> older adults who participated in </w:t>
      </w:r>
      <w:r w:rsidR="005C4116" w:rsidRPr="00277963">
        <w:rPr>
          <w:sz w:val="20"/>
          <w:szCs w:val="20"/>
        </w:rPr>
        <w:t>a</w:t>
      </w:r>
      <w:r w:rsidRPr="00277963">
        <w:rPr>
          <w:sz w:val="20"/>
          <w:szCs w:val="20"/>
        </w:rPr>
        <w:t xml:space="preserve"> targeted 12-week cycling promotion</w:t>
      </w:r>
      <w:r w:rsidR="00373DA4" w:rsidRPr="00277963">
        <w:rPr>
          <w:sz w:val="20"/>
          <w:szCs w:val="20"/>
        </w:rPr>
        <w:t xml:space="preserve"> </w:t>
      </w:r>
      <w:r w:rsidRPr="00277963">
        <w:rPr>
          <w:sz w:val="20"/>
          <w:szCs w:val="20"/>
        </w:rPr>
        <w:t xml:space="preserve">program as bikers not as passengers. </w:t>
      </w:r>
    </w:p>
    <w:p w14:paraId="25B2E907" w14:textId="77777777" w:rsidR="00BA5EF3" w:rsidRPr="00277963" w:rsidRDefault="00BA5EF3" w:rsidP="00277963">
      <w:pPr>
        <w:contextualSpacing/>
        <w:mirrorIndents/>
        <w:jc w:val="both"/>
        <w:rPr>
          <w:sz w:val="20"/>
          <w:szCs w:val="20"/>
        </w:rPr>
      </w:pPr>
    </w:p>
    <w:p w14:paraId="75752A9E" w14:textId="1327E312" w:rsidR="00F46ACD" w:rsidRDefault="00734349" w:rsidP="00277963">
      <w:pPr>
        <w:contextualSpacing/>
        <w:mirrorIndents/>
        <w:jc w:val="both"/>
        <w:rPr>
          <w:sz w:val="20"/>
          <w:szCs w:val="20"/>
        </w:rPr>
      </w:pPr>
      <w:r w:rsidRPr="00277963">
        <w:rPr>
          <w:sz w:val="20"/>
          <w:szCs w:val="20"/>
        </w:rPr>
        <w:t xml:space="preserve">It is important for nursing to identify nursing strategies that can prevent and decrease depression and anxiety for </w:t>
      </w:r>
      <w:r w:rsidR="00F12997" w:rsidRPr="00277963">
        <w:rPr>
          <w:sz w:val="20"/>
          <w:szCs w:val="20"/>
        </w:rPr>
        <w:t>long-term care residents</w:t>
      </w:r>
      <w:r w:rsidRPr="00277963">
        <w:rPr>
          <w:sz w:val="20"/>
          <w:szCs w:val="20"/>
        </w:rPr>
        <w:t xml:space="preserve"> to improve their well-being</w:t>
      </w:r>
      <w:r w:rsidR="0091546C" w:rsidRPr="00277963">
        <w:rPr>
          <w:sz w:val="20"/>
          <w:szCs w:val="20"/>
        </w:rPr>
        <w:t xml:space="preserve"> </w:t>
      </w:r>
      <w:r w:rsidR="0091546C" w:rsidRPr="00277963">
        <w:rPr>
          <w:color w:val="FF0000"/>
          <w:sz w:val="20"/>
          <w:szCs w:val="20"/>
        </w:rPr>
        <w:t>[5]</w:t>
      </w:r>
      <w:r w:rsidRPr="00277963">
        <w:rPr>
          <w:sz w:val="20"/>
          <w:szCs w:val="20"/>
        </w:rPr>
        <w:t xml:space="preserve">. The CWA program is one example of a nonpharmacological approach </w:t>
      </w:r>
      <w:r w:rsidR="00F12997" w:rsidRPr="00277963">
        <w:rPr>
          <w:sz w:val="20"/>
          <w:szCs w:val="20"/>
        </w:rPr>
        <w:t>t</w:t>
      </w:r>
      <w:r w:rsidRPr="00277963">
        <w:rPr>
          <w:sz w:val="20"/>
          <w:szCs w:val="20"/>
        </w:rPr>
        <w:t>o provide long-term care facilities with an intervention that can improve the well-being for all older adults, regardless of their diagnoses.</w:t>
      </w:r>
      <w:r w:rsidR="00C81DCA" w:rsidRPr="00277963">
        <w:rPr>
          <w:sz w:val="20"/>
          <w:szCs w:val="20"/>
        </w:rPr>
        <w:t xml:space="preserve"> Nursing staff can assist in identifying residents that might be appropriate for the CWA program or offer encouragement to those that are timid in trying this new activity. Nursing staff at </w:t>
      </w:r>
      <w:proofErr w:type="spellStart"/>
      <w:r w:rsidR="00C81DCA" w:rsidRPr="00277963">
        <w:rPr>
          <w:sz w:val="20"/>
          <w:szCs w:val="20"/>
        </w:rPr>
        <w:t>Miravida</w:t>
      </w:r>
      <w:proofErr w:type="spellEnd"/>
      <w:r w:rsidR="00C81DCA" w:rsidRPr="00277963">
        <w:rPr>
          <w:sz w:val="20"/>
          <w:szCs w:val="20"/>
        </w:rPr>
        <w:t xml:space="preserve"> Living also used this as an </w:t>
      </w:r>
      <w:r w:rsidR="00FC00B5" w:rsidRPr="00277963">
        <w:rPr>
          <w:sz w:val="20"/>
          <w:szCs w:val="20"/>
        </w:rPr>
        <w:t>opportunity</w:t>
      </w:r>
      <w:r w:rsidR="00C81DCA" w:rsidRPr="00277963">
        <w:rPr>
          <w:sz w:val="20"/>
          <w:szCs w:val="20"/>
        </w:rPr>
        <w:t xml:space="preserve"> to assist with </w:t>
      </w:r>
      <w:r w:rsidR="00657D84" w:rsidRPr="00277963">
        <w:rPr>
          <w:sz w:val="20"/>
          <w:szCs w:val="20"/>
        </w:rPr>
        <w:t>initiatin</w:t>
      </w:r>
      <w:r w:rsidR="00C81DCA" w:rsidRPr="00277963">
        <w:rPr>
          <w:sz w:val="20"/>
          <w:szCs w:val="20"/>
        </w:rPr>
        <w:t>g conversations</w:t>
      </w:r>
      <w:r w:rsidR="00657D84" w:rsidRPr="00277963">
        <w:rPr>
          <w:sz w:val="20"/>
          <w:szCs w:val="20"/>
        </w:rPr>
        <w:t xml:space="preserve"> </w:t>
      </w:r>
      <w:r w:rsidR="00C81DCA" w:rsidRPr="00277963">
        <w:rPr>
          <w:sz w:val="20"/>
          <w:szCs w:val="20"/>
        </w:rPr>
        <w:t>and memory re</w:t>
      </w:r>
      <w:r w:rsidR="00AF1536">
        <w:rPr>
          <w:sz w:val="20"/>
          <w:szCs w:val="20"/>
        </w:rPr>
        <w:t>miniscing with the residents</w:t>
      </w:r>
      <w:r w:rsidR="00F46ACD">
        <w:rPr>
          <w:sz w:val="20"/>
          <w:szCs w:val="20"/>
        </w:rPr>
        <w:t>.</w:t>
      </w:r>
    </w:p>
    <w:p w14:paraId="42A95E12" w14:textId="5FF00A68" w:rsidR="00410506" w:rsidRPr="00410506" w:rsidRDefault="00410506" w:rsidP="00277963">
      <w:pPr>
        <w:contextualSpacing/>
        <w:mirrorIndents/>
        <w:jc w:val="both"/>
        <w:rPr>
          <w:sz w:val="20"/>
          <w:szCs w:val="20"/>
        </w:rPr>
      </w:pPr>
    </w:p>
    <w:p w14:paraId="60D24FD9" w14:textId="1127E5D9" w:rsidR="00734349" w:rsidRPr="00F41B7F" w:rsidRDefault="00734349" w:rsidP="00277963">
      <w:pPr>
        <w:contextualSpacing/>
        <w:mirrorIndents/>
        <w:jc w:val="both"/>
        <w:rPr>
          <w:b/>
          <w:sz w:val="22"/>
          <w:szCs w:val="22"/>
        </w:rPr>
      </w:pPr>
      <w:r w:rsidRPr="00F41B7F">
        <w:rPr>
          <w:b/>
          <w:sz w:val="22"/>
          <w:szCs w:val="22"/>
        </w:rPr>
        <w:t xml:space="preserve">Cycling </w:t>
      </w:r>
      <w:r w:rsidR="00121185">
        <w:rPr>
          <w:b/>
          <w:sz w:val="22"/>
          <w:szCs w:val="22"/>
        </w:rPr>
        <w:t>w</w:t>
      </w:r>
      <w:r w:rsidRPr="00F41B7F">
        <w:rPr>
          <w:b/>
          <w:sz w:val="22"/>
          <w:szCs w:val="22"/>
        </w:rPr>
        <w:t>ithout Age Program Overview</w:t>
      </w:r>
    </w:p>
    <w:p w14:paraId="7F4E1B2F" w14:textId="77777777" w:rsidR="00BA5EF3" w:rsidRPr="00277963" w:rsidRDefault="00BA5EF3" w:rsidP="00277963">
      <w:pPr>
        <w:contextualSpacing/>
        <w:mirrorIndents/>
        <w:jc w:val="both"/>
        <w:rPr>
          <w:sz w:val="20"/>
          <w:szCs w:val="20"/>
        </w:rPr>
      </w:pPr>
    </w:p>
    <w:p w14:paraId="7275D4BB" w14:textId="48152411" w:rsidR="00734349" w:rsidRPr="00277963" w:rsidRDefault="00734349" w:rsidP="00277963">
      <w:pPr>
        <w:contextualSpacing/>
        <w:mirrorIndents/>
        <w:jc w:val="both"/>
        <w:rPr>
          <w:sz w:val="20"/>
          <w:szCs w:val="20"/>
        </w:rPr>
      </w:pPr>
      <w:r w:rsidRPr="00277963">
        <w:rPr>
          <w:sz w:val="20"/>
          <w:szCs w:val="20"/>
        </w:rPr>
        <w:t xml:space="preserve">The CWA program is designed to cycle older adults around community neighborhoods in </w:t>
      </w:r>
      <w:r w:rsidR="00235A80" w:rsidRPr="00277963">
        <w:rPr>
          <w:sz w:val="20"/>
          <w:szCs w:val="20"/>
        </w:rPr>
        <w:t>trishaw</w:t>
      </w:r>
      <w:r w:rsidR="00FC00B5" w:rsidRPr="00277963">
        <w:rPr>
          <w:sz w:val="20"/>
          <w:szCs w:val="20"/>
        </w:rPr>
        <w:t>s</w:t>
      </w:r>
      <w:r w:rsidR="00311914" w:rsidRPr="00277963">
        <w:rPr>
          <w:sz w:val="20"/>
          <w:szCs w:val="20"/>
        </w:rPr>
        <w:t xml:space="preserve"> </w:t>
      </w:r>
      <w:r w:rsidR="00311914" w:rsidRPr="00277963">
        <w:rPr>
          <w:color w:val="FF0000"/>
          <w:sz w:val="20"/>
          <w:szCs w:val="20"/>
        </w:rPr>
        <w:t>[1</w:t>
      </w:r>
      <w:proofErr w:type="gramStart"/>
      <w:r w:rsidR="00311914" w:rsidRPr="00277963">
        <w:rPr>
          <w:color w:val="FF0000"/>
          <w:sz w:val="20"/>
          <w:szCs w:val="20"/>
        </w:rPr>
        <w:t>,2</w:t>
      </w:r>
      <w:proofErr w:type="gramEnd"/>
      <w:r w:rsidR="00311914" w:rsidRPr="00277963">
        <w:rPr>
          <w:color w:val="FF0000"/>
          <w:sz w:val="20"/>
          <w:szCs w:val="20"/>
        </w:rPr>
        <w:t>]</w:t>
      </w:r>
      <w:r w:rsidRPr="00277963">
        <w:rPr>
          <w:sz w:val="20"/>
          <w:szCs w:val="20"/>
        </w:rPr>
        <w:t xml:space="preserve">. </w:t>
      </w:r>
      <w:r w:rsidR="00B441A6" w:rsidRPr="00277963">
        <w:rPr>
          <w:sz w:val="20"/>
          <w:szCs w:val="20"/>
        </w:rPr>
        <w:t>The CWA program mission is to “G</w:t>
      </w:r>
      <w:r w:rsidRPr="00277963">
        <w:rPr>
          <w:sz w:val="20"/>
          <w:szCs w:val="20"/>
        </w:rPr>
        <w:t>ive elderly the opportunity to feel the wind rush through their hair.”</w:t>
      </w:r>
      <w:r w:rsidR="003B6E84">
        <w:rPr>
          <w:color w:val="FF0000"/>
          <w:sz w:val="20"/>
          <w:szCs w:val="20"/>
        </w:rPr>
        <w:t xml:space="preserve"> [9]</w:t>
      </w:r>
      <w:r w:rsidRPr="00277963">
        <w:rPr>
          <w:sz w:val="20"/>
          <w:szCs w:val="20"/>
        </w:rPr>
        <w:t>.</w:t>
      </w:r>
      <w:r w:rsidR="003B6E84">
        <w:rPr>
          <w:sz w:val="20"/>
          <w:szCs w:val="20"/>
        </w:rPr>
        <w:t xml:space="preserve"> </w:t>
      </w:r>
      <w:proofErr w:type="gramStart"/>
      <w:r w:rsidRPr="00277963">
        <w:rPr>
          <w:sz w:val="20"/>
          <w:szCs w:val="20"/>
        </w:rPr>
        <w:t>The</w:t>
      </w:r>
      <w:proofErr w:type="gramEnd"/>
      <w:r w:rsidRPr="00277963">
        <w:rPr>
          <w:sz w:val="20"/>
          <w:szCs w:val="20"/>
        </w:rPr>
        <w:t xml:space="preserve"> basic program objective</w:t>
      </w:r>
      <w:r w:rsidR="001701A9" w:rsidRPr="00277963">
        <w:rPr>
          <w:sz w:val="20"/>
          <w:szCs w:val="20"/>
        </w:rPr>
        <w:t>s are</w:t>
      </w:r>
      <w:r w:rsidRPr="00277963">
        <w:rPr>
          <w:sz w:val="20"/>
          <w:szCs w:val="20"/>
        </w:rPr>
        <w:t xml:space="preserve"> to help enhance the quality of life and mobility of older adults in </w:t>
      </w:r>
      <w:r w:rsidR="001701A9" w:rsidRPr="00277963">
        <w:rPr>
          <w:sz w:val="20"/>
          <w:szCs w:val="20"/>
        </w:rPr>
        <w:t>long-term care facilities</w:t>
      </w:r>
      <w:r w:rsidRPr="00277963">
        <w:rPr>
          <w:sz w:val="20"/>
          <w:szCs w:val="20"/>
        </w:rPr>
        <w:t xml:space="preserve"> and to create dialog </w:t>
      </w:r>
      <w:r w:rsidR="001701A9" w:rsidRPr="00277963">
        <w:rPr>
          <w:sz w:val="20"/>
          <w:szCs w:val="20"/>
        </w:rPr>
        <w:t xml:space="preserve">for </w:t>
      </w:r>
      <w:r w:rsidRPr="00277963">
        <w:rPr>
          <w:sz w:val="20"/>
          <w:szCs w:val="20"/>
        </w:rPr>
        <w:t>opportunities to improve intergenerational sharing</w:t>
      </w:r>
      <w:r w:rsidR="00CE3642" w:rsidRPr="00277963">
        <w:rPr>
          <w:sz w:val="20"/>
          <w:szCs w:val="20"/>
        </w:rPr>
        <w:t xml:space="preserve"> </w:t>
      </w:r>
      <w:r w:rsidR="00CE3642" w:rsidRPr="00277963">
        <w:rPr>
          <w:color w:val="FF0000"/>
          <w:sz w:val="20"/>
          <w:szCs w:val="20"/>
        </w:rPr>
        <w:t>[2]</w:t>
      </w:r>
      <w:r w:rsidRPr="00277963">
        <w:rPr>
          <w:sz w:val="20"/>
          <w:szCs w:val="20"/>
        </w:rPr>
        <w:t xml:space="preserve">. The CWA program is open to all </w:t>
      </w:r>
      <w:r w:rsidR="00F2704C" w:rsidRPr="00277963">
        <w:rPr>
          <w:sz w:val="20"/>
          <w:szCs w:val="20"/>
        </w:rPr>
        <w:t>older adults in a variety of long-term care settings such as</w:t>
      </w:r>
      <w:r w:rsidRPr="00277963">
        <w:rPr>
          <w:sz w:val="20"/>
          <w:szCs w:val="20"/>
        </w:rPr>
        <w:t xml:space="preserve"> rehabilitation, assisted living, nursing home, and memory care residents. The program is also applicable to community settings, such as senior centers</w:t>
      </w:r>
      <w:r w:rsidR="00F2704C" w:rsidRPr="00277963">
        <w:rPr>
          <w:sz w:val="20"/>
          <w:szCs w:val="20"/>
        </w:rPr>
        <w:t>, senior day care and those older adults living at home with multiple chronic illnesses</w:t>
      </w:r>
      <w:r w:rsidRPr="00277963">
        <w:rPr>
          <w:sz w:val="20"/>
          <w:szCs w:val="20"/>
        </w:rPr>
        <w:t>.</w:t>
      </w:r>
      <w:r w:rsidR="001A4701">
        <w:rPr>
          <w:sz w:val="20"/>
          <w:szCs w:val="20"/>
        </w:rPr>
        <w:t xml:space="preserve"> </w:t>
      </w:r>
    </w:p>
    <w:p w14:paraId="2D6EF11C" w14:textId="77777777" w:rsidR="00BA5EF3" w:rsidRPr="00277963" w:rsidRDefault="00BA5EF3" w:rsidP="00277963">
      <w:pPr>
        <w:contextualSpacing/>
        <w:mirrorIndents/>
        <w:jc w:val="both"/>
        <w:rPr>
          <w:sz w:val="20"/>
          <w:szCs w:val="20"/>
        </w:rPr>
      </w:pPr>
    </w:p>
    <w:p w14:paraId="14249DA9" w14:textId="5362A988" w:rsidR="00734349" w:rsidRPr="00277963" w:rsidRDefault="00734349" w:rsidP="00277963">
      <w:pPr>
        <w:contextualSpacing/>
        <w:mirrorIndents/>
        <w:jc w:val="both"/>
        <w:rPr>
          <w:sz w:val="20"/>
          <w:szCs w:val="20"/>
        </w:rPr>
      </w:pPr>
      <w:r w:rsidRPr="00277963">
        <w:rPr>
          <w:sz w:val="20"/>
          <w:szCs w:val="20"/>
        </w:rPr>
        <w:t>Six principles guide the CWA program to aid development and structure uniformity wherever the program might be launched: generosity, slow cycling, storytelling, relationships, without age, and volunteer design</w:t>
      </w:r>
      <w:r w:rsidR="00CE3642" w:rsidRPr="00277963">
        <w:rPr>
          <w:sz w:val="20"/>
          <w:szCs w:val="20"/>
        </w:rPr>
        <w:t xml:space="preserve"> </w:t>
      </w:r>
      <w:r w:rsidR="00CE3642" w:rsidRPr="00277963">
        <w:rPr>
          <w:color w:val="FF0000"/>
          <w:sz w:val="20"/>
          <w:szCs w:val="20"/>
        </w:rPr>
        <w:t>[1]</w:t>
      </w:r>
      <w:r w:rsidRPr="00277963">
        <w:rPr>
          <w:sz w:val="20"/>
          <w:szCs w:val="20"/>
        </w:rPr>
        <w:t xml:space="preserve">. Generosity is </w:t>
      </w:r>
      <w:r w:rsidR="00F2704C" w:rsidRPr="00277963">
        <w:rPr>
          <w:sz w:val="20"/>
          <w:szCs w:val="20"/>
        </w:rPr>
        <w:t xml:space="preserve">based upon </w:t>
      </w:r>
      <w:r w:rsidRPr="00277963">
        <w:rPr>
          <w:sz w:val="20"/>
          <w:szCs w:val="20"/>
        </w:rPr>
        <w:t>the idea that</w:t>
      </w:r>
      <w:r w:rsidR="001701A9" w:rsidRPr="00277963">
        <w:rPr>
          <w:sz w:val="20"/>
          <w:szCs w:val="20"/>
        </w:rPr>
        <w:t xml:space="preserve"> </w:t>
      </w:r>
      <w:r w:rsidRPr="00277963">
        <w:rPr>
          <w:sz w:val="20"/>
          <w:szCs w:val="20"/>
        </w:rPr>
        <w:t xml:space="preserve">CWA is volunteer activity that is simple and available for anyone interested in taking an elder or two out for a bike ride. It is an act of kindness. Slow cycling demonstrates the importance of being present in the moment and allowing for curiosity, with stopping and talking along the bike route. Storytelling highlights the significance of the elders’ stories and life experiences. The bike ride provides an opportunity to engage in reminiscing and documenting these stories. The CWA program has the capacity to create new relationships. The CWA program has seen new relationships develop among the </w:t>
      </w:r>
      <w:r w:rsidR="00B425F4" w:rsidRPr="00277963">
        <w:rPr>
          <w:sz w:val="20"/>
          <w:szCs w:val="20"/>
        </w:rPr>
        <w:t>older adults</w:t>
      </w:r>
      <w:r w:rsidRPr="00277963">
        <w:rPr>
          <w:sz w:val="20"/>
          <w:szCs w:val="20"/>
        </w:rPr>
        <w:t xml:space="preserve">, between pilots and the passengers, within families and </w:t>
      </w:r>
      <w:r w:rsidR="001701A9" w:rsidRPr="00277963">
        <w:rPr>
          <w:sz w:val="20"/>
          <w:szCs w:val="20"/>
        </w:rPr>
        <w:t xml:space="preserve">long-term care </w:t>
      </w:r>
      <w:r w:rsidRPr="00277963">
        <w:rPr>
          <w:sz w:val="20"/>
          <w:szCs w:val="20"/>
        </w:rPr>
        <w:t xml:space="preserve">employees, and among family members. The program offers an opportunity to expand intergenerational sharing and increased connections, with bond formation among all participants. </w:t>
      </w:r>
      <w:r w:rsidR="001701A9" w:rsidRPr="00277963">
        <w:rPr>
          <w:sz w:val="20"/>
          <w:szCs w:val="20"/>
        </w:rPr>
        <w:t>CWA</w:t>
      </w:r>
      <w:r w:rsidRPr="00277963">
        <w:rPr>
          <w:sz w:val="20"/>
          <w:szCs w:val="20"/>
        </w:rPr>
        <w:t xml:space="preserve"> highlights the importance of allowing individuals to age in a positive context and allowing </w:t>
      </w:r>
      <w:r w:rsidRPr="00277963">
        <w:rPr>
          <w:sz w:val="20"/>
          <w:szCs w:val="20"/>
        </w:rPr>
        <w:lastRenderedPageBreak/>
        <w:t xml:space="preserve">them to interact with their community. </w:t>
      </w:r>
      <w:r w:rsidR="001701A9" w:rsidRPr="00277963">
        <w:rPr>
          <w:sz w:val="20"/>
          <w:szCs w:val="20"/>
        </w:rPr>
        <w:t xml:space="preserve">The </w:t>
      </w:r>
      <w:r w:rsidR="00C81DCA" w:rsidRPr="00277963">
        <w:rPr>
          <w:sz w:val="20"/>
          <w:szCs w:val="20"/>
        </w:rPr>
        <w:t>program closely</w:t>
      </w:r>
      <w:r w:rsidR="001701A9" w:rsidRPr="00277963">
        <w:rPr>
          <w:sz w:val="20"/>
          <w:szCs w:val="20"/>
        </w:rPr>
        <w:t xml:space="preserve"> aligns with volunteerism and </w:t>
      </w:r>
      <w:r w:rsidRPr="00277963">
        <w:rPr>
          <w:sz w:val="20"/>
          <w:szCs w:val="20"/>
        </w:rPr>
        <w:t xml:space="preserve">the importance of volunteer capacity to assist with pilot recruitment and sustainability to pedal the </w:t>
      </w:r>
      <w:r w:rsidR="00235A80" w:rsidRPr="00277963">
        <w:rPr>
          <w:sz w:val="20"/>
          <w:szCs w:val="20"/>
        </w:rPr>
        <w:t>trishaws</w:t>
      </w:r>
      <w:r w:rsidR="00292493" w:rsidRPr="00277963">
        <w:rPr>
          <w:sz w:val="20"/>
          <w:szCs w:val="20"/>
        </w:rPr>
        <w:t xml:space="preserve"> </w:t>
      </w:r>
      <w:r w:rsidR="00292493" w:rsidRPr="00277963">
        <w:rPr>
          <w:color w:val="FF0000"/>
          <w:sz w:val="20"/>
          <w:szCs w:val="20"/>
        </w:rPr>
        <w:t>[10]</w:t>
      </w:r>
      <w:r w:rsidRPr="00277963">
        <w:rPr>
          <w:sz w:val="20"/>
          <w:szCs w:val="20"/>
        </w:rPr>
        <w:t>.</w:t>
      </w:r>
    </w:p>
    <w:p w14:paraId="5BC111BE" w14:textId="77777777" w:rsidR="00BA5EF3" w:rsidRPr="00277963" w:rsidRDefault="00BA5EF3" w:rsidP="00277963">
      <w:pPr>
        <w:contextualSpacing/>
        <w:mirrorIndents/>
        <w:jc w:val="both"/>
        <w:rPr>
          <w:sz w:val="20"/>
          <w:szCs w:val="20"/>
        </w:rPr>
      </w:pPr>
    </w:p>
    <w:p w14:paraId="18D28C74" w14:textId="44870CBF" w:rsidR="00734349" w:rsidRPr="00277963" w:rsidRDefault="00734349" w:rsidP="00277963">
      <w:pPr>
        <w:contextualSpacing/>
        <w:mirrorIndents/>
        <w:jc w:val="both"/>
        <w:rPr>
          <w:sz w:val="20"/>
          <w:szCs w:val="20"/>
        </w:rPr>
      </w:pPr>
      <w:r w:rsidRPr="00277963">
        <w:rPr>
          <w:sz w:val="20"/>
          <w:szCs w:val="20"/>
        </w:rPr>
        <w:t xml:space="preserve">The CWA </w:t>
      </w:r>
      <w:r w:rsidR="00231298" w:rsidRPr="00277963">
        <w:rPr>
          <w:sz w:val="20"/>
          <w:szCs w:val="20"/>
        </w:rPr>
        <w:t>tri</w:t>
      </w:r>
      <w:r w:rsidRPr="00277963">
        <w:rPr>
          <w:sz w:val="20"/>
          <w:szCs w:val="20"/>
        </w:rPr>
        <w:t>shaw bike is a specially designed one-piece system. The bike includes a battery-assisted pedaling feature to assist the individual person pedaling, who is called the pilot</w:t>
      </w:r>
      <w:r w:rsidR="00324BCB" w:rsidRPr="00277963">
        <w:rPr>
          <w:sz w:val="20"/>
          <w:szCs w:val="20"/>
        </w:rPr>
        <w:t xml:space="preserve"> </w:t>
      </w:r>
      <w:r w:rsidR="00324BCB" w:rsidRPr="00277963">
        <w:rPr>
          <w:color w:val="FF0000"/>
          <w:sz w:val="20"/>
          <w:szCs w:val="20"/>
        </w:rPr>
        <w:t>[3</w:t>
      </w:r>
      <w:proofErr w:type="gramStart"/>
      <w:r w:rsidR="00324BCB" w:rsidRPr="00277963">
        <w:rPr>
          <w:color w:val="FF0000"/>
          <w:sz w:val="20"/>
          <w:szCs w:val="20"/>
        </w:rPr>
        <w:t>,9</w:t>
      </w:r>
      <w:proofErr w:type="gramEnd"/>
      <w:r w:rsidR="00324BCB" w:rsidRPr="00277963">
        <w:rPr>
          <w:color w:val="FF0000"/>
          <w:sz w:val="20"/>
          <w:szCs w:val="20"/>
        </w:rPr>
        <w:t>]</w:t>
      </w:r>
      <w:r w:rsidRPr="00277963">
        <w:rPr>
          <w:sz w:val="20"/>
          <w:szCs w:val="20"/>
        </w:rPr>
        <w:t xml:space="preserve">. The pilots are required to attend specially designed training sessions and practice prior to driving with older adults. The pilot completes a pre-ride checklist to ensure all </w:t>
      </w:r>
      <w:r w:rsidR="00231298" w:rsidRPr="00277963">
        <w:rPr>
          <w:sz w:val="20"/>
          <w:szCs w:val="20"/>
        </w:rPr>
        <w:t>trish</w:t>
      </w:r>
      <w:r w:rsidRPr="00277963">
        <w:rPr>
          <w:sz w:val="20"/>
          <w:szCs w:val="20"/>
        </w:rPr>
        <w:t>aw components are in working order</w:t>
      </w:r>
      <w:r w:rsidR="00C81C22" w:rsidRPr="00277963">
        <w:rPr>
          <w:sz w:val="20"/>
          <w:szCs w:val="20"/>
        </w:rPr>
        <w:t xml:space="preserve"> prior to each ride</w:t>
      </w:r>
      <w:r w:rsidR="005E4966" w:rsidRPr="00277963">
        <w:rPr>
          <w:sz w:val="20"/>
          <w:szCs w:val="20"/>
        </w:rPr>
        <w:t xml:space="preserve"> </w:t>
      </w:r>
      <w:r w:rsidR="005E4966" w:rsidRPr="00277963">
        <w:rPr>
          <w:color w:val="FF0000"/>
          <w:sz w:val="20"/>
          <w:szCs w:val="20"/>
        </w:rPr>
        <w:t>[11]</w:t>
      </w:r>
      <w:r w:rsidRPr="00277963">
        <w:rPr>
          <w:sz w:val="20"/>
          <w:szCs w:val="20"/>
        </w:rPr>
        <w:t xml:space="preserve">. Nursing staff assist with transfers in and out of the </w:t>
      </w:r>
      <w:r w:rsidR="00231298" w:rsidRPr="00277963">
        <w:rPr>
          <w:sz w:val="20"/>
          <w:szCs w:val="20"/>
        </w:rPr>
        <w:t>tri</w:t>
      </w:r>
      <w:r w:rsidRPr="00277963">
        <w:rPr>
          <w:sz w:val="20"/>
          <w:szCs w:val="20"/>
        </w:rPr>
        <w:t xml:space="preserve">shaw. The </w:t>
      </w:r>
      <w:r w:rsidR="00231298" w:rsidRPr="00277963">
        <w:rPr>
          <w:sz w:val="20"/>
          <w:szCs w:val="20"/>
        </w:rPr>
        <w:t>tris</w:t>
      </w:r>
      <w:r w:rsidRPr="00277963">
        <w:rPr>
          <w:sz w:val="20"/>
          <w:szCs w:val="20"/>
        </w:rPr>
        <w:t xml:space="preserve">haw system is designed slightly different from typically seen bike </w:t>
      </w:r>
      <w:r w:rsidR="00231298" w:rsidRPr="00277963">
        <w:rPr>
          <w:sz w:val="20"/>
          <w:szCs w:val="20"/>
        </w:rPr>
        <w:t>ricks</w:t>
      </w:r>
      <w:r w:rsidR="00235A80" w:rsidRPr="00277963">
        <w:rPr>
          <w:sz w:val="20"/>
          <w:szCs w:val="20"/>
        </w:rPr>
        <w:t>haws</w:t>
      </w:r>
      <w:r w:rsidRPr="00277963">
        <w:rPr>
          <w:sz w:val="20"/>
          <w:szCs w:val="20"/>
        </w:rPr>
        <w:t xml:space="preserve">. In the CWA design, the </w:t>
      </w:r>
      <w:r w:rsidR="00231298" w:rsidRPr="00277963">
        <w:rPr>
          <w:sz w:val="20"/>
          <w:szCs w:val="20"/>
        </w:rPr>
        <w:t>trisha</w:t>
      </w:r>
      <w:r w:rsidRPr="00277963">
        <w:rPr>
          <w:sz w:val="20"/>
          <w:szCs w:val="20"/>
        </w:rPr>
        <w:t xml:space="preserve">w is attached in front of the bike handlebars and the </w:t>
      </w:r>
      <w:r w:rsidR="00231298" w:rsidRPr="00277963">
        <w:rPr>
          <w:sz w:val="20"/>
          <w:szCs w:val="20"/>
        </w:rPr>
        <w:t xml:space="preserve">pilot </w:t>
      </w:r>
      <w:r w:rsidRPr="00277963">
        <w:rPr>
          <w:sz w:val="20"/>
          <w:szCs w:val="20"/>
        </w:rPr>
        <w:t>seated behind</w:t>
      </w:r>
      <w:r w:rsidR="00231298" w:rsidRPr="00277963">
        <w:rPr>
          <w:sz w:val="20"/>
          <w:szCs w:val="20"/>
        </w:rPr>
        <w:t>.</w:t>
      </w:r>
      <w:r w:rsidR="001A4701">
        <w:rPr>
          <w:sz w:val="20"/>
          <w:szCs w:val="20"/>
        </w:rPr>
        <w:t xml:space="preserve"> </w:t>
      </w:r>
      <w:r w:rsidRPr="00277963">
        <w:rPr>
          <w:sz w:val="20"/>
          <w:szCs w:val="20"/>
        </w:rPr>
        <w:t xml:space="preserve">This allows the passengers an unobstructed view of the road ahead. The aluminum </w:t>
      </w:r>
      <w:r w:rsidR="00C81C22" w:rsidRPr="00277963">
        <w:rPr>
          <w:sz w:val="20"/>
          <w:szCs w:val="20"/>
        </w:rPr>
        <w:t>trishaw</w:t>
      </w:r>
      <w:r w:rsidRPr="00277963">
        <w:rPr>
          <w:sz w:val="20"/>
          <w:szCs w:val="20"/>
        </w:rPr>
        <w:t xml:space="preserve"> allows for two passengers, with specially designed lights, footrest, optional canopy, and coverings to keep the passengers dry and warm</w:t>
      </w:r>
      <w:r w:rsidR="008E6E27">
        <w:rPr>
          <w:sz w:val="20"/>
          <w:szCs w:val="20"/>
        </w:rPr>
        <w:t xml:space="preserve"> </w:t>
      </w:r>
      <w:r w:rsidR="008E6E27" w:rsidRPr="008E6E27">
        <w:rPr>
          <w:color w:val="FF0000"/>
          <w:sz w:val="20"/>
          <w:szCs w:val="20"/>
        </w:rPr>
        <w:t>[1]</w:t>
      </w:r>
      <w:r w:rsidRPr="00277963">
        <w:rPr>
          <w:sz w:val="20"/>
          <w:szCs w:val="20"/>
        </w:rPr>
        <w:t>.</w:t>
      </w:r>
      <w:r w:rsidR="008E6E27">
        <w:rPr>
          <w:sz w:val="20"/>
          <w:szCs w:val="20"/>
        </w:rPr>
        <w:t xml:space="preserve"> </w:t>
      </w:r>
      <w:r w:rsidRPr="00277963">
        <w:rPr>
          <w:sz w:val="20"/>
          <w:szCs w:val="20"/>
        </w:rPr>
        <w:t xml:space="preserve">A company vetted by CWA manufactures the </w:t>
      </w:r>
      <w:r w:rsidR="00FC00B5" w:rsidRPr="00277963">
        <w:rPr>
          <w:sz w:val="20"/>
          <w:szCs w:val="20"/>
        </w:rPr>
        <w:t>trishaws</w:t>
      </w:r>
      <w:r w:rsidRPr="00277963">
        <w:rPr>
          <w:sz w:val="20"/>
          <w:szCs w:val="20"/>
        </w:rPr>
        <w:t xml:space="preserve">, which costs approximately </w:t>
      </w:r>
      <w:r w:rsidR="00231298" w:rsidRPr="00277963">
        <w:rPr>
          <w:sz w:val="20"/>
          <w:szCs w:val="20"/>
        </w:rPr>
        <w:t xml:space="preserve">U.S. </w:t>
      </w:r>
      <w:r w:rsidRPr="00277963">
        <w:rPr>
          <w:sz w:val="20"/>
          <w:szCs w:val="20"/>
        </w:rPr>
        <w:t>$7,300</w:t>
      </w:r>
      <w:r w:rsidR="00710FED" w:rsidRPr="00277963">
        <w:rPr>
          <w:sz w:val="20"/>
          <w:szCs w:val="20"/>
        </w:rPr>
        <w:t xml:space="preserve"> </w:t>
      </w:r>
      <w:r w:rsidR="00710FED" w:rsidRPr="00277963">
        <w:rPr>
          <w:color w:val="FF0000"/>
          <w:sz w:val="20"/>
          <w:szCs w:val="20"/>
        </w:rPr>
        <w:t>[12]</w:t>
      </w:r>
      <w:r w:rsidRPr="00277963">
        <w:rPr>
          <w:sz w:val="20"/>
          <w:szCs w:val="20"/>
        </w:rPr>
        <w:t>.</w:t>
      </w:r>
      <w:r w:rsidR="001A4701">
        <w:rPr>
          <w:sz w:val="20"/>
          <w:szCs w:val="20"/>
        </w:rPr>
        <w:t xml:space="preserve"> </w:t>
      </w:r>
    </w:p>
    <w:p w14:paraId="6062FD3B" w14:textId="77777777" w:rsidR="00BA5EF3" w:rsidRPr="00277963" w:rsidRDefault="00BA5EF3" w:rsidP="00277963">
      <w:pPr>
        <w:contextualSpacing/>
        <w:mirrorIndents/>
        <w:jc w:val="both"/>
        <w:rPr>
          <w:sz w:val="20"/>
          <w:szCs w:val="20"/>
        </w:rPr>
      </w:pPr>
    </w:p>
    <w:p w14:paraId="58ADB961" w14:textId="00E189B7" w:rsidR="00743C0D" w:rsidRPr="00277963" w:rsidRDefault="00734349" w:rsidP="00277963">
      <w:pPr>
        <w:contextualSpacing/>
        <w:mirrorIndents/>
        <w:jc w:val="both"/>
        <w:rPr>
          <w:sz w:val="20"/>
          <w:szCs w:val="20"/>
        </w:rPr>
      </w:pPr>
      <w:r w:rsidRPr="00277963">
        <w:rPr>
          <w:sz w:val="20"/>
          <w:szCs w:val="20"/>
        </w:rPr>
        <w:t xml:space="preserve">The CWA program </w:t>
      </w:r>
      <w:r w:rsidR="003C3CD1" w:rsidRPr="00277963">
        <w:rPr>
          <w:sz w:val="20"/>
          <w:szCs w:val="20"/>
        </w:rPr>
        <w:t>can be</w:t>
      </w:r>
      <w:r w:rsidRPr="00277963">
        <w:rPr>
          <w:sz w:val="20"/>
          <w:szCs w:val="20"/>
        </w:rPr>
        <w:t xml:space="preserve"> available seven days per week, with operational hours based upon volunteer availability</w:t>
      </w:r>
      <w:r w:rsidR="003C3CD1" w:rsidRPr="00277963">
        <w:rPr>
          <w:sz w:val="20"/>
          <w:szCs w:val="20"/>
        </w:rPr>
        <w:t xml:space="preserve"> and weather conditions</w:t>
      </w:r>
      <w:r w:rsidRPr="00277963">
        <w:rPr>
          <w:sz w:val="20"/>
          <w:szCs w:val="20"/>
        </w:rPr>
        <w:t xml:space="preserve">. </w:t>
      </w:r>
      <w:r w:rsidR="00532B1C" w:rsidRPr="00277963">
        <w:rPr>
          <w:sz w:val="20"/>
          <w:szCs w:val="20"/>
        </w:rPr>
        <w:t xml:space="preserve">Each bike ride is person-centered. The resident helps decide where and how long the ride will be for them that day. Sometimes a ride may be a trip to the park, another time it might be </w:t>
      </w:r>
      <w:r w:rsidR="00B425F4" w:rsidRPr="00277963">
        <w:rPr>
          <w:sz w:val="20"/>
          <w:szCs w:val="20"/>
        </w:rPr>
        <w:t>longer,</w:t>
      </w:r>
      <w:r w:rsidR="00532B1C" w:rsidRPr="00277963">
        <w:rPr>
          <w:sz w:val="20"/>
          <w:szCs w:val="20"/>
        </w:rPr>
        <w:t xml:space="preserve"> and they chose to ride in the neighborhood where they lived. T</w:t>
      </w:r>
      <w:r w:rsidRPr="00277963">
        <w:rPr>
          <w:sz w:val="20"/>
          <w:szCs w:val="20"/>
        </w:rPr>
        <w:t xml:space="preserve">he number of </w:t>
      </w:r>
      <w:r w:rsidR="00FC00B5" w:rsidRPr="00277963">
        <w:rPr>
          <w:sz w:val="20"/>
          <w:szCs w:val="20"/>
        </w:rPr>
        <w:t>trishaws</w:t>
      </w:r>
      <w:r w:rsidRPr="00277963">
        <w:rPr>
          <w:sz w:val="20"/>
          <w:szCs w:val="20"/>
        </w:rPr>
        <w:t xml:space="preserve"> at facilities depends on funding, volunteer capacity, and storage. The facility discussed in this article has eight </w:t>
      </w:r>
      <w:r w:rsidR="00FC00B5" w:rsidRPr="00277963">
        <w:rPr>
          <w:sz w:val="20"/>
          <w:szCs w:val="20"/>
        </w:rPr>
        <w:t>trishaws</w:t>
      </w:r>
      <w:r w:rsidRPr="00277963">
        <w:rPr>
          <w:sz w:val="20"/>
          <w:szCs w:val="20"/>
        </w:rPr>
        <w:t xml:space="preserve"> spread across the campus to aid in easier ride access and storage.</w:t>
      </w:r>
      <w:r w:rsidR="001A4701">
        <w:rPr>
          <w:sz w:val="20"/>
          <w:szCs w:val="20"/>
        </w:rPr>
        <w:t xml:space="preserve"> </w:t>
      </w:r>
      <w:r w:rsidR="00525F46" w:rsidRPr="00277963">
        <w:rPr>
          <w:sz w:val="20"/>
          <w:szCs w:val="20"/>
        </w:rPr>
        <w:t>T</w:t>
      </w:r>
      <w:r w:rsidR="00B60134" w:rsidRPr="00277963">
        <w:rPr>
          <w:sz w:val="20"/>
          <w:szCs w:val="20"/>
        </w:rPr>
        <w:t xml:space="preserve">his facility created a paid CWA Coordinator position </w:t>
      </w:r>
      <w:r w:rsidR="00525F46" w:rsidRPr="00277963">
        <w:rPr>
          <w:sz w:val="20"/>
          <w:szCs w:val="20"/>
        </w:rPr>
        <w:t xml:space="preserve">initially </w:t>
      </w:r>
      <w:r w:rsidR="00B60134" w:rsidRPr="00277963">
        <w:rPr>
          <w:sz w:val="20"/>
          <w:szCs w:val="20"/>
        </w:rPr>
        <w:t>funded by a grant from the State of Wisconsin to start the CWA program.</w:t>
      </w:r>
      <w:r w:rsidR="001A4701">
        <w:rPr>
          <w:sz w:val="20"/>
          <w:szCs w:val="20"/>
        </w:rPr>
        <w:t xml:space="preserve"> </w:t>
      </w:r>
      <w:r w:rsidR="000329EB" w:rsidRPr="00277963">
        <w:rPr>
          <w:sz w:val="20"/>
          <w:szCs w:val="20"/>
        </w:rPr>
        <w:t xml:space="preserve">A CWA work group was created. The work </w:t>
      </w:r>
      <w:r w:rsidR="00743C0D" w:rsidRPr="00277963">
        <w:rPr>
          <w:sz w:val="20"/>
          <w:szCs w:val="20"/>
        </w:rPr>
        <w:t>group consist</w:t>
      </w:r>
      <w:r w:rsidR="000329EB" w:rsidRPr="00277963">
        <w:rPr>
          <w:sz w:val="20"/>
          <w:szCs w:val="20"/>
        </w:rPr>
        <w:t>ed</w:t>
      </w:r>
      <w:r w:rsidR="00743C0D" w:rsidRPr="00277963">
        <w:rPr>
          <w:sz w:val="20"/>
          <w:szCs w:val="20"/>
        </w:rPr>
        <w:t xml:space="preserve"> of members from the long-term campus, including representation from nursing home, assisted living, rehabilitation, nursing</w:t>
      </w:r>
      <w:r w:rsidR="000329EB" w:rsidRPr="00277963">
        <w:rPr>
          <w:sz w:val="20"/>
          <w:szCs w:val="20"/>
        </w:rPr>
        <w:t xml:space="preserve"> staff</w:t>
      </w:r>
      <w:r w:rsidR="00743C0D" w:rsidRPr="00277963">
        <w:rPr>
          <w:sz w:val="20"/>
          <w:szCs w:val="20"/>
        </w:rPr>
        <w:t xml:space="preserve">, activities department, development, and leadership office team members. Community members </w:t>
      </w:r>
      <w:r w:rsidR="000329EB" w:rsidRPr="00277963">
        <w:rPr>
          <w:sz w:val="20"/>
          <w:szCs w:val="20"/>
        </w:rPr>
        <w:t xml:space="preserve">were </w:t>
      </w:r>
      <w:r w:rsidR="00743C0D" w:rsidRPr="00277963">
        <w:rPr>
          <w:sz w:val="20"/>
          <w:szCs w:val="20"/>
        </w:rPr>
        <w:t>represent</w:t>
      </w:r>
      <w:r w:rsidR="000329EB" w:rsidRPr="00277963">
        <w:rPr>
          <w:sz w:val="20"/>
          <w:szCs w:val="20"/>
        </w:rPr>
        <w:t>ed from the</w:t>
      </w:r>
      <w:r w:rsidR="00743C0D" w:rsidRPr="00277963">
        <w:rPr>
          <w:sz w:val="20"/>
          <w:szCs w:val="20"/>
        </w:rPr>
        <w:t xml:space="preserve"> local senior center, university, police department, city planning, regional planning, city businesses, community biking groups, and retired citizen volunteers. From the beginning, the CWA program also had representation from a long-term care resident, who became an internal CWA promoter among nursing home </w:t>
      </w:r>
      <w:r w:rsidR="00950997" w:rsidRPr="00277963">
        <w:rPr>
          <w:sz w:val="20"/>
          <w:szCs w:val="20"/>
        </w:rPr>
        <w:t>residents to</w:t>
      </w:r>
      <w:r w:rsidR="00743C0D" w:rsidRPr="00277963">
        <w:rPr>
          <w:sz w:val="20"/>
          <w:szCs w:val="20"/>
        </w:rPr>
        <w:t xml:space="preserve"> an external fundraiser with local veteran groups for funds to assist with rickshaw purchase</w:t>
      </w:r>
      <w:r w:rsidR="00CD0029" w:rsidRPr="00277963">
        <w:rPr>
          <w:sz w:val="20"/>
          <w:szCs w:val="20"/>
        </w:rPr>
        <w:t xml:space="preserve"> </w:t>
      </w:r>
      <w:r w:rsidR="00CD0029" w:rsidRPr="00277963">
        <w:rPr>
          <w:color w:val="FF0000"/>
          <w:sz w:val="20"/>
          <w:szCs w:val="20"/>
        </w:rPr>
        <w:t>[3]</w:t>
      </w:r>
      <w:r w:rsidR="00743C0D" w:rsidRPr="00277963">
        <w:rPr>
          <w:sz w:val="20"/>
          <w:szCs w:val="20"/>
        </w:rPr>
        <w:t xml:space="preserve">. </w:t>
      </w:r>
    </w:p>
    <w:p w14:paraId="299A1248" w14:textId="1BADA677" w:rsidR="00743C0D" w:rsidRPr="00277963" w:rsidRDefault="00743C0D" w:rsidP="00277963">
      <w:pPr>
        <w:contextualSpacing/>
        <w:mirrorIndents/>
        <w:jc w:val="both"/>
        <w:rPr>
          <w:sz w:val="20"/>
          <w:szCs w:val="20"/>
        </w:rPr>
      </w:pPr>
    </w:p>
    <w:p w14:paraId="75F8A116" w14:textId="17A1DC81" w:rsidR="00CD665E" w:rsidRPr="00277963" w:rsidRDefault="00C31951" w:rsidP="00277963">
      <w:pPr>
        <w:contextualSpacing/>
        <w:mirrorIndents/>
        <w:jc w:val="both"/>
        <w:rPr>
          <w:sz w:val="20"/>
          <w:szCs w:val="20"/>
        </w:rPr>
      </w:pPr>
      <w:r w:rsidRPr="00277963">
        <w:rPr>
          <w:sz w:val="20"/>
          <w:szCs w:val="20"/>
        </w:rPr>
        <w:t>The CWA Committee objectives were t</w:t>
      </w:r>
      <w:r w:rsidR="005C4116" w:rsidRPr="00277963">
        <w:rPr>
          <w:sz w:val="20"/>
          <w:szCs w:val="20"/>
        </w:rPr>
        <w:t xml:space="preserve">o develop policies and procedures regarding the use and safety of the trishaws, assist with fundraising for </w:t>
      </w:r>
      <w:r w:rsidRPr="00277963">
        <w:rPr>
          <w:sz w:val="20"/>
          <w:szCs w:val="20"/>
        </w:rPr>
        <w:t>trishaw</w:t>
      </w:r>
      <w:r w:rsidR="00525F46" w:rsidRPr="00277963">
        <w:rPr>
          <w:sz w:val="20"/>
          <w:szCs w:val="20"/>
        </w:rPr>
        <w:t>s,</w:t>
      </w:r>
      <w:r w:rsidR="005C4116" w:rsidRPr="00277963">
        <w:rPr>
          <w:sz w:val="20"/>
          <w:szCs w:val="20"/>
        </w:rPr>
        <w:t xml:space="preserve"> organiz</w:t>
      </w:r>
      <w:r w:rsidR="00525F46" w:rsidRPr="00277963">
        <w:rPr>
          <w:sz w:val="20"/>
          <w:szCs w:val="20"/>
        </w:rPr>
        <w:t xml:space="preserve">ing </w:t>
      </w:r>
      <w:r w:rsidR="005C4116" w:rsidRPr="00277963">
        <w:rPr>
          <w:sz w:val="20"/>
          <w:szCs w:val="20"/>
        </w:rPr>
        <w:t xml:space="preserve">a </w:t>
      </w:r>
      <w:r w:rsidRPr="00277963">
        <w:rPr>
          <w:sz w:val="20"/>
          <w:szCs w:val="20"/>
        </w:rPr>
        <w:t xml:space="preserve">sign-up </w:t>
      </w:r>
      <w:r w:rsidR="005C4116" w:rsidRPr="00277963">
        <w:rPr>
          <w:sz w:val="20"/>
          <w:szCs w:val="20"/>
        </w:rPr>
        <w:t xml:space="preserve">system </w:t>
      </w:r>
      <w:r w:rsidRPr="00277963">
        <w:rPr>
          <w:sz w:val="20"/>
          <w:szCs w:val="20"/>
        </w:rPr>
        <w:t xml:space="preserve">and training program for </w:t>
      </w:r>
      <w:r w:rsidR="005C4116" w:rsidRPr="00277963">
        <w:rPr>
          <w:sz w:val="20"/>
          <w:szCs w:val="20"/>
        </w:rPr>
        <w:t>volunteers to be</w:t>
      </w:r>
      <w:r w:rsidRPr="00277963">
        <w:rPr>
          <w:sz w:val="20"/>
          <w:szCs w:val="20"/>
        </w:rPr>
        <w:t xml:space="preserve">come </w:t>
      </w:r>
      <w:r w:rsidR="005C4116" w:rsidRPr="00277963">
        <w:rPr>
          <w:sz w:val="20"/>
          <w:szCs w:val="20"/>
        </w:rPr>
        <w:t xml:space="preserve">pilots, and </w:t>
      </w:r>
      <w:r w:rsidR="00525F46" w:rsidRPr="00277963">
        <w:rPr>
          <w:sz w:val="20"/>
          <w:szCs w:val="20"/>
        </w:rPr>
        <w:t xml:space="preserve">to </w:t>
      </w:r>
      <w:r w:rsidR="005C4116" w:rsidRPr="00277963">
        <w:rPr>
          <w:sz w:val="20"/>
          <w:szCs w:val="20"/>
        </w:rPr>
        <w:t>help market the new activity on the long-term care campus.</w:t>
      </w:r>
      <w:r w:rsidR="006B1BFC" w:rsidRPr="00277963">
        <w:rPr>
          <w:sz w:val="20"/>
          <w:szCs w:val="20"/>
        </w:rPr>
        <w:t xml:space="preserve"> It took approximately 8-12 months to kick-off the program. Trishaw purchase and shipping need to be taken into consideration when planning due to potential order back log and shipping time of the trishaw</w:t>
      </w:r>
      <w:r w:rsidR="00B425F4" w:rsidRPr="00277963">
        <w:rPr>
          <w:sz w:val="20"/>
          <w:szCs w:val="20"/>
        </w:rPr>
        <w:t xml:space="preserve"> which can impact the startup time of the CWA program.</w:t>
      </w:r>
      <w:r w:rsidR="001A4701">
        <w:rPr>
          <w:sz w:val="20"/>
          <w:szCs w:val="20"/>
        </w:rPr>
        <w:t xml:space="preserve"> </w:t>
      </w:r>
    </w:p>
    <w:p w14:paraId="117AC241" w14:textId="77777777" w:rsidR="00CD665E" w:rsidRPr="00277963" w:rsidRDefault="00CD665E" w:rsidP="00277963">
      <w:pPr>
        <w:contextualSpacing/>
        <w:mirrorIndents/>
        <w:jc w:val="both"/>
        <w:rPr>
          <w:sz w:val="20"/>
          <w:szCs w:val="20"/>
        </w:rPr>
      </w:pPr>
    </w:p>
    <w:p w14:paraId="2F6A04FC" w14:textId="68464116" w:rsidR="00BA5EF3" w:rsidRPr="00277963" w:rsidRDefault="00D760B9" w:rsidP="00277963">
      <w:pPr>
        <w:contextualSpacing/>
        <w:mirrorIndents/>
        <w:jc w:val="both"/>
        <w:rPr>
          <w:sz w:val="20"/>
          <w:szCs w:val="20"/>
        </w:rPr>
      </w:pPr>
      <w:r w:rsidRPr="00277963">
        <w:rPr>
          <w:sz w:val="20"/>
          <w:szCs w:val="20"/>
        </w:rPr>
        <w:t xml:space="preserve">The CWA Committee spent </w:t>
      </w:r>
      <w:r w:rsidR="00525F46" w:rsidRPr="00277963">
        <w:rPr>
          <w:sz w:val="20"/>
          <w:szCs w:val="20"/>
        </w:rPr>
        <w:t>time</w:t>
      </w:r>
      <w:r w:rsidRPr="00277963">
        <w:rPr>
          <w:sz w:val="20"/>
          <w:szCs w:val="20"/>
        </w:rPr>
        <w:t xml:space="preserve"> discussing how to ensure the program would be sustainable </w:t>
      </w:r>
      <w:r w:rsidR="0059082E" w:rsidRPr="00277963">
        <w:rPr>
          <w:sz w:val="20"/>
          <w:szCs w:val="20"/>
        </w:rPr>
        <w:t xml:space="preserve">through volunteer pilots versus paid staff providing trishaw rides. </w:t>
      </w:r>
      <w:r w:rsidR="00734349" w:rsidRPr="00277963">
        <w:rPr>
          <w:sz w:val="20"/>
          <w:szCs w:val="20"/>
        </w:rPr>
        <w:t xml:space="preserve">The </w:t>
      </w:r>
      <w:r w:rsidR="0059082E" w:rsidRPr="00277963">
        <w:rPr>
          <w:sz w:val="20"/>
          <w:szCs w:val="20"/>
        </w:rPr>
        <w:t xml:space="preserve">CWA </w:t>
      </w:r>
      <w:r w:rsidR="00525F46" w:rsidRPr="00277963">
        <w:rPr>
          <w:sz w:val="20"/>
          <w:szCs w:val="20"/>
        </w:rPr>
        <w:t xml:space="preserve">program is </w:t>
      </w:r>
      <w:r w:rsidR="00734349" w:rsidRPr="00277963">
        <w:rPr>
          <w:sz w:val="20"/>
          <w:szCs w:val="20"/>
        </w:rPr>
        <w:t xml:space="preserve">based upon engaging the local citizens and volunteer groups in the community to become </w:t>
      </w:r>
      <w:r w:rsidR="00146190" w:rsidRPr="00277963">
        <w:rPr>
          <w:sz w:val="20"/>
          <w:szCs w:val="20"/>
        </w:rPr>
        <w:t>tri</w:t>
      </w:r>
      <w:r w:rsidR="00734349" w:rsidRPr="00277963">
        <w:rPr>
          <w:sz w:val="20"/>
          <w:szCs w:val="20"/>
        </w:rPr>
        <w:t>shaw pilots</w:t>
      </w:r>
      <w:r w:rsidR="00CE0C9C" w:rsidRPr="00277963">
        <w:rPr>
          <w:sz w:val="20"/>
          <w:szCs w:val="20"/>
        </w:rPr>
        <w:t xml:space="preserve"> </w:t>
      </w:r>
      <w:r w:rsidR="00CE0C9C" w:rsidRPr="00277963">
        <w:rPr>
          <w:color w:val="FF0000"/>
          <w:sz w:val="20"/>
          <w:szCs w:val="20"/>
        </w:rPr>
        <w:t>[2]</w:t>
      </w:r>
      <w:r w:rsidR="00734349" w:rsidRPr="00277963">
        <w:rPr>
          <w:sz w:val="20"/>
          <w:szCs w:val="20"/>
        </w:rPr>
        <w:t>.</w:t>
      </w:r>
      <w:r w:rsidR="001A4701">
        <w:rPr>
          <w:sz w:val="20"/>
          <w:szCs w:val="20"/>
          <w:vertAlign w:val="superscript"/>
        </w:rPr>
        <w:t xml:space="preserve"> </w:t>
      </w:r>
      <w:r w:rsidR="00734349" w:rsidRPr="00277963">
        <w:rPr>
          <w:sz w:val="20"/>
          <w:szCs w:val="20"/>
        </w:rPr>
        <w:t>A</w:t>
      </w:r>
      <w:r w:rsidR="00CD665E" w:rsidRPr="00277963">
        <w:rPr>
          <w:sz w:val="20"/>
          <w:szCs w:val="20"/>
        </w:rPr>
        <w:t xml:space="preserve"> </w:t>
      </w:r>
      <w:r w:rsidR="00734349" w:rsidRPr="00277963">
        <w:rPr>
          <w:sz w:val="20"/>
          <w:szCs w:val="20"/>
        </w:rPr>
        <w:t>free online sign-up</w:t>
      </w:r>
      <w:r w:rsidR="00CD665E" w:rsidRPr="00277963">
        <w:rPr>
          <w:sz w:val="20"/>
          <w:szCs w:val="20"/>
        </w:rPr>
        <w:t xml:space="preserve"> </w:t>
      </w:r>
      <w:r w:rsidR="00734349" w:rsidRPr="00277963">
        <w:rPr>
          <w:sz w:val="20"/>
          <w:szCs w:val="20"/>
        </w:rPr>
        <w:t>system entitled Volunteer Spot (</w:t>
      </w:r>
      <w:r w:rsidR="000329EB" w:rsidRPr="00E66312">
        <w:rPr>
          <w:sz w:val="20"/>
          <w:szCs w:val="20"/>
        </w:rPr>
        <w:t>https://signup.com/volunteerspot/index</w:t>
      </w:r>
      <w:r w:rsidR="00734349" w:rsidRPr="00277963">
        <w:rPr>
          <w:sz w:val="20"/>
          <w:szCs w:val="20"/>
        </w:rPr>
        <w:t>)</w:t>
      </w:r>
      <w:r w:rsidR="00447C82" w:rsidRPr="00277963">
        <w:rPr>
          <w:sz w:val="20"/>
          <w:szCs w:val="20"/>
        </w:rPr>
        <w:t xml:space="preserve"> </w:t>
      </w:r>
      <w:r w:rsidR="00734349" w:rsidRPr="00277963">
        <w:rPr>
          <w:sz w:val="20"/>
          <w:szCs w:val="20"/>
        </w:rPr>
        <w:t>was introduced to simplify volunteer sign-up and reduce staff time for ride organization. The online sign-up provide</w:t>
      </w:r>
      <w:r w:rsidR="0059082E" w:rsidRPr="00277963">
        <w:rPr>
          <w:sz w:val="20"/>
          <w:szCs w:val="20"/>
        </w:rPr>
        <w:t>d</w:t>
      </w:r>
      <w:r w:rsidR="00734349" w:rsidRPr="00277963">
        <w:rPr>
          <w:sz w:val="20"/>
          <w:szCs w:val="20"/>
        </w:rPr>
        <w:t xml:space="preserve"> a schedule to allow the pilots to choose their volunteer availability regarding days, times, and campus location. In addition, the system generate</w:t>
      </w:r>
      <w:r w:rsidR="0059082E" w:rsidRPr="00277963">
        <w:rPr>
          <w:sz w:val="20"/>
          <w:szCs w:val="20"/>
        </w:rPr>
        <w:t>d</w:t>
      </w:r>
      <w:r w:rsidR="00734349" w:rsidRPr="00277963">
        <w:rPr>
          <w:sz w:val="20"/>
          <w:szCs w:val="20"/>
        </w:rPr>
        <w:t xml:space="preserve"> an automated confirmation and reminder. For those with limited computer access, sign-up c</w:t>
      </w:r>
      <w:r w:rsidR="0059082E" w:rsidRPr="00277963">
        <w:rPr>
          <w:sz w:val="20"/>
          <w:szCs w:val="20"/>
        </w:rPr>
        <w:t xml:space="preserve">ould </w:t>
      </w:r>
      <w:r w:rsidR="00734349" w:rsidRPr="00277963">
        <w:rPr>
          <w:sz w:val="20"/>
          <w:szCs w:val="20"/>
        </w:rPr>
        <w:t>be completed through contacting the CWA coordinator</w:t>
      </w:r>
      <w:r w:rsidR="0059082E" w:rsidRPr="00277963">
        <w:rPr>
          <w:sz w:val="20"/>
          <w:szCs w:val="20"/>
        </w:rPr>
        <w:t xml:space="preserve"> at </w:t>
      </w:r>
      <w:proofErr w:type="spellStart"/>
      <w:r w:rsidR="0059082E" w:rsidRPr="00277963">
        <w:rPr>
          <w:sz w:val="20"/>
          <w:szCs w:val="20"/>
        </w:rPr>
        <w:t>Miravida</w:t>
      </w:r>
      <w:proofErr w:type="spellEnd"/>
      <w:r w:rsidR="0059082E" w:rsidRPr="00277963">
        <w:rPr>
          <w:sz w:val="20"/>
          <w:szCs w:val="20"/>
        </w:rPr>
        <w:t xml:space="preserve"> Living</w:t>
      </w:r>
      <w:r w:rsidR="00734349" w:rsidRPr="00277963">
        <w:rPr>
          <w:sz w:val="20"/>
          <w:szCs w:val="20"/>
        </w:rPr>
        <w:t xml:space="preserve">. Nursing and activity staff notify </w:t>
      </w:r>
      <w:r w:rsidR="00B425F4" w:rsidRPr="00277963">
        <w:rPr>
          <w:sz w:val="20"/>
          <w:szCs w:val="20"/>
        </w:rPr>
        <w:t>older adults and family members</w:t>
      </w:r>
      <w:r w:rsidR="00734349" w:rsidRPr="00277963">
        <w:rPr>
          <w:sz w:val="20"/>
          <w:szCs w:val="20"/>
        </w:rPr>
        <w:t xml:space="preserve"> through word of mouth and posted bulletin boards of CWA ride availability. </w:t>
      </w:r>
    </w:p>
    <w:p w14:paraId="6D0BF5F8" w14:textId="77777777" w:rsidR="00525F46" w:rsidRPr="00277963" w:rsidRDefault="00525F46" w:rsidP="00277963">
      <w:pPr>
        <w:contextualSpacing/>
        <w:mirrorIndents/>
        <w:jc w:val="both"/>
        <w:rPr>
          <w:sz w:val="20"/>
          <w:szCs w:val="20"/>
        </w:rPr>
      </w:pPr>
    </w:p>
    <w:p w14:paraId="2D3D0D80" w14:textId="06D22F5D" w:rsidR="00A45901" w:rsidRPr="00277963" w:rsidRDefault="00A45901" w:rsidP="00277963">
      <w:pPr>
        <w:contextualSpacing/>
        <w:mirrorIndents/>
        <w:jc w:val="both"/>
        <w:rPr>
          <w:sz w:val="20"/>
          <w:szCs w:val="20"/>
        </w:rPr>
      </w:pPr>
      <w:r w:rsidRPr="00277963">
        <w:rPr>
          <w:sz w:val="20"/>
          <w:szCs w:val="20"/>
        </w:rPr>
        <w:t xml:space="preserve">The current program at </w:t>
      </w:r>
      <w:proofErr w:type="spellStart"/>
      <w:r w:rsidRPr="00277963">
        <w:rPr>
          <w:sz w:val="20"/>
          <w:szCs w:val="20"/>
        </w:rPr>
        <w:t>Miravida</w:t>
      </w:r>
      <w:proofErr w:type="spellEnd"/>
      <w:r w:rsidRPr="00277963">
        <w:rPr>
          <w:sz w:val="20"/>
          <w:szCs w:val="20"/>
        </w:rPr>
        <w:t xml:space="preserve"> Living has had over 120 individual participants from the nursing home, assisted living, memory care, independent living, and rehabilitation care. Since the </w:t>
      </w:r>
      <w:r w:rsidR="00525F46" w:rsidRPr="00277963">
        <w:rPr>
          <w:sz w:val="20"/>
          <w:szCs w:val="20"/>
        </w:rPr>
        <w:t>trishaw</w:t>
      </w:r>
      <w:r w:rsidRPr="00277963">
        <w:rPr>
          <w:sz w:val="20"/>
          <w:szCs w:val="20"/>
        </w:rPr>
        <w:t xml:space="preserve"> has the capacity to provide rides to two passengers at a time, residents often ride with another elder or their spouse, son, daughter, or grandchildren. Hundreds of rides have been shared. The opportunity for rides has provided family members residing at different care levels within </w:t>
      </w:r>
      <w:proofErr w:type="spellStart"/>
      <w:r w:rsidRPr="00277963">
        <w:rPr>
          <w:sz w:val="20"/>
          <w:szCs w:val="20"/>
        </w:rPr>
        <w:t>Miravida</w:t>
      </w:r>
      <w:proofErr w:type="spellEnd"/>
      <w:r w:rsidRPr="00277963">
        <w:rPr>
          <w:sz w:val="20"/>
          <w:szCs w:val="20"/>
        </w:rPr>
        <w:t xml:space="preserve"> Living to get together in a trishaw for an extended ride about the town. This ride opportunity has been </w:t>
      </w:r>
      <w:r w:rsidR="00525F46" w:rsidRPr="00277963">
        <w:rPr>
          <w:sz w:val="20"/>
          <w:szCs w:val="20"/>
        </w:rPr>
        <w:t xml:space="preserve">very powerful and meaningful </w:t>
      </w:r>
      <w:r w:rsidRPr="00277963">
        <w:rPr>
          <w:sz w:val="20"/>
          <w:szCs w:val="20"/>
        </w:rPr>
        <w:t>for those residents that have a spouse in Memory Care.</w:t>
      </w:r>
      <w:r w:rsidR="00525F46" w:rsidRPr="00277963">
        <w:rPr>
          <w:sz w:val="20"/>
          <w:szCs w:val="20"/>
        </w:rPr>
        <w:t xml:space="preserve"> The overall frequency of trishaw rides is dependent upon weather, number of volunteers, and interested residents.</w:t>
      </w:r>
      <w:r w:rsidRPr="00277963">
        <w:rPr>
          <w:sz w:val="20"/>
          <w:szCs w:val="20"/>
        </w:rPr>
        <w:t xml:space="preserve"> </w:t>
      </w:r>
      <w:r w:rsidR="000329EB" w:rsidRPr="00277963">
        <w:rPr>
          <w:sz w:val="20"/>
          <w:szCs w:val="20"/>
        </w:rPr>
        <w:t xml:space="preserve">Nursing staff has been essential in </w:t>
      </w:r>
      <w:r w:rsidR="00FD42BC" w:rsidRPr="00277963">
        <w:rPr>
          <w:sz w:val="20"/>
          <w:szCs w:val="20"/>
        </w:rPr>
        <w:t>encouraging and identifying residents that would benefit from this type of activity.</w:t>
      </w:r>
      <w:r w:rsidR="000329EB" w:rsidRPr="00277963">
        <w:rPr>
          <w:sz w:val="20"/>
          <w:szCs w:val="20"/>
        </w:rPr>
        <w:t xml:space="preserve"> </w:t>
      </w:r>
    </w:p>
    <w:p w14:paraId="76CC3980" w14:textId="77777777" w:rsidR="00A45901" w:rsidRPr="00277963" w:rsidRDefault="00A45901" w:rsidP="00277963">
      <w:pPr>
        <w:contextualSpacing/>
        <w:mirrorIndents/>
        <w:jc w:val="both"/>
        <w:rPr>
          <w:sz w:val="20"/>
          <w:szCs w:val="20"/>
        </w:rPr>
      </w:pPr>
    </w:p>
    <w:p w14:paraId="114DF31E" w14:textId="14829677" w:rsidR="00734349" w:rsidRPr="00277963" w:rsidRDefault="00734349" w:rsidP="00277963">
      <w:pPr>
        <w:contextualSpacing/>
        <w:mirrorIndents/>
        <w:jc w:val="both"/>
        <w:rPr>
          <w:sz w:val="20"/>
          <w:szCs w:val="20"/>
        </w:rPr>
      </w:pPr>
      <w:r w:rsidRPr="00277963">
        <w:rPr>
          <w:sz w:val="20"/>
          <w:szCs w:val="20"/>
        </w:rPr>
        <w:lastRenderedPageBreak/>
        <w:t xml:space="preserve">The biggest barrier </w:t>
      </w:r>
      <w:r w:rsidR="00743C0D" w:rsidRPr="00277963">
        <w:rPr>
          <w:sz w:val="20"/>
          <w:szCs w:val="20"/>
        </w:rPr>
        <w:t>for CWA</w:t>
      </w:r>
      <w:r w:rsidRPr="00277963">
        <w:rPr>
          <w:sz w:val="20"/>
          <w:szCs w:val="20"/>
        </w:rPr>
        <w:t xml:space="preserve"> participation has been the concern of transferring safely in and out of the </w:t>
      </w:r>
      <w:r w:rsidR="00743C0D" w:rsidRPr="00277963">
        <w:rPr>
          <w:sz w:val="20"/>
          <w:szCs w:val="20"/>
        </w:rPr>
        <w:t>trishaw</w:t>
      </w:r>
      <w:r w:rsidRPr="00277963">
        <w:rPr>
          <w:sz w:val="20"/>
          <w:szCs w:val="20"/>
        </w:rPr>
        <w:t xml:space="preserve">. Primarily, nursing and activity staff, with volunteer assistance, aid in the transfer process. Currently, quality improvement measures are underway to improve the </w:t>
      </w:r>
      <w:r w:rsidR="00743C0D" w:rsidRPr="00277963">
        <w:rPr>
          <w:sz w:val="20"/>
          <w:szCs w:val="20"/>
        </w:rPr>
        <w:t>trishaw</w:t>
      </w:r>
      <w:r w:rsidRPr="00277963">
        <w:rPr>
          <w:sz w:val="20"/>
          <w:szCs w:val="20"/>
        </w:rPr>
        <w:t xml:space="preserve"> design for ease in getting in and out of the </w:t>
      </w:r>
      <w:r w:rsidR="00743C0D" w:rsidRPr="00277963">
        <w:rPr>
          <w:sz w:val="20"/>
          <w:szCs w:val="20"/>
        </w:rPr>
        <w:t>tri</w:t>
      </w:r>
      <w:r w:rsidRPr="00277963">
        <w:rPr>
          <w:sz w:val="20"/>
          <w:szCs w:val="20"/>
        </w:rPr>
        <w:t>shaw. Another barrier to program engagement focused on pilot and passenger safety</w:t>
      </w:r>
      <w:r w:rsidR="00447C82" w:rsidRPr="00277963">
        <w:rPr>
          <w:sz w:val="20"/>
          <w:szCs w:val="20"/>
        </w:rPr>
        <w:t xml:space="preserve"> </w:t>
      </w:r>
      <w:r w:rsidR="00447C82" w:rsidRPr="00277963">
        <w:rPr>
          <w:color w:val="FF0000"/>
          <w:sz w:val="20"/>
          <w:szCs w:val="20"/>
        </w:rPr>
        <w:t>[2]</w:t>
      </w:r>
      <w:r w:rsidR="00AF4156" w:rsidRPr="00277963">
        <w:rPr>
          <w:sz w:val="20"/>
          <w:szCs w:val="20"/>
        </w:rPr>
        <w:t xml:space="preserve">. </w:t>
      </w:r>
      <w:r w:rsidRPr="00277963">
        <w:rPr>
          <w:sz w:val="20"/>
          <w:szCs w:val="20"/>
        </w:rPr>
        <w:t xml:space="preserve">Some communities expressed concern for potential accidents; thus, the importance of pilot training programs, pre-ride checklists, and pilot background checks is required. Participating CWA facilities have explored insuring </w:t>
      </w:r>
      <w:r w:rsidR="00743C0D" w:rsidRPr="00277963">
        <w:rPr>
          <w:sz w:val="20"/>
          <w:szCs w:val="20"/>
        </w:rPr>
        <w:t>tris</w:t>
      </w:r>
      <w:r w:rsidRPr="00277963">
        <w:rPr>
          <w:sz w:val="20"/>
          <w:szCs w:val="20"/>
        </w:rPr>
        <w:t>haws, and many utilize a waiver for employees and volunteers to assist with liability protection</w:t>
      </w:r>
      <w:r w:rsidR="00CC2EF2" w:rsidRPr="00277963">
        <w:rPr>
          <w:sz w:val="20"/>
          <w:szCs w:val="20"/>
        </w:rPr>
        <w:t xml:space="preserve"> </w:t>
      </w:r>
      <w:r w:rsidR="00CC2EF2" w:rsidRPr="00277963">
        <w:rPr>
          <w:color w:val="FF0000"/>
          <w:sz w:val="20"/>
          <w:szCs w:val="20"/>
        </w:rPr>
        <w:t>[11]</w:t>
      </w:r>
      <w:r w:rsidRPr="00277963">
        <w:rPr>
          <w:sz w:val="20"/>
          <w:szCs w:val="20"/>
        </w:rPr>
        <w:t>. The CWA offers royalty-free licensing, which provides affiliate guidelines, branding, and other helpful information to start a CWA program</w:t>
      </w:r>
      <w:r w:rsidR="00482D01" w:rsidRPr="00277963">
        <w:rPr>
          <w:sz w:val="20"/>
          <w:szCs w:val="20"/>
        </w:rPr>
        <w:t xml:space="preserve"> </w:t>
      </w:r>
      <w:r w:rsidR="00482D01" w:rsidRPr="00277963">
        <w:rPr>
          <w:color w:val="FF0000"/>
          <w:sz w:val="20"/>
          <w:szCs w:val="20"/>
        </w:rPr>
        <w:t>[10]</w:t>
      </w:r>
      <w:r w:rsidRPr="00277963">
        <w:rPr>
          <w:sz w:val="20"/>
          <w:szCs w:val="20"/>
        </w:rPr>
        <w:t xml:space="preserve">. The licensing fee is waived with the understanding that all </w:t>
      </w:r>
      <w:r w:rsidR="00743C0D" w:rsidRPr="00277963">
        <w:rPr>
          <w:sz w:val="20"/>
          <w:szCs w:val="20"/>
        </w:rPr>
        <w:t>tri</w:t>
      </w:r>
      <w:r w:rsidRPr="00277963">
        <w:rPr>
          <w:sz w:val="20"/>
          <w:szCs w:val="20"/>
        </w:rPr>
        <w:t>shaw rides are free and to benefit older adults</w:t>
      </w:r>
      <w:r w:rsidR="00482D01" w:rsidRPr="00277963">
        <w:rPr>
          <w:sz w:val="20"/>
          <w:szCs w:val="20"/>
        </w:rPr>
        <w:t xml:space="preserve"> </w:t>
      </w:r>
      <w:r w:rsidR="00482D01" w:rsidRPr="00277963">
        <w:rPr>
          <w:color w:val="FF0000"/>
          <w:sz w:val="20"/>
          <w:szCs w:val="20"/>
        </w:rPr>
        <w:t>[10]</w:t>
      </w:r>
      <w:r w:rsidRPr="00277963">
        <w:rPr>
          <w:sz w:val="20"/>
          <w:szCs w:val="20"/>
        </w:rPr>
        <w:t>.</w:t>
      </w:r>
      <w:r w:rsidR="001A4701">
        <w:rPr>
          <w:sz w:val="20"/>
          <w:szCs w:val="20"/>
        </w:rPr>
        <w:t xml:space="preserve"> </w:t>
      </w:r>
    </w:p>
    <w:p w14:paraId="767488E2" w14:textId="77777777" w:rsidR="00BA5EF3" w:rsidRPr="00277963" w:rsidRDefault="00BA5EF3" w:rsidP="00277963">
      <w:pPr>
        <w:contextualSpacing/>
        <w:mirrorIndents/>
        <w:jc w:val="both"/>
        <w:rPr>
          <w:sz w:val="20"/>
          <w:szCs w:val="20"/>
        </w:rPr>
      </w:pPr>
    </w:p>
    <w:p w14:paraId="6FB42EC6" w14:textId="77777777" w:rsidR="00734349" w:rsidRPr="00BB2FF6" w:rsidRDefault="00734349" w:rsidP="00277963">
      <w:pPr>
        <w:contextualSpacing/>
        <w:mirrorIndents/>
        <w:jc w:val="both"/>
        <w:rPr>
          <w:b/>
          <w:sz w:val="22"/>
          <w:szCs w:val="22"/>
        </w:rPr>
      </w:pPr>
      <w:r w:rsidRPr="00BB2FF6">
        <w:rPr>
          <w:b/>
          <w:sz w:val="22"/>
          <w:szCs w:val="22"/>
        </w:rPr>
        <w:t>CWA Benefits and Barriers</w:t>
      </w:r>
    </w:p>
    <w:p w14:paraId="6E7358B0" w14:textId="77777777" w:rsidR="00BA5EF3" w:rsidRPr="00277963" w:rsidRDefault="00BA5EF3" w:rsidP="00277963">
      <w:pPr>
        <w:contextualSpacing/>
        <w:mirrorIndents/>
        <w:jc w:val="both"/>
        <w:rPr>
          <w:sz w:val="20"/>
          <w:szCs w:val="20"/>
        </w:rPr>
      </w:pPr>
    </w:p>
    <w:p w14:paraId="5A1E5464" w14:textId="4BD2BF7A" w:rsidR="00734349" w:rsidRPr="00277963" w:rsidRDefault="00734349" w:rsidP="00277963">
      <w:pPr>
        <w:contextualSpacing/>
        <w:mirrorIndents/>
        <w:jc w:val="both"/>
        <w:rPr>
          <w:sz w:val="20"/>
          <w:szCs w:val="20"/>
        </w:rPr>
      </w:pPr>
      <w:r w:rsidRPr="00277963">
        <w:rPr>
          <w:sz w:val="20"/>
          <w:szCs w:val="20"/>
        </w:rPr>
        <w:t>Two major benefits of the CWA program focus on improving the quality of life for older adult passengers and the value of program co-development for sustained collaboration and partnership building</w:t>
      </w:r>
      <w:r w:rsidR="00F00DF8" w:rsidRPr="00277963">
        <w:rPr>
          <w:sz w:val="20"/>
          <w:szCs w:val="20"/>
        </w:rPr>
        <w:t xml:space="preserve"> </w:t>
      </w:r>
      <w:r w:rsidR="00F00DF8" w:rsidRPr="00277963">
        <w:rPr>
          <w:color w:val="FF0000"/>
          <w:sz w:val="20"/>
          <w:szCs w:val="20"/>
        </w:rPr>
        <w:t>[2]</w:t>
      </w:r>
      <w:r w:rsidRPr="00277963">
        <w:rPr>
          <w:sz w:val="20"/>
          <w:szCs w:val="20"/>
        </w:rPr>
        <w:t>.To date, the author has not been able to identify any published qualitative or quantitative studies to validate the CWA program. Program impact has been positively documented anecdotally via personal experiences, case studies, and CWA leadership interviews</w:t>
      </w:r>
      <w:r w:rsidR="00E82812" w:rsidRPr="00277963">
        <w:rPr>
          <w:sz w:val="20"/>
          <w:szCs w:val="20"/>
        </w:rPr>
        <w:t xml:space="preserve"> </w:t>
      </w:r>
      <w:r w:rsidR="005B5B78" w:rsidRPr="00277963">
        <w:rPr>
          <w:color w:val="FF0000"/>
          <w:sz w:val="20"/>
          <w:szCs w:val="20"/>
        </w:rPr>
        <w:t>[2</w:t>
      </w:r>
      <w:proofErr w:type="gramStart"/>
      <w:r w:rsidR="005B5B78" w:rsidRPr="00277963">
        <w:rPr>
          <w:color w:val="FF0000"/>
          <w:sz w:val="20"/>
          <w:szCs w:val="20"/>
        </w:rPr>
        <w:t>,11,13,14</w:t>
      </w:r>
      <w:proofErr w:type="gramEnd"/>
      <w:r w:rsidR="005B5B78" w:rsidRPr="00277963">
        <w:rPr>
          <w:color w:val="FF0000"/>
          <w:sz w:val="20"/>
          <w:szCs w:val="20"/>
        </w:rPr>
        <w:t>]</w:t>
      </w:r>
      <w:r w:rsidRPr="00277963">
        <w:rPr>
          <w:sz w:val="20"/>
          <w:szCs w:val="20"/>
        </w:rPr>
        <w:t>.</w:t>
      </w:r>
      <w:r w:rsidR="00E82812" w:rsidRPr="00277963">
        <w:rPr>
          <w:sz w:val="20"/>
          <w:szCs w:val="20"/>
        </w:rPr>
        <w:t xml:space="preserve"> </w:t>
      </w:r>
      <w:r w:rsidRPr="00277963">
        <w:rPr>
          <w:sz w:val="20"/>
          <w:szCs w:val="20"/>
        </w:rPr>
        <w:t>Passengers share memories and stories and renew relationships with their fellow passengers, who may be another elder or family member</w:t>
      </w:r>
      <w:r w:rsidR="00F25426" w:rsidRPr="00277963">
        <w:rPr>
          <w:sz w:val="20"/>
          <w:szCs w:val="20"/>
        </w:rPr>
        <w:t xml:space="preserve"> </w:t>
      </w:r>
      <w:r w:rsidR="00F25426" w:rsidRPr="00277963">
        <w:rPr>
          <w:color w:val="FF0000"/>
          <w:sz w:val="20"/>
          <w:szCs w:val="20"/>
        </w:rPr>
        <w:t>[13</w:t>
      </w:r>
      <w:proofErr w:type="gramStart"/>
      <w:r w:rsidR="00F25426" w:rsidRPr="00277963">
        <w:rPr>
          <w:color w:val="FF0000"/>
          <w:sz w:val="20"/>
          <w:szCs w:val="20"/>
        </w:rPr>
        <w:t>,14</w:t>
      </w:r>
      <w:proofErr w:type="gramEnd"/>
      <w:r w:rsidR="00F25426" w:rsidRPr="00277963">
        <w:rPr>
          <w:color w:val="FF0000"/>
          <w:sz w:val="20"/>
          <w:szCs w:val="20"/>
        </w:rPr>
        <w:t>]</w:t>
      </w:r>
      <w:r w:rsidRPr="00277963">
        <w:rPr>
          <w:sz w:val="20"/>
          <w:szCs w:val="20"/>
        </w:rPr>
        <w:t>. The program has helped to reconnect older adults to others and to their environment by being out in the fresh air</w:t>
      </w:r>
      <w:r w:rsidR="00F25426" w:rsidRPr="00277963">
        <w:rPr>
          <w:sz w:val="20"/>
          <w:szCs w:val="20"/>
        </w:rPr>
        <w:t xml:space="preserve"> </w:t>
      </w:r>
      <w:r w:rsidR="00F25426" w:rsidRPr="00277963">
        <w:rPr>
          <w:color w:val="FF0000"/>
          <w:sz w:val="20"/>
          <w:szCs w:val="20"/>
        </w:rPr>
        <w:t>[15]</w:t>
      </w:r>
      <w:r w:rsidRPr="00277963">
        <w:rPr>
          <w:sz w:val="20"/>
          <w:szCs w:val="20"/>
        </w:rPr>
        <w:t xml:space="preserve">. </w:t>
      </w:r>
    </w:p>
    <w:p w14:paraId="5898754A" w14:textId="77777777" w:rsidR="00BA5EF3" w:rsidRPr="00277963" w:rsidRDefault="00BA5EF3" w:rsidP="00277963">
      <w:pPr>
        <w:contextualSpacing/>
        <w:mirrorIndents/>
        <w:jc w:val="both"/>
        <w:rPr>
          <w:sz w:val="20"/>
          <w:szCs w:val="20"/>
        </w:rPr>
      </w:pPr>
    </w:p>
    <w:p w14:paraId="16F2FFEB" w14:textId="3436D4F9" w:rsidR="00734349" w:rsidRPr="00277963" w:rsidRDefault="00734349" w:rsidP="00277963">
      <w:pPr>
        <w:contextualSpacing/>
        <w:mirrorIndents/>
        <w:jc w:val="both"/>
        <w:rPr>
          <w:sz w:val="20"/>
          <w:szCs w:val="20"/>
        </w:rPr>
      </w:pPr>
      <w:r w:rsidRPr="00277963">
        <w:rPr>
          <w:sz w:val="20"/>
          <w:szCs w:val="20"/>
        </w:rPr>
        <w:t xml:space="preserve">The CWA </w:t>
      </w:r>
      <w:r w:rsidR="00743C0D" w:rsidRPr="00277963">
        <w:rPr>
          <w:sz w:val="20"/>
          <w:szCs w:val="20"/>
        </w:rPr>
        <w:t xml:space="preserve">program </w:t>
      </w:r>
      <w:r w:rsidRPr="00277963">
        <w:rPr>
          <w:sz w:val="20"/>
          <w:szCs w:val="20"/>
        </w:rPr>
        <w:t>has been used as an example of effective public and private collaboration that has spread globally</w:t>
      </w:r>
      <w:r w:rsidR="006B376B" w:rsidRPr="00277963">
        <w:rPr>
          <w:sz w:val="20"/>
          <w:szCs w:val="20"/>
        </w:rPr>
        <w:t xml:space="preserve"> </w:t>
      </w:r>
      <w:r w:rsidR="006B376B" w:rsidRPr="00277963">
        <w:rPr>
          <w:color w:val="FF0000"/>
          <w:sz w:val="20"/>
          <w:szCs w:val="20"/>
        </w:rPr>
        <w:t>[2]</w:t>
      </w:r>
      <w:r w:rsidRPr="00277963">
        <w:rPr>
          <w:sz w:val="20"/>
          <w:szCs w:val="20"/>
        </w:rPr>
        <w:t xml:space="preserve">. The volunteerism sparked from this program has spread </w:t>
      </w:r>
      <w:r w:rsidR="00743C0D" w:rsidRPr="00277963">
        <w:rPr>
          <w:sz w:val="20"/>
          <w:szCs w:val="20"/>
        </w:rPr>
        <w:t>to</w:t>
      </w:r>
      <w:r w:rsidRPr="00277963">
        <w:rPr>
          <w:sz w:val="20"/>
          <w:szCs w:val="20"/>
        </w:rPr>
        <w:t xml:space="preserve"> engage individual long-term care organizations</w:t>
      </w:r>
      <w:r w:rsidR="00743C0D" w:rsidRPr="00277963">
        <w:rPr>
          <w:sz w:val="20"/>
          <w:szCs w:val="20"/>
        </w:rPr>
        <w:t xml:space="preserve"> with the </w:t>
      </w:r>
      <w:r w:rsidRPr="00277963">
        <w:rPr>
          <w:sz w:val="20"/>
          <w:szCs w:val="20"/>
        </w:rPr>
        <w:t>capacity to become a community focal point engaging multiple organizations</w:t>
      </w:r>
      <w:r w:rsidR="00BC1F99" w:rsidRPr="00277963">
        <w:rPr>
          <w:sz w:val="20"/>
          <w:szCs w:val="20"/>
        </w:rPr>
        <w:t xml:space="preserve"> </w:t>
      </w:r>
      <w:r w:rsidR="00BC1F99" w:rsidRPr="00277963">
        <w:rPr>
          <w:color w:val="FF0000"/>
          <w:sz w:val="20"/>
          <w:szCs w:val="20"/>
        </w:rPr>
        <w:t>[13</w:t>
      </w:r>
      <w:proofErr w:type="gramStart"/>
      <w:r w:rsidR="00BC1F99" w:rsidRPr="00277963">
        <w:rPr>
          <w:color w:val="FF0000"/>
          <w:sz w:val="20"/>
          <w:szCs w:val="20"/>
        </w:rPr>
        <w:t>,16</w:t>
      </w:r>
      <w:proofErr w:type="gramEnd"/>
      <w:r w:rsidR="00BC1F99" w:rsidRPr="00277963">
        <w:rPr>
          <w:color w:val="FF0000"/>
          <w:sz w:val="20"/>
          <w:szCs w:val="20"/>
        </w:rPr>
        <w:t>]</w:t>
      </w:r>
      <w:r w:rsidR="00743C0D" w:rsidRPr="00277963">
        <w:rPr>
          <w:sz w:val="20"/>
          <w:szCs w:val="20"/>
        </w:rPr>
        <w:t>.</w:t>
      </w:r>
      <w:r w:rsidRPr="00277963">
        <w:rPr>
          <w:sz w:val="20"/>
          <w:szCs w:val="20"/>
        </w:rPr>
        <w:t xml:space="preserve"> The </w:t>
      </w:r>
      <w:r w:rsidR="000329EB" w:rsidRPr="00277963">
        <w:rPr>
          <w:sz w:val="20"/>
          <w:szCs w:val="20"/>
        </w:rPr>
        <w:t xml:space="preserve">CWA </w:t>
      </w:r>
      <w:r w:rsidRPr="00277963">
        <w:rPr>
          <w:sz w:val="20"/>
          <w:szCs w:val="20"/>
        </w:rPr>
        <w:t xml:space="preserve">work team </w:t>
      </w:r>
      <w:r w:rsidR="000329EB" w:rsidRPr="00277963">
        <w:rPr>
          <w:sz w:val="20"/>
          <w:szCs w:val="20"/>
        </w:rPr>
        <w:t xml:space="preserve">at </w:t>
      </w:r>
      <w:proofErr w:type="spellStart"/>
      <w:r w:rsidR="000329EB" w:rsidRPr="00277963">
        <w:rPr>
          <w:sz w:val="20"/>
          <w:szCs w:val="20"/>
        </w:rPr>
        <w:t>Miravida</w:t>
      </w:r>
      <w:proofErr w:type="spellEnd"/>
      <w:r w:rsidR="000329EB" w:rsidRPr="00277963">
        <w:rPr>
          <w:sz w:val="20"/>
          <w:szCs w:val="20"/>
        </w:rPr>
        <w:t xml:space="preserve"> </w:t>
      </w:r>
      <w:r w:rsidR="00950997" w:rsidRPr="00277963">
        <w:rPr>
          <w:sz w:val="20"/>
          <w:szCs w:val="20"/>
        </w:rPr>
        <w:t xml:space="preserve">Living </w:t>
      </w:r>
      <w:r w:rsidR="000329EB" w:rsidRPr="00277963">
        <w:rPr>
          <w:sz w:val="20"/>
          <w:szCs w:val="20"/>
        </w:rPr>
        <w:t>met</w:t>
      </w:r>
      <w:r w:rsidRPr="00277963">
        <w:rPr>
          <w:sz w:val="20"/>
          <w:szCs w:val="20"/>
        </w:rPr>
        <w:t xml:space="preserve"> biweekly to monthly depending upon CWA biking activities and participation in community events. The CWA program has participated at city farmers’ markets, holiday parades, and the local university alumni bike ride. These partnerships have fostered community and resident pride, brought positive media attention to the facility, and generated positive reactions from the long-term campus staff</w:t>
      </w:r>
      <w:r w:rsidR="00D06908" w:rsidRPr="00277963">
        <w:rPr>
          <w:sz w:val="20"/>
          <w:szCs w:val="20"/>
        </w:rPr>
        <w:t xml:space="preserve"> </w:t>
      </w:r>
      <w:r w:rsidR="00D06908" w:rsidRPr="00277963">
        <w:rPr>
          <w:color w:val="FF0000"/>
          <w:sz w:val="20"/>
          <w:szCs w:val="20"/>
        </w:rPr>
        <w:t>[2]</w:t>
      </w:r>
      <w:r w:rsidRPr="00277963">
        <w:rPr>
          <w:sz w:val="20"/>
          <w:szCs w:val="20"/>
        </w:rPr>
        <w:t xml:space="preserve">. </w:t>
      </w:r>
    </w:p>
    <w:p w14:paraId="0350A454" w14:textId="77777777" w:rsidR="00BA5EF3" w:rsidRPr="00277963" w:rsidRDefault="00BA5EF3" w:rsidP="00277963">
      <w:pPr>
        <w:contextualSpacing/>
        <w:mirrorIndents/>
        <w:jc w:val="both"/>
        <w:rPr>
          <w:sz w:val="20"/>
          <w:szCs w:val="20"/>
        </w:rPr>
      </w:pPr>
    </w:p>
    <w:p w14:paraId="47BCE8B5" w14:textId="20EABCE1" w:rsidR="00734349" w:rsidRPr="00277963" w:rsidRDefault="00734349" w:rsidP="00277963">
      <w:pPr>
        <w:contextualSpacing/>
        <w:mirrorIndents/>
        <w:jc w:val="both"/>
        <w:rPr>
          <w:sz w:val="20"/>
          <w:szCs w:val="20"/>
        </w:rPr>
      </w:pPr>
      <w:r w:rsidRPr="00277963">
        <w:rPr>
          <w:sz w:val="20"/>
          <w:szCs w:val="20"/>
        </w:rPr>
        <w:t>In addition, there are several other benefits to the organization related to the CWA program. The CWA program is an example of person-centered care, which highlights the approach of knowing the person, in this case knowing the specific preferences of each passenger, which can be added to the long-term care facility recreational questionnaires</w:t>
      </w:r>
      <w:r w:rsidR="00FE4C58" w:rsidRPr="00277963">
        <w:rPr>
          <w:sz w:val="20"/>
          <w:szCs w:val="20"/>
        </w:rPr>
        <w:t xml:space="preserve"> </w:t>
      </w:r>
      <w:r w:rsidR="00FE4C58" w:rsidRPr="00277963">
        <w:rPr>
          <w:color w:val="FF0000"/>
          <w:sz w:val="20"/>
          <w:szCs w:val="20"/>
        </w:rPr>
        <w:t>[17]</w:t>
      </w:r>
      <w:r w:rsidRPr="00277963">
        <w:rPr>
          <w:sz w:val="20"/>
          <w:szCs w:val="20"/>
        </w:rPr>
        <w:t>. The CWA program benefits long-term care staff by adding another activity for residents without additional work pressure on nursing staff</w:t>
      </w:r>
      <w:r w:rsidR="00C73EB7" w:rsidRPr="00277963">
        <w:rPr>
          <w:sz w:val="20"/>
          <w:szCs w:val="20"/>
        </w:rPr>
        <w:t xml:space="preserve"> </w:t>
      </w:r>
      <w:r w:rsidR="00C73EB7" w:rsidRPr="00277963">
        <w:rPr>
          <w:color w:val="FF0000"/>
          <w:sz w:val="20"/>
          <w:szCs w:val="20"/>
        </w:rPr>
        <w:t>[2]</w:t>
      </w:r>
      <w:r w:rsidRPr="00277963">
        <w:rPr>
          <w:sz w:val="20"/>
          <w:szCs w:val="20"/>
        </w:rPr>
        <w:t xml:space="preserve">. The intergenerational aspect of the program provides another opportunity for pilots and passengers to connect before, during, and after a bike ride. Pilots have come from local biking groups, community businesses, interested bikers, and college and high school students. The intergenerational aspect of the CWA program is mutually beneficial to both the passenger and pilot, as they </w:t>
      </w:r>
      <w:r w:rsidR="000329EB" w:rsidRPr="00277963">
        <w:rPr>
          <w:sz w:val="20"/>
          <w:szCs w:val="20"/>
        </w:rPr>
        <w:t>can</w:t>
      </w:r>
      <w:r w:rsidRPr="00277963">
        <w:rPr>
          <w:sz w:val="20"/>
          <w:szCs w:val="20"/>
        </w:rPr>
        <w:t xml:space="preserve"> form new relationships through social interaction in a constructive activity</w:t>
      </w:r>
      <w:r w:rsidR="0007048C" w:rsidRPr="00277963">
        <w:rPr>
          <w:sz w:val="20"/>
          <w:szCs w:val="20"/>
        </w:rPr>
        <w:t xml:space="preserve"> </w:t>
      </w:r>
      <w:r w:rsidR="0007048C" w:rsidRPr="00277963">
        <w:rPr>
          <w:color w:val="FF0000"/>
          <w:sz w:val="20"/>
          <w:szCs w:val="20"/>
        </w:rPr>
        <w:t>[18]</w:t>
      </w:r>
      <w:r w:rsidRPr="00277963">
        <w:rPr>
          <w:sz w:val="20"/>
          <w:szCs w:val="20"/>
        </w:rPr>
        <w:t xml:space="preserve">. </w:t>
      </w:r>
    </w:p>
    <w:p w14:paraId="35383874" w14:textId="6E4AE7B1" w:rsidR="00BA5EF3" w:rsidRPr="00277963" w:rsidRDefault="0007048C" w:rsidP="00277963">
      <w:pPr>
        <w:contextualSpacing/>
        <w:mirrorIndents/>
        <w:jc w:val="both"/>
        <w:rPr>
          <w:sz w:val="20"/>
          <w:szCs w:val="20"/>
        </w:rPr>
      </w:pPr>
      <w:r w:rsidRPr="00277963">
        <w:rPr>
          <w:sz w:val="20"/>
          <w:szCs w:val="20"/>
        </w:rPr>
        <w:t>-*</w:t>
      </w:r>
    </w:p>
    <w:p w14:paraId="48DA9CAC" w14:textId="2A4C488A" w:rsidR="00734349" w:rsidRPr="00277963" w:rsidRDefault="00734349" w:rsidP="00277963">
      <w:pPr>
        <w:contextualSpacing/>
        <w:mirrorIndents/>
        <w:jc w:val="both"/>
        <w:rPr>
          <w:sz w:val="20"/>
          <w:szCs w:val="20"/>
        </w:rPr>
      </w:pPr>
      <w:r w:rsidRPr="00277963">
        <w:rPr>
          <w:sz w:val="20"/>
          <w:szCs w:val="20"/>
        </w:rPr>
        <w:t xml:space="preserve">Several barriers were identified in the launching of the CWA program on the long-term campus. The major barrier was the initial investment to purchase rickshaws. The CWA work group leveraged resources and group strengths to identify and apply for funding resources through local and state grants, local club donations, and private contributions. Another barrier focused on breaking through the hesitancy of some long-term care residents regarding the CWA program and how they would </w:t>
      </w:r>
      <w:r w:rsidR="000329EB" w:rsidRPr="00277963">
        <w:rPr>
          <w:sz w:val="20"/>
          <w:szCs w:val="20"/>
        </w:rPr>
        <w:t>safely</w:t>
      </w:r>
      <w:r w:rsidRPr="00277963">
        <w:rPr>
          <w:sz w:val="20"/>
          <w:szCs w:val="20"/>
        </w:rPr>
        <w:t xml:space="preserve"> ride in the rickshaw. The CWA work team member, who was also a long-term care resident, was a powerful advocate to support the program. He</w:t>
      </w:r>
      <w:r w:rsidR="000B4EB2" w:rsidRPr="00277963">
        <w:rPr>
          <w:sz w:val="20"/>
          <w:szCs w:val="20"/>
        </w:rPr>
        <w:t xml:space="preserve"> shared the stories about the “Internal B</w:t>
      </w:r>
      <w:r w:rsidRPr="00277963">
        <w:rPr>
          <w:sz w:val="20"/>
          <w:szCs w:val="20"/>
        </w:rPr>
        <w:t xml:space="preserve">uzz” surrounding this new and unique venture. There is never a shortage of willing and available residents ready to go out for a ride. </w:t>
      </w:r>
    </w:p>
    <w:p w14:paraId="05B946DC" w14:textId="77777777" w:rsidR="00BA5EF3" w:rsidRPr="00277963" w:rsidRDefault="00BA5EF3" w:rsidP="00277963">
      <w:pPr>
        <w:contextualSpacing/>
        <w:mirrorIndents/>
        <w:jc w:val="both"/>
        <w:rPr>
          <w:sz w:val="20"/>
          <w:szCs w:val="20"/>
        </w:rPr>
      </w:pPr>
    </w:p>
    <w:p w14:paraId="2FE00744" w14:textId="7C908CE7" w:rsidR="00734349" w:rsidRPr="000D5F44" w:rsidRDefault="00734349" w:rsidP="00277963">
      <w:pPr>
        <w:contextualSpacing/>
        <w:mirrorIndents/>
        <w:jc w:val="both"/>
        <w:rPr>
          <w:b/>
          <w:sz w:val="22"/>
          <w:szCs w:val="22"/>
        </w:rPr>
      </w:pPr>
      <w:r w:rsidRPr="000D5F44">
        <w:rPr>
          <w:b/>
          <w:sz w:val="22"/>
          <w:szCs w:val="22"/>
        </w:rPr>
        <w:t xml:space="preserve">Resources </w:t>
      </w:r>
      <w:r w:rsidR="00D8190F" w:rsidRPr="000D5F44">
        <w:rPr>
          <w:b/>
          <w:sz w:val="22"/>
          <w:szCs w:val="22"/>
        </w:rPr>
        <w:t xml:space="preserve">to </w:t>
      </w:r>
      <w:r w:rsidRPr="000D5F44">
        <w:rPr>
          <w:b/>
          <w:sz w:val="22"/>
          <w:szCs w:val="22"/>
        </w:rPr>
        <w:t xml:space="preserve">Start </w:t>
      </w:r>
      <w:r w:rsidR="00422F4B" w:rsidRPr="000D5F44">
        <w:rPr>
          <w:b/>
          <w:sz w:val="22"/>
          <w:szCs w:val="22"/>
        </w:rPr>
        <w:t>a</w:t>
      </w:r>
      <w:r w:rsidR="00D8190F" w:rsidRPr="000D5F44">
        <w:rPr>
          <w:b/>
          <w:sz w:val="22"/>
          <w:szCs w:val="22"/>
        </w:rPr>
        <w:t xml:space="preserve"> </w:t>
      </w:r>
      <w:r w:rsidRPr="000D5F44">
        <w:rPr>
          <w:b/>
          <w:sz w:val="22"/>
          <w:szCs w:val="22"/>
        </w:rPr>
        <w:t>Cycling Without Age Program</w:t>
      </w:r>
    </w:p>
    <w:p w14:paraId="40838F06" w14:textId="77777777" w:rsidR="00BA5EF3" w:rsidRPr="00277963" w:rsidRDefault="00BA5EF3" w:rsidP="00277963">
      <w:pPr>
        <w:contextualSpacing/>
        <w:mirrorIndents/>
        <w:jc w:val="both"/>
        <w:rPr>
          <w:sz w:val="20"/>
          <w:szCs w:val="20"/>
        </w:rPr>
      </w:pPr>
    </w:p>
    <w:p w14:paraId="1212B26C" w14:textId="0939DB11" w:rsidR="00734349" w:rsidRPr="00277963" w:rsidRDefault="00734349" w:rsidP="00277963">
      <w:pPr>
        <w:contextualSpacing/>
        <w:mirrorIndents/>
        <w:jc w:val="both"/>
        <w:rPr>
          <w:sz w:val="20"/>
          <w:szCs w:val="20"/>
        </w:rPr>
      </w:pPr>
      <w:r w:rsidRPr="00277963">
        <w:rPr>
          <w:sz w:val="20"/>
          <w:szCs w:val="20"/>
        </w:rPr>
        <w:t xml:space="preserve">There are readily available resources to aid facilities working with older adults on the steps to start their own CWA program. The international CWA organization can assist interested organizations in getting started with a CWA </w:t>
      </w:r>
      <w:r w:rsidR="00950997" w:rsidRPr="00277963">
        <w:rPr>
          <w:sz w:val="20"/>
          <w:szCs w:val="20"/>
        </w:rPr>
        <w:t xml:space="preserve">program </w:t>
      </w:r>
      <w:r w:rsidRPr="00277963">
        <w:rPr>
          <w:sz w:val="20"/>
          <w:szCs w:val="20"/>
        </w:rPr>
        <w:t>at their facility. The international website (</w:t>
      </w:r>
      <w:r w:rsidRPr="00A12C14">
        <w:rPr>
          <w:sz w:val="20"/>
          <w:szCs w:val="20"/>
        </w:rPr>
        <w:t>http://cyclingwithoutage.org/</w:t>
      </w:r>
      <w:r w:rsidRPr="00F2033D">
        <w:rPr>
          <w:rStyle w:val="Hyperlink"/>
          <w:color w:val="auto"/>
          <w:sz w:val="20"/>
          <w:szCs w:val="20"/>
          <w:u w:val="none"/>
        </w:rPr>
        <w:t>)</w:t>
      </w:r>
      <w:r w:rsidRPr="00277963">
        <w:rPr>
          <w:sz w:val="20"/>
          <w:szCs w:val="20"/>
        </w:rPr>
        <w:t xml:space="preserve"> provides free assistance and information on how to start a CWA program. The site also offers affiliate information and contacts with other CWA sites across the world and in the United States, so that interested parties may contact a local resource. The CWA organization offers a brand book and partnership guidelines to ease in policy development at a new facility location. For those facilities with limited social media capabilities, CWA has multiple resources to assist with </w:t>
      </w:r>
      <w:r w:rsidRPr="00277963">
        <w:rPr>
          <w:sz w:val="20"/>
          <w:szCs w:val="20"/>
        </w:rPr>
        <w:lastRenderedPageBreak/>
        <w:t>reaching out and communicating in your community through Facebook, Twitter, LinkedIn, Flickr, YouTube, and Spotify</w:t>
      </w:r>
      <w:r w:rsidR="0073073A" w:rsidRPr="00277963">
        <w:rPr>
          <w:sz w:val="20"/>
          <w:szCs w:val="20"/>
        </w:rPr>
        <w:t xml:space="preserve"> </w:t>
      </w:r>
      <w:r w:rsidR="0073073A" w:rsidRPr="00277963">
        <w:rPr>
          <w:color w:val="FF0000"/>
          <w:sz w:val="20"/>
          <w:szCs w:val="20"/>
        </w:rPr>
        <w:t>[13]</w:t>
      </w:r>
      <w:r w:rsidRPr="00277963">
        <w:rPr>
          <w:sz w:val="20"/>
          <w:szCs w:val="20"/>
        </w:rPr>
        <w:t>.</w:t>
      </w:r>
      <w:r w:rsidR="001A4701">
        <w:rPr>
          <w:sz w:val="20"/>
          <w:szCs w:val="20"/>
        </w:rPr>
        <w:t xml:space="preserve"> </w:t>
      </w:r>
    </w:p>
    <w:p w14:paraId="72539985" w14:textId="77777777" w:rsidR="00BA5EF3" w:rsidRPr="00277963" w:rsidRDefault="00BA5EF3" w:rsidP="00277963">
      <w:pPr>
        <w:contextualSpacing/>
        <w:mirrorIndents/>
        <w:jc w:val="both"/>
        <w:rPr>
          <w:sz w:val="20"/>
          <w:szCs w:val="20"/>
        </w:rPr>
      </w:pPr>
    </w:p>
    <w:p w14:paraId="0C357DAE" w14:textId="6A3C64DB" w:rsidR="00734349" w:rsidRPr="00277963" w:rsidRDefault="00734349" w:rsidP="00277963">
      <w:pPr>
        <w:contextualSpacing/>
        <w:mirrorIndents/>
        <w:jc w:val="both"/>
        <w:rPr>
          <w:sz w:val="20"/>
          <w:szCs w:val="20"/>
        </w:rPr>
      </w:pPr>
      <w:r w:rsidRPr="00277963">
        <w:rPr>
          <w:sz w:val="20"/>
          <w:szCs w:val="20"/>
        </w:rPr>
        <w:t>The CWA leadership makes global trips, and they have assisted facilities with on-site training.</w:t>
      </w:r>
      <w:r w:rsidR="001A4701">
        <w:rPr>
          <w:sz w:val="20"/>
          <w:szCs w:val="20"/>
        </w:rPr>
        <w:t xml:space="preserve"> </w:t>
      </w:r>
      <w:r w:rsidRPr="00277963">
        <w:rPr>
          <w:sz w:val="20"/>
          <w:szCs w:val="20"/>
        </w:rPr>
        <w:t xml:space="preserve">In </w:t>
      </w:r>
      <w:r w:rsidRPr="00A554EA">
        <w:rPr>
          <w:sz w:val="20"/>
          <w:szCs w:val="20"/>
        </w:rPr>
        <w:t>February of 2016, a CWA Academy was launched to assist those cities and nursing homes that qualify as a CWA site with training and resource</w:t>
      </w:r>
      <w:r w:rsidRPr="00277963">
        <w:rPr>
          <w:sz w:val="20"/>
          <w:szCs w:val="20"/>
        </w:rPr>
        <w:t>s on implementing th</w:t>
      </w:r>
      <w:r w:rsidR="00053968" w:rsidRPr="00277963">
        <w:rPr>
          <w:sz w:val="20"/>
          <w:szCs w:val="20"/>
        </w:rPr>
        <w:t xml:space="preserve">e CWA program at their location </w:t>
      </w:r>
      <w:r w:rsidR="00053968" w:rsidRPr="00277963">
        <w:rPr>
          <w:color w:val="FF0000"/>
          <w:sz w:val="20"/>
          <w:szCs w:val="20"/>
        </w:rPr>
        <w:t>[19]</w:t>
      </w:r>
      <w:r w:rsidR="00053968" w:rsidRPr="00277963">
        <w:rPr>
          <w:sz w:val="20"/>
          <w:szCs w:val="20"/>
        </w:rPr>
        <w:t>.</w:t>
      </w:r>
      <w:r w:rsidRPr="00277963">
        <w:rPr>
          <w:sz w:val="20"/>
          <w:szCs w:val="20"/>
        </w:rPr>
        <w:t xml:space="preserve"> The biggest steps for startup are to identify a leadership team and the approach to achieve </w:t>
      </w:r>
      <w:r w:rsidR="00950997" w:rsidRPr="00277963">
        <w:rPr>
          <w:sz w:val="20"/>
          <w:szCs w:val="20"/>
        </w:rPr>
        <w:t>trishaw</w:t>
      </w:r>
      <w:r w:rsidRPr="00277963">
        <w:rPr>
          <w:sz w:val="20"/>
          <w:szCs w:val="20"/>
        </w:rPr>
        <w:t xml:space="preserve"> funding. The current facility outlined in this article achieved funding from multiple resources. The original grant to initiate the CWA program in this community started with seed money grant from the local university </w:t>
      </w:r>
      <w:r w:rsidR="00A12C14" w:rsidRPr="00277963">
        <w:rPr>
          <w:sz w:val="20"/>
          <w:szCs w:val="20"/>
        </w:rPr>
        <w:t>creating</w:t>
      </w:r>
      <w:r w:rsidRPr="00277963">
        <w:rPr>
          <w:sz w:val="20"/>
          <w:szCs w:val="20"/>
        </w:rPr>
        <w:t xml:space="preserve"> a Stronger Community contest to initiate new creative community impact programs</w:t>
      </w:r>
      <w:r w:rsidR="00950997" w:rsidRPr="00277963">
        <w:rPr>
          <w:sz w:val="20"/>
          <w:szCs w:val="20"/>
        </w:rPr>
        <w:t xml:space="preserve"> and then a grant from the State.</w:t>
      </w:r>
      <w:r w:rsidRPr="00277963">
        <w:rPr>
          <w:sz w:val="20"/>
          <w:szCs w:val="20"/>
        </w:rPr>
        <w:t xml:space="preserve"> The strength and goodwill effort this program generates has helped with fundraising efforts.</w:t>
      </w:r>
      <w:r w:rsidR="001A4701">
        <w:rPr>
          <w:sz w:val="20"/>
          <w:szCs w:val="20"/>
        </w:rPr>
        <w:t xml:space="preserve"> </w:t>
      </w:r>
    </w:p>
    <w:p w14:paraId="7B232126" w14:textId="77777777" w:rsidR="00BA5EF3" w:rsidRPr="00277963" w:rsidRDefault="00BA5EF3" w:rsidP="00277963">
      <w:pPr>
        <w:contextualSpacing/>
        <w:mirrorIndents/>
        <w:jc w:val="both"/>
        <w:rPr>
          <w:sz w:val="20"/>
          <w:szCs w:val="20"/>
        </w:rPr>
      </w:pPr>
    </w:p>
    <w:p w14:paraId="0DBB9DB4" w14:textId="77777777" w:rsidR="00734349" w:rsidRPr="00A12C14" w:rsidRDefault="00734349" w:rsidP="00277963">
      <w:pPr>
        <w:contextualSpacing/>
        <w:mirrorIndents/>
        <w:jc w:val="both"/>
        <w:rPr>
          <w:b/>
          <w:sz w:val="22"/>
          <w:szCs w:val="22"/>
        </w:rPr>
      </w:pPr>
      <w:r w:rsidRPr="00A12C14">
        <w:rPr>
          <w:b/>
          <w:sz w:val="22"/>
          <w:szCs w:val="22"/>
        </w:rPr>
        <w:t>Implications for Nursing</w:t>
      </w:r>
    </w:p>
    <w:p w14:paraId="719DAF45" w14:textId="77777777" w:rsidR="00BA5EF3" w:rsidRPr="00277963" w:rsidRDefault="00BA5EF3" w:rsidP="00277963">
      <w:pPr>
        <w:contextualSpacing/>
        <w:mirrorIndents/>
        <w:jc w:val="both"/>
        <w:rPr>
          <w:sz w:val="20"/>
          <w:szCs w:val="20"/>
        </w:rPr>
      </w:pPr>
    </w:p>
    <w:p w14:paraId="31BF5422" w14:textId="60339C9E" w:rsidR="004D599B" w:rsidRPr="00277963" w:rsidRDefault="004D599B" w:rsidP="00277963">
      <w:pPr>
        <w:contextualSpacing/>
        <w:mirrorIndents/>
        <w:jc w:val="both"/>
        <w:rPr>
          <w:sz w:val="20"/>
          <w:szCs w:val="20"/>
        </w:rPr>
      </w:pPr>
      <w:r w:rsidRPr="00277963">
        <w:rPr>
          <w:sz w:val="20"/>
          <w:szCs w:val="20"/>
        </w:rPr>
        <w:t>The CWA program provides a person-centered approach for older adults in any type of long-term care setting. This non-pharmacological option provides older adults an opportunity to enjoy the outdoors in a safe and compassionate format. Nursing staff can engage residents to participate and engage in socialization and obtaining fresh air.</w:t>
      </w:r>
      <w:r w:rsidR="001A4701">
        <w:rPr>
          <w:sz w:val="20"/>
          <w:szCs w:val="20"/>
        </w:rPr>
        <w:t xml:space="preserve"> </w:t>
      </w:r>
      <w:r w:rsidRPr="00277963">
        <w:rPr>
          <w:sz w:val="20"/>
          <w:szCs w:val="20"/>
        </w:rPr>
        <w:t>The interaction with the pilot in planning the bike ride route and discussion on the ride aides in stimulating cognitive function and memory reminiscing.</w:t>
      </w:r>
      <w:r w:rsidR="001A4701">
        <w:rPr>
          <w:sz w:val="20"/>
          <w:szCs w:val="20"/>
        </w:rPr>
        <w:t xml:space="preserve"> </w:t>
      </w:r>
    </w:p>
    <w:p w14:paraId="140B7AD7" w14:textId="77777777" w:rsidR="004D599B" w:rsidRPr="00277963" w:rsidRDefault="004D599B" w:rsidP="00277963">
      <w:pPr>
        <w:contextualSpacing/>
        <w:mirrorIndents/>
        <w:jc w:val="both"/>
        <w:rPr>
          <w:sz w:val="20"/>
          <w:szCs w:val="20"/>
        </w:rPr>
      </w:pPr>
    </w:p>
    <w:p w14:paraId="17743F75" w14:textId="200E97C1" w:rsidR="004D599B" w:rsidRPr="00277963" w:rsidRDefault="004D599B" w:rsidP="00277963">
      <w:pPr>
        <w:contextualSpacing/>
        <w:mirrorIndents/>
        <w:jc w:val="both"/>
        <w:rPr>
          <w:sz w:val="20"/>
          <w:szCs w:val="20"/>
        </w:rPr>
      </w:pPr>
      <w:r w:rsidRPr="00277963">
        <w:rPr>
          <w:sz w:val="20"/>
          <w:szCs w:val="20"/>
        </w:rPr>
        <w:t xml:space="preserve">In the experience with </w:t>
      </w:r>
      <w:proofErr w:type="spellStart"/>
      <w:r w:rsidRPr="00277963">
        <w:rPr>
          <w:sz w:val="20"/>
          <w:szCs w:val="20"/>
        </w:rPr>
        <w:t>Miravida</w:t>
      </w:r>
      <w:proofErr w:type="spellEnd"/>
      <w:r w:rsidRPr="00277963">
        <w:rPr>
          <w:sz w:val="20"/>
          <w:szCs w:val="20"/>
        </w:rPr>
        <w:t xml:space="preserve"> Living the CWA program highlights an opportunity for nurse educators and long-term care facilities to partner in clinical experiences that highlight geriatric care in a different paradigm.</w:t>
      </w:r>
      <w:r w:rsidR="001A4701">
        <w:rPr>
          <w:sz w:val="20"/>
          <w:szCs w:val="20"/>
        </w:rPr>
        <w:t xml:space="preserve"> </w:t>
      </w:r>
      <w:r w:rsidRPr="00277963">
        <w:rPr>
          <w:sz w:val="20"/>
          <w:szCs w:val="20"/>
        </w:rPr>
        <w:t>Clinical nursing students in this case had an opportunity to join the CWA working group, develop policies and procedures for safe transferring to the trishaw, creating a tool-kit packet to share with other organizations on how to develop a CWA program at their facility, and help train pilots on the use of the trishaw. These activities help</w:t>
      </w:r>
      <w:r w:rsidR="00950997" w:rsidRPr="00277963">
        <w:rPr>
          <w:sz w:val="20"/>
          <w:szCs w:val="20"/>
        </w:rPr>
        <w:t>ed</w:t>
      </w:r>
      <w:r w:rsidRPr="00277963">
        <w:rPr>
          <w:sz w:val="20"/>
          <w:szCs w:val="20"/>
        </w:rPr>
        <w:t xml:space="preserve"> aid in decreasing the CWA program costs to the long-term care facility and provide valuable clinical experiences for nursing students. The clinical experiences highlight the nursing process of assessment, diagnosis, planning, implementation, and evaluation. Finally, the student involvement in the CWA program highlights the IOM Future of Nursing call for educating students on the im</w:t>
      </w:r>
      <w:r w:rsidR="00735546" w:rsidRPr="00277963">
        <w:rPr>
          <w:sz w:val="20"/>
          <w:szCs w:val="20"/>
        </w:rPr>
        <w:t xml:space="preserve">portance of being change agents </w:t>
      </w:r>
      <w:r w:rsidR="00735546" w:rsidRPr="00277963">
        <w:rPr>
          <w:color w:val="FF0000"/>
          <w:sz w:val="20"/>
          <w:szCs w:val="20"/>
        </w:rPr>
        <w:t>[20]</w:t>
      </w:r>
      <w:r w:rsidR="00735546" w:rsidRPr="00277963">
        <w:rPr>
          <w:sz w:val="20"/>
          <w:szCs w:val="20"/>
        </w:rPr>
        <w:t>.</w:t>
      </w:r>
      <w:r w:rsidRPr="00277963">
        <w:rPr>
          <w:sz w:val="20"/>
          <w:szCs w:val="20"/>
        </w:rPr>
        <w:t xml:space="preserve"> This program has opened the student’s eyes on how they can impact geriatric care and be an advocate. After learning about and being active in the CWA program, several students proposed the program at the long-term care facility where they were employed. </w:t>
      </w:r>
    </w:p>
    <w:p w14:paraId="701B66D5" w14:textId="77777777" w:rsidR="00BA5EF3" w:rsidRPr="00277963" w:rsidRDefault="00BA5EF3" w:rsidP="00277963">
      <w:pPr>
        <w:contextualSpacing/>
        <w:mirrorIndents/>
        <w:jc w:val="both"/>
        <w:rPr>
          <w:sz w:val="20"/>
          <w:szCs w:val="20"/>
        </w:rPr>
      </w:pPr>
    </w:p>
    <w:p w14:paraId="3A4862FC" w14:textId="0F342945" w:rsidR="00586186" w:rsidRPr="00277963" w:rsidRDefault="004D599B" w:rsidP="00277963">
      <w:pPr>
        <w:contextualSpacing/>
        <w:mirrorIndents/>
        <w:jc w:val="both"/>
        <w:rPr>
          <w:sz w:val="20"/>
          <w:szCs w:val="20"/>
        </w:rPr>
      </w:pPr>
      <w:r w:rsidRPr="00277963">
        <w:rPr>
          <w:sz w:val="20"/>
          <w:szCs w:val="20"/>
        </w:rPr>
        <w:t>The CWA program has had many anecdotal successes recorded. Nursing research can take this to the next level in the a</w:t>
      </w:r>
      <w:r w:rsidR="00734349" w:rsidRPr="00277963">
        <w:rPr>
          <w:sz w:val="20"/>
          <w:szCs w:val="20"/>
        </w:rPr>
        <w:t>ssess</w:t>
      </w:r>
      <w:r w:rsidRPr="00277963">
        <w:rPr>
          <w:sz w:val="20"/>
          <w:szCs w:val="20"/>
        </w:rPr>
        <w:t xml:space="preserve">ment of the program </w:t>
      </w:r>
      <w:r w:rsidR="00734349" w:rsidRPr="00277963">
        <w:rPr>
          <w:sz w:val="20"/>
          <w:szCs w:val="20"/>
        </w:rPr>
        <w:t>efficacy</w:t>
      </w:r>
      <w:r w:rsidRPr="00277963">
        <w:rPr>
          <w:sz w:val="20"/>
          <w:szCs w:val="20"/>
        </w:rPr>
        <w:t>.</w:t>
      </w:r>
      <w:r w:rsidR="001A4701">
        <w:rPr>
          <w:sz w:val="20"/>
          <w:szCs w:val="20"/>
        </w:rPr>
        <w:t xml:space="preserve"> </w:t>
      </w:r>
      <w:r w:rsidRPr="00277963">
        <w:rPr>
          <w:sz w:val="20"/>
          <w:szCs w:val="20"/>
        </w:rPr>
        <w:t>It is recommended that</w:t>
      </w:r>
      <w:r w:rsidR="006B1BFC" w:rsidRPr="00277963">
        <w:rPr>
          <w:sz w:val="20"/>
          <w:szCs w:val="20"/>
        </w:rPr>
        <w:t xml:space="preserve"> further research be conducted to confirm those a</w:t>
      </w:r>
      <w:r w:rsidR="00734349" w:rsidRPr="00277963">
        <w:rPr>
          <w:sz w:val="20"/>
          <w:szCs w:val="20"/>
        </w:rPr>
        <w:t xml:space="preserve">necdotal comments and leverage the global movement of this program. </w:t>
      </w:r>
      <w:r w:rsidR="006B1BFC" w:rsidRPr="00277963">
        <w:rPr>
          <w:sz w:val="20"/>
          <w:szCs w:val="20"/>
        </w:rPr>
        <w:t xml:space="preserve">Potential outcomes that might be measured include resident quality of life, incidence of depression, cognitive function, </w:t>
      </w:r>
      <w:r w:rsidR="00A554EA" w:rsidRPr="00277963">
        <w:rPr>
          <w:sz w:val="20"/>
          <w:szCs w:val="20"/>
        </w:rPr>
        <w:t>and analysis</w:t>
      </w:r>
      <w:r w:rsidR="006B1BFC" w:rsidRPr="00277963">
        <w:rPr>
          <w:sz w:val="20"/>
          <w:szCs w:val="20"/>
        </w:rPr>
        <w:t xml:space="preserve"> of pharmacological use among those participating with the CWA program versus those refusing participation, appetite assessment, and socialization.</w:t>
      </w:r>
      <w:r w:rsidR="001A4701">
        <w:rPr>
          <w:sz w:val="20"/>
          <w:szCs w:val="20"/>
        </w:rPr>
        <w:t xml:space="preserve"> </w:t>
      </w:r>
      <w:r w:rsidR="006B1BFC" w:rsidRPr="00277963">
        <w:rPr>
          <w:sz w:val="20"/>
          <w:szCs w:val="20"/>
        </w:rPr>
        <w:t>T</w:t>
      </w:r>
      <w:r w:rsidR="00734349" w:rsidRPr="00277963">
        <w:rPr>
          <w:sz w:val="20"/>
          <w:szCs w:val="20"/>
        </w:rPr>
        <w:t>he author is currently developing a research plan for further investigation.</w:t>
      </w:r>
      <w:r w:rsidR="001A4701">
        <w:rPr>
          <w:sz w:val="20"/>
          <w:szCs w:val="20"/>
        </w:rPr>
        <w:t xml:space="preserve"> </w:t>
      </w:r>
    </w:p>
    <w:p w14:paraId="7C41FC3D" w14:textId="4493B927" w:rsidR="00734349" w:rsidRPr="00277963" w:rsidRDefault="00734349" w:rsidP="00277963">
      <w:pPr>
        <w:contextualSpacing/>
        <w:mirrorIndents/>
        <w:jc w:val="both"/>
        <w:rPr>
          <w:sz w:val="20"/>
          <w:szCs w:val="20"/>
        </w:rPr>
      </w:pPr>
    </w:p>
    <w:p w14:paraId="0A76ABF2" w14:textId="77777777" w:rsidR="00734349" w:rsidRPr="00A12C14" w:rsidRDefault="00734349" w:rsidP="00277963">
      <w:pPr>
        <w:contextualSpacing/>
        <w:mirrorIndents/>
        <w:jc w:val="both"/>
        <w:rPr>
          <w:b/>
          <w:sz w:val="22"/>
          <w:szCs w:val="22"/>
        </w:rPr>
      </w:pPr>
      <w:r w:rsidRPr="00A12C14">
        <w:rPr>
          <w:b/>
          <w:sz w:val="22"/>
          <w:szCs w:val="22"/>
        </w:rPr>
        <w:t>Conclusion</w:t>
      </w:r>
    </w:p>
    <w:p w14:paraId="05AF1917" w14:textId="77777777" w:rsidR="00BA5EF3" w:rsidRPr="00277963" w:rsidRDefault="00BA5EF3" w:rsidP="00277963">
      <w:pPr>
        <w:contextualSpacing/>
        <w:mirrorIndents/>
        <w:jc w:val="both"/>
        <w:rPr>
          <w:sz w:val="20"/>
          <w:szCs w:val="20"/>
        </w:rPr>
      </w:pPr>
    </w:p>
    <w:p w14:paraId="29624759" w14:textId="1182AA01" w:rsidR="00BA5EF3" w:rsidRDefault="000329EB" w:rsidP="00277963">
      <w:pPr>
        <w:contextualSpacing/>
        <w:mirrorIndents/>
        <w:jc w:val="both"/>
        <w:rPr>
          <w:sz w:val="20"/>
          <w:szCs w:val="20"/>
        </w:rPr>
      </w:pPr>
      <w:r w:rsidRPr="00277963">
        <w:rPr>
          <w:sz w:val="20"/>
          <w:szCs w:val="20"/>
        </w:rPr>
        <w:t>Currently</w:t>
      </w:r>
      <w:r w:rsidR="00734349" w:rsidRPr="00277963">
        <w:rPr>
          <w:sz w:val="20"/>
          <w:szCs w:val="20"/>
        </w:rPr>
        <w:t>, the CWA program has been successful in achieving its initial goals. Program results to date highlight the positive aspects of CWA for older adult passengers, volunteer pilots, facility</w:t>
      </w:r>
      <w:r w:rsidR="004D5020" w:rsidRPr="00277963">
        <w:rPr>
          <w:sz w:val="20"/>
          <w:szCs w:val="20"/>
        </w:rPr>
        <w:t xml:space="preserve"> staff, and the local community </w:t>
      </w:r>
      <w:r w:rsidR="004D5020" w:rsidRPr="00277963">
        <w:rPr>
          <w:color w:val="FF0000"/>
          <w:sz w:val="20"/>
          <w:szCs w:val="20"/>
        </w:rPr>
        <w:t>[2]</w:t>
      </w:r>
      <w:r w:rsidR="004D5020" w:rsidRPr="00277963">
        <w:rPr>
          <w:sz w:val="20"/>
          <w:szCs w:val="20"/>
        </w:rPr>
        <w:t>.</w:t>
      </w:r>
      <w:r w:rsidR="00734349" w:rsidRPr="00277963">
        <w:rPr>
          <w:sz w:val="20"/>
          <w:szCs w:val="20"/>
        </w:rPr>
        <w:t xml:space="preserve"> In a time when facilities are encouraged to become more person-centered, community engaged, and focused on quality-of-life programming, the CWA program can be offered as one solution. This program provides an opportunity for nursing to spearhead a new unique experience for older adults to improve their </w:t>
      </w:r>
      <w:r w:rsidR="00D97273">
        <w:rPr>
          <w:sz w:val="20"/>
          <w:szCs w:val="20"/>
        </w:rPr>
        <w:t>quality of life and well-being.</w:t>
      </w:r>
    </w:p>
    <w:p w14:paraId="5CC0ADF8" w14:textId="66DEF97A" w:rsidR="00D97273" w:rsidRDefault="00D97273" w:rsidP="00277963">
      <w:pPr>
        <w:contextualSpacing/>
        <w:mirrorIndents/>
        <w:jc w:val="both"/>
        <w:rPr>
          <w:sz w:val="20"/>
          <w:szCs w:val="20"/>
        </w:rPr>
      </w:pPr>
    </w:p>
    <w:p w14:paraId="1315BD3A" w14:textId="3E349C20" w:rsidR="00D97273" w:rsidRDefault="00BC6A0E" w:rsidP="00BC6A0E">
      <w:pPr>
        <w:contextualSpacing/>
        <w:mirrorIndents/>
        <w:jc w:val="center"/>
        <w:rPr>
          <w:sz w:val="20"/>
          <w:szCs w:val="20"/>
        </w:rPr>
      </w:pPr>
      <w:r>
        <w:rPr>
          <w:sz w:val="20"/>
          <w:szCs w:val="20"/>
        </w:rPr>
        <w:lastRenderedPageBreak/>
        <w:pict w14:anchorId="636D7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8.8pt;height:192.9pt">
            <v:imagedata r:id="rId7" o:title="2016 CWA fist trip 057 (002)"/>
          </v:shape>
        </w:pict>
      </w:r>
    </w:p>
    <w:p w14:paraId="6892A822" w14:textId="2FA17869" w:rsidR="009439E5" w:rsidRDefault="009439E5" w:rsidP="00277963">
      <w:pPr>
        <w:contextualSpacing/>
        <w:mirrorIndents/>
        <w:jc w:val="both"/>
        <w:rPr>
          <w:sz w:val="20"/>
          <w:szCs w:val="20"/>
        </w:rPr>
      </w:pPr>
    </w:p>
    <w:p w14:paraId="0503CAB8" w14:textId="2D24803E" w:rsidR="009439E5" w:rsidRDefault="00212386" w:rsidP="00212386">
      <w:pPr>
        <w:contextualSpacing/>
        <w:mirrorIndents/>
        <w:jc w:val="center"/>
        <w:rPr>
          <w:sz w:val="20"/>
          <w:szCs w:val="20"/>
        </w:rPr>
      </w:pPr>
      <w:r>
        <w:rPr>
          <w:sz w:val="20"/>
          <w:szCs w:val="20"/>
        </w:rPr>
        <w:pict w14:anchorId="412984EF">
          <v:shape id="_x0000_i1042" type="#_x0000_t75" style="width:261.65pt;height:174.65pt">
            <v:imagedata r:id="rId8" o:title="Couple_IMG_0066"/>
          </v:shape>
        </w:pict>
      </w:r>
    </w:p>
    <w:p w14:paraId="06302532" w14:textId="67B8B693" w:rsidR="000E7B24" w:rsidRDefault="000E7B24" w:rsidP="00C616E9">
      <w:pPr>
        <w:contextualSpacing/>
        <w:mirrorIndents/>
        <w:jc w:val="both"/>
        <w:rPr>
          <w:sz w:val="20"/>
          <w:szCs w:val="20"/>
        </w:rPr>
      </w:pPr>
    </w:p>
    <w:p w14:paraId="34410F94" w14:textId="13960CED" w:rsidR="00831DD7" w:rsidRDefault="003E0061" w:rsidP="003B7C7F">
      <w:pPr>
        <w:contextualSpacing/>
        <w:mirrorIndents/>
        <w:jc w:val="center"/>
        <w:rPr>
          <w:sz w:val="20"/>
          <w:szCs w:val="20"/>
        </w:rPr>
      </w:pPr>
      <w:r>
        <w:rPr>
          <w:sz w:val="20"/>
          <w:szCs w:val="20"/>
        </w:rPr>
        <w:pict w14:anchorId="036D3D16">
          <v:shape id="_x0000_i1104" type="#_x0000_t75" style="width:267.05pt;height:200.4pt">
            <v:imagedata r:id="rId9" o:title="Image 3"/>
          </v:shape>
        </w:pict>
      </w:r>
    </w:p>
    <w:p w14:paraId="5182B117" w14:textId="6B097EAB" w:rsidR="0003602B" w:rsidRDefault="0003602B" w:rsidP="00C616E9">
      <w:pPr>
        <w:contextualSpacing/>
        <w:mirrorIndents/>
        <w:jc w:val="both"/>
        <w:rPr>
          <w:sz w:val="20"/>
          <w:szCs w:val="20"/>
        </w:rPr>
      </w:pPr>
    </w:p>
    <w:p w14:paraId="6760DB86" w14:textId="5216B600" w:rsidR="0003602B" w:rsidRDefault="00AE0A68" w:rsidP="0003602B">
      <w:pPr>
        <w:contextualSpacing/>
        <w:mirrorIndents/>
        <w:jc w:val="center"/>
        <w:rPr>
          <w:sz w:val="20"/>
          <w:szCs w:val="20"/>
        </w:rPr>
      </w:pPr>
      <w:r>
        <w:rPr>
          <w:sz w:val="20"/>
          <w:szCs w:val="20"/>
        </w:rPr>
        <w:lastRenderedPageBreak/>
        <w:pict w14:anchorId="56B951A2">
          <v:shape id="_x0000_i1089" type="#_x0000_t75" style="width:268.1pt;height:351.95pt">
            <v:imagedata r:id="rId10" o:title="DSC_7550"/>
          </v:shape>
        </w:pict>
      </w:r>
    </w:p>
    <w:p w14:paraId="434B98A1" w14:textId="4173F374" w:rsidR="00AE0A68" w:rsidRDefault="00AE0A68" w:rsidP="00C616E9">
      <w:pPr>
        <w:contextualSpacing/>
        <w:mirrorIndents/>
        <w:jc w:val="both"/>
        <w:rPr>
          <w:sz w:val="20"/>
          <w:szCs w:val="20"/>
        </w:rPr>
      </w:pPr>
    </w:p>
    <w:p w14:paraId="015EFBE4" w14:textId="578AE28C" w:rsidR="00AE0A68" w:rsidRDefault="00AE0A68" w:rsidP="00AE0A68">
      <w:pPr>
        <w:contextualSpacing/>
        <w:mirrorIndents/>
        <w:jc w:val="center"/>
        <w:rPr>
          <w:sz w:val="20"/>
          <w:szCs w:val="20"/>
        </w:rPr>
      </w:pPr>
      <w:r>
        <w:rPr>
          <w:sz w:val="20"/>
          <w:szCs w:val="20"/>
        </w:rPr>
        <w:pict w14:anchorId="612ADEE6">
          <v:shape id="_x0000_i1094" type="#_x0000_t75" style="width:270.25pt;height:273.5pt">
            <v:imagedata r:id="rId11" o:title="Family_DSC_7525 (002)"/>
          </v:shape>
        </w:pict>
      </w:r>
    </w:p>
    <w:p w14:paraId="5136FF74" w14:textId="2A778C9F" w:rsidR="00831DD7" w:rsidRPr="000E7B24" w:rsidRDefault="00831DD7" w:rsidP="00C616E9">
      <w:pPr>
        <w:contextualSpacing/>
        <w:mirrorIndents/>
        <w:jc w:val="both"/>
        <w:rPr>
          <w:sz w:val="20"/>
          <w:szCs w:val="20"/>
        </w:rPr>
      </w:pPr>
    </w:p>
    <w:p w14:paraId="3ADE8F63" w14:textId="419B8452" w:rsidR="00C616E9" w:rsidRPr="00F93045" w:rsidRDefault="00C616E9" w:rsidP="00C616E9">
      <w:pPr>
        <w:contextualSpacing/>
        <w:mirrorIndents/>
        <w:jc w:val="both"/>
        <w:rPr>
          <w:b/>
          <w:sz w:val="22"/>
          <w:szCs w:val="22"/>
        </w:rPr>
      </w:pPr>
      <w:r w:rsidRPr="00F93045">
        <w:rPr>
          <w:b/>
          <w:sz w:val="22"/>
          <w:szCs w:val="22"/>
        </w:rPr>
        <w:lastRenderedPageBreak/>
        <w:t>Acknowledgements</w:t>
      </w:r>
    </w:p>
    <w:p w14:paraId="112796A2" w14:textId="77777777" w:rsidR="00E86755" w:rsidRPr="00C616E9" w:rsidRDefault="00E86755" w:rsidP="00C616E9">
      <w:pPr>
        <w:contextualSpacing/>
        <w:mirrorIndents/>
        <w:jc w:val="both"/>
        <w:rPr>
          <w:sz w:val="20"/>
          <w:szCs w:val="20"/>
        </w:rPr>
      </w:pPr>
    </w:p>
    <w:p w14:paraId="072FA102" w14:textId="36CA82F8" w:rsidR="00C616E9" w:rsidRDefault="00C616E9" w:rsidP="00C616E9">
      <w:pPr>
        <w:contextualSpacing/>
        <w:mirrorIndents/>
        <w:jc w:val="both"/>
        <w:rPr>
          <w:sz w:val="20"/>
          <w:szCs w:val="20"/>
        </w:rPr>
      </w:pPr>
      <w:r w:rsidRPr="00C616E9">
        <w:rPr>
          <w:sz w:val="20"/>
          <w:szCs w:val="20"/>
        </w:rPr>
        <w:t xml:space="preserve">The author wishes to express gratitude to the </w:t>
      </w:r>
      <w:proofErr w:type="spellStart"/>
      <w:r w:rsidRPr="00C616E9">
        <w:rPr>
          <w:sz w:val="20"/>
          <w:szCs w:val="20"/>
        </w:rPr>
        <w:t>Miravida</w:t>
      </w:r>
      <w:proofErr w:type="spellEnd"/>
      <w:r w:rsidRPr="00C616E9">
        <w:rPr>
          <w:sz w:val="20"/>
          <w:szCs w:val="20"/>
        </w:rPr>
        <w:t xml:space="preserve"> Living of Oshkosh staff and leadership for sharing their stories, as well as Bonnie </w:t>
      </w:r>
      <w:proofErr w:type="spellStart"/>
      <w:r w:rsidRPr="00C616E9">
        <w:rPr>
          <w:sz w:val="20"/>
          <w:szCs w:val="20"/>
        </w:rPr>
        <w:t>Behnke</w:t>
      </w:r>
      <w:proofErr w:type="spellEnd"/>
      <w:r w:rsidRPr="00C616E9">
        <w:rPr>
          <w:sz w:val="20"/>
          <w:szCs w:val="20"/>
        </w:rPr>
        <w:t xml:space="preserve"> and Trish </w:t>
      </w:r>
      <w:proofErr w:type="spellStart"/>
      <w:r w:rsidRPr="00C616E9">
        <w:rPr>
          <w:sz w:val="20"/>
          <w:szCs w:val="20"/>
        </w:rPr>
        <w:t>Soloman</w:t>
      </w:r>
      <w:proofErr w:type="spellEnd"/>
      <w:r w:rsidRPr="00C616E9">
        <w:rPr>
          <w:sz w:val="20"/>
          <w:szCs w:val="20"/>
        </w:rPr>
        <w:t xml:space="preserve"> for their assistance.</w:t>
      </w:r>
    </w:p>
    <w:p w14:paraId="120F44D4" w14:textId="77777777" w:rsidR="00E86755" w:rsidRPr="00C616E9" w:rsidRDefault="00E86755" w:rsidP="00C616E9">
      <w:pPr>
        <w:contextualSpacing/>
        <w:mirrorIndents/>
        <w:jc w:val="both"/>
        <w:rPr>
          <w:sz w:val="20"/>
          <w:szCs w:val="20"/>
        </w:rPr>
      </w:pPr>
    </w:p>
    <w:p w14:paraId="49408D9D" w14:textId="6ED03F98" w:rsidR="00C616E9" w:rsidRPr="00E86755" w:rsidRDefault="00C616E9" w:rsidP="00C616E9">
      <w:pPr>
        <w:contextualSpacing/>
        <w:mirrorIndents/>
        <w:jc w:val="both"/>
        <w:rPr>
          <w:b/>
          <w:sz w:val="22"/>
          <w:szCs w:val="22"/>
        </w:rPr>
      </w:pPr>
      <w:r w:rsidRPr="00E86755">
        <w:rPr>
          <w:b/>
          <w:sz w:val="22"/>
          <w:szCs w:val="22"/>
        </w:rPr>
        <w:t>Declaration of Conflicting Interests</w:t>
      </w:r>
    </w:p>
    <w:p w14:paraId="4624AE78" w14:textId="77777777" w:rsidR="00E86755" w:rsidRPr="00C616E9" w:rsidRDefault="00E86755" w:rsidP="00C616E9">
      <w:pPr>
        <w:contextualSpacing/>
        <w:mirrorIndents/>
        <w:jc w:val="both"/>
        <w:rPr>
          <w:sz w:val="20"/>
          <w:szCs w:val="20"/>
        </w:rPr>
      </w:pPr>
    </w:p>
    <w:p w14:paraId="5BD2735A" w14:textId="1CF48C77" w:rsidR="004A3895" w:rsidRDefault="00C616E9" w:rsidP="00277963">
      <w:pPr>
        <w:contextualSpacing/>
        <w:mirrorIndents/>
        <w:jc w:val="both"/>
        <w:rPr>
          <w:sz w:val="20"/>
          <w:szCs w:val="20"/>
        </w:rPr>
      </w:pPr>
      <w:r w:rsidRPr="00C616E9">
        <w:rPr>
          <w:sz w:val="20"/>
          <w:szCs w:val="20"/>
        </w:rPr>
        <w:t>The author declares no potential conflicts of interest to the research, authorship, and/or</w:t>
      </w:r>
      <w:r w:rsidR="004A3895">
        <w:rPr>
          <w:sz w:val="20"/>
          <w:szCs w:val="20"/>
        </w:rPr>
        <w:t xml:space="preserve"> publication of this article.</w:t>
      </w:r>
    </w:p>
    <w:p w14:paraId="00824386" w14:textId="77777777" w:rsidR="004A3895" w:rsidRPr="004A3895" w:rsidRDefault="004A3895" w:rsidP="004A3895">
      <w:pPr>
        <w:contextualSpacing/>
        <w:mirrorIndents/>
        <w:jc w:val="both"/>
        <w:rPr>
          <w:sz w:val="20"/>
          <w:szCs w:val="20"/>
        </w:rPr>
      </w:pPr>
    </w:p>
    <w:p w14:paraId="573E12DA" w14:textId="3A4B943A" w:rsidR="00734349" w:rsidRPr="00A12C14" w:rsidRDefault="00734349" w:rsidP="006F2190">
      <w:pPr>
        <w:contextualSpacing/>
        <w:mirrorIndents/>
        <w:jc w:val="center"/>
        <w:rPr>
          <w:b/>
          <w:sz w:val="22"/>
          <w:szCs w:val="22"/>
        </w:rPr>
      </w:pPr>
      <w:r w:rsidRPr="00A12C14">
        <w:rPr>
          <w:b/>
          <w:sz w:val="22"/>
          <w:szCs w:val="22"/>
        </w:rPr>
        <w:t>References</w:t>
      </w:r>
    </w:p>
    <w:p w14:paraId="7F3E8836" w14:textId="7BF1908F" w:rsidR="00734349" w:rsidRPr="00E139EE" w:rsidRDefault="00350EF0" w:rsidP="009F1598">
      <w:pPr>
        <w:pStyle w:val="ListParagraph"/>
        <w:numPr>
          <w:ilvl w:val="0"/>
          <w:numId w:val="44"/>
        </w:numPr>
        <w:spacing w:after="0" w:line="240" w:lineRule="auto"/>
        <w:mirrorIndents/>
        <w:jc w:val="both"/>
        <w:rPr>
          <w:sz w:val="20"/>
          <w:szCs w:val="20"/>
        </w:rPr>
      </w:pPr>
      <w:hyperlink r:id="rId12" w:history="1">
        <w:r w:rsidR="00734349" w:rsidRPr="00E139EE">
          <w:rPr>
            <w:rStyle w:val="Hyperlink"/>
            <w:rFonts w:ascii="Times New Roman" w:hAnsi="Times New Roman" w:cs="Times New Roman"/>
            <w:sz w:val="20"/>
            <w:szCs w:val="20"/>
            <w:u w:val="none"/>
          </w:rPr>
          <w:t>Cycling Without Age. (20</w:t>
        </w:r>
        <w:r w:rsidR="003E5A7D" w:rsidRPr="00E139EE">
          <w:rPr>
            <w:rStyle w:val="Hyperlink"/>
            <w:rFonts w:ascii="Times New Roman" w:hAnsi="Times New Roman" w:cs="Times New Roman"/>
            <w:sz w:val="20"/>
            <w:szCs w:val="20"/>
            <w:u w:val="none"/>
          </w:rPr>
          <w:t>21</w:t>
        </w:r>
        <w:r w:rsidR="008348C3" w:rsidRPr="00E139EE">
          <w:rPr>
            <w:rStyle w:val="Hyperlink"/>
            <w:sz w:val="20"/>
            <w:szCs w:val="20"/>
            <w:u w:val="none"/>
          </w:rPr>
          <w:t>)</w:t>
        </w:r>
        <w:r w:rsidR="008520C6" w:rsidRPr="00E139EE">
          <w:rPr>
            <w:rStyle w:val="Hyperlink"/>
            <w:rFonts w:ascii="Times New Roman" w:hAnsi="Times New Roman" w:cs="Times New Roman"/>
            <w:sz w:val="20"/>
            <w:szCs w:val="20"/>
            <w:u w:val="none"/>
          </w:rPr>
          <w:t xml:space="preserve"> About.</w:t>
        </w:r>
      </w:hyperlink>
    </w:p>
    <w:p w14:paraId="1CFC7D93" w14:textId="7D43B6BB" w:rsidR="00734349" w:rsidRPr="00E139EE" w:rsidRDefault="00350EF0" w:rsidP="009F1598">
      <w:pPr>
        <w:pStyle w:val="ListParagraph"/>
        <w:numPr>
          <w:ilvl w:val="0"/>
          <w:numId w:val="44"/>
        </w:numPr>
        <w:spacing w:after="0" w:line="240" w:lineRule="auto"/>
        <w:mirrorIndents/>
        <w:jc w:val="both"/>
        <w:rPr>
          <w:sz w:val="20"/>
          <w:szCs w:val="20"/>
        </w:rPr>
      </w:pPr>
      <w:hyperlink r:id="rId13" w:history="1">
        <w:proofErr w:type="spellStart"/>
        <w:r w:rsidR="0075353E" w:rsidRPr="00E139EE">
          <w:rPr>
            <w:rStyle w:val="Hyperlink"/>
            <w:rFonts w:ascii="Times New Roman" w:hAnsi="Times New Roman" w:cs="Times New Roman"/>
            <w:sz w:val="20"/>
            <w:szCs w:val="20"/>
            <w:u w:val="none"/>
          </w:rPr>
          <w:t>S</w:t>
        </w:r>
        <w:r w:rsidR="0075353E" w:rsidRPr="00E139EE">
          <w:rPr>
            <w:rStyle w:val="Hyperlink"/>
            <w:rFonts w:ascii="Times New Roman" w:hAnsi="Times New Roman" w:cs="Times New Roman"/>
            <w:color w:val="FF0000"/>
            <w:sz w:val="20"/>
            <w:szCs w:val="20"/>
            <w:u w:val="none"/>
          </w:rPr>
          <w:t>ø</w:t>
        </w:r>
        <w:r w:rsidR="0075353E" w:rsidRPr="00E139EE">
          <w:rPr>
            <w:rStyle w:val="Hyperlink"/>
            <w:rFonts w:ascii="Times New Roman" w:hAnsi="Times New Roman" w:cs="Times New Roman"/>
            <w:sz w:val="20"/>
            <w:szCs w:val="20"/>
            <w:u w:val="none"/>
          </w:rPr>
          <w:t>rensen</w:t>
        </w:r>
        <w:proofErr w:type="spellEnd"/>
        <w:r w:rsidR="0075353E" w:rsidRPr="00E139EE">
          <w:rPr>
            <w:rStyle w:val="Hyperlink"/>
            <w:rFonts w:ascii="Times New Roman" w:hAnsi="Times New Roman" w:cs="Times New Roman"/>
            <w:sz w:val="20"/>
            <w:szCs w:val="20"/>
            <w:u w:val="none"/>
          </w:rPr>
          <w:t xml:space="preserve"> E,</w:t>
        </w:r>
        <w:r w:rsidR="00734349" w:rsidRPr="00E139EE">
          <w:rPr>
            <w:rStyle w:val="Hyperlink"/>
            <w:rFonts w:ascii="Times New Roman" w:hAnsi="Times New Roman" w:cs="Times New Roman"/>
            <w:sz w:val="20"/>
            <w:szCs w:val="20"/>
            <w:u w:val="none"/>
          </w:rPr>
          <w:t xml:space="preserve"> </w:t>
        </w:r>
        <w:proofErr w:type="spellStart"/>
        <w:r w:rsidR="00734349" w:rsidRPr="00E139EE">
          <w:rPr>
            <w:rStyle w:val="Hyperlink"/>
            <w:rFonts w:ascii="Times New Roman" w:hAnsi="Times New Roman" w:cs="Times New Roman"/>
            <w:sz w:val="20"/>
            <w:szCs w:val="20"/>
            <w:u w:val="none"/>
          </w:rPr>
          <w:t>Torfing</w:t>
        </w:r>
        <w:proofErr w:type="spellEnd"/>
        <w:r w:rsidR="00734349" w:rsidRPr="00E139EE">
          <w:rPr>
            <w:rStyle w:val="Hyperlink"/>
            <w:rFonts w:ascii="Times New Roman" w:hAnsi="Times New Roman" w:cs="Times New Roman"/>
            <w:sz w:val="20"/>
            <w:szCs w:val="20"/>
            <w:u w:val="none"/>
          </w:rPr>
          <w:t xml:space="preserve"> J</w:t>
        </w:r>
        <w:r w:rsidR="0075353E" w:rsidRPr="00E139EE">
          <w:rPr>
            <w:rStyle w:val="Hyperlink"/>
            <w:rFonts w:ascii="Times New Roman" w:hAnsi="Times New Roman" w:cs="Times New Roman"/>
            <w:sz w:val="20"/>
            <w:szCs w:val="20"/>
            <w:u w:val="none"/>
          </w:rPr>
          <w:t xml:space="preserve"> (2016)</w:t>
        </w:r>
        <w:r w:rsidR="00734349" w:rsidRPr="00E139EE">
          <w:rPr>
            <w:rStyle w:val="Hyperlink"/>
            <w:rFonts w:ascii="Times New Roman" w:hAnsi="Times New Roman" w:cs="Times New Roman"/>
            <w:sz w:val="20"/>
            <w:szCs w:val="20"/>
            <w:u w:val="none"/>
          </w:rPr>
          <w:t xml:space="preserve"> Co-initiation of collaborative innovation in urban spa</w:t>
        </w:r>
        <w:r w:rsidR="00AB1815" w:rsidRPr="00E139EE">
          <w:rPr>
            <w:rStyle w:val="Hyperlink"/>
            <w:rFonts w:ascii="Times New Roman" w:hAnsi="Times New Roman" w:cs="Times New Roman"/>
            <w:sz w:val="20"/>
            <w:szCs w:val="20"/>
            <w:u w:val="none"/>
          </w:rPr>
          <w:t>ces.</w:t>
        </w:r>
      </w:hyperlink>
    </w:p>
    <w:p w14:paraId="1D6A30EB" w14:textId="0150BB43" w:rsidR="00734349" w:rsidRPr="00E139EE" w:rsidRDefault="00350EF0" w:rsidP="009F1598">
      <w:pPr>
        <w:pStyle w:val="ListParagraph"/>
        <w:numPr>
          <w:ilvl w:val="0"/>
          <w:numId w:val="44"/>
        </w:numPr>
        <w:spacing w:after="0" w:line="240" w:lineRule="auto"/>
        <w:mirrorIndents/>
        <w:jc w:val="both"/>
        <w:rPr>
          <w:sz w:val="20"/>
          <w:szCs w:val="20"/>
        </w:rPr>
      </w:pPr>
      <w:hyperlink r:id="rId14" w:history="1">
        <w:r w:rsidR="00734349" w:rsidRPr="00E139EE">
          <w:rPr>
            <w:rStyle w:val="Hyperlink"/>
            <w:rFonts w:ascii="Times New Roman" w:hAnsi="Times New Roman" w:cs="Times New Roman"/>
            <w:sz w:val="20"/>
            <w:szCs w:val="20"/>
            <w:u w:val="none"/>
          </w:rPr>
          <w:t>Jones M.</w:t>
        </w:r>
        <w:r w:rsidR="001F4031" w:rsidRPr="00E139EE">
          <w:rPr>
            <w:rStyle w:val="Hyperlink"/>
            <w:rFonts w:ascii="Times New Roman" w:hAnsi="Times New Roman" w:cs="Times New Roman"/>
            <w:sz w:val="20"/>
            <w:szCs w:val="20"/>
            <w:u w:val="none"/>
          </w:rPr>
          <w:t xml:space="preserve"> </w:t>
        </w:r>
        <w:r w:rsidR="006B3E2F" w:rsidRPr="00E139EE">
          <w:rPr>
            <w:rStyle w:val="Hyperlink"/>
            <w:rFonts w:ascii="Times New Roman" w:hAnsi="Times New Roman" w:cs="Times New Roman"/>
            <w:sz w:val="20"/>
            <w:szCs w:val="20"/>
            <w:u w:val="none"/>
          </w:rPr>
          <w:t>(2015)</w:t>
        </w:r>
        <w:r w:rsidR="00734349" w:rsidRPr="00E139EE">
          <w:rPr>
            <w:rStyle w:val="Hyperlink"/>
            <w:rFonts w:ascii="Times New Roman" w:hAnsi="Times New Roman" w:cs="Times New Roman"/>
            <w:sz w:val="20"/>
            <w:szCs w:val="20"/>
            <w:u w:val="none"/>
          </w:rPr>
          <w:t xml:space="preserve"> Cycling program takes senior</w:t>
        </w:r>
        <w:r w:rsidR="00A91613" w:rsidRPr="00E139EE">
          <w:rPr>
            <w:rStyle w:val="Hyperlink"/>
            <w:rFonts w:ascii="Times New Roman" w:hAnsi="Times New Roman" w:cs="Times New Roman"/>
            <w:sz w:val="20"/>
            <w:szCs w:val="20"/>
            <w:u w:val="none"/>
          </w:rPr>
          <w:t>s on a ride back to their youth</w:t>
        </w:r>
        <w:r w:rsidR="00734349" w:rsidRPr="00E139EE">
          <w:rPr>
            <w:rStyle w:val="Hyperlink"/>
            <w:rFonts w:ascii="Times New Roman" w:hAnsi="Times New Roman" w:cs="Times New Roman"/>
            <w:sz w:val="20"/>
            <w:szCs w:val="20"/>
            <w:u w:val="none"/>
          </w:rPr>
          <w:t>.</w:t>
        </w:r>
      </w:hyperlink>
    </w:p>
    <w:p w14:paraId="0DE369E9" w14:textId="7C501C6F" w:rsidR="00734349" w:rsidRPr="00E139EE" w:rsidRDefault="00350EF0" w:rsidP="009F1598">
      <w:pPr>
        <w:pStyle w:val="ListParagraph"/>
        <w:numPr>
          <w:ilvl w:val="0"/>
          <w:numId w:val="44"/>
        </w:numPr>
        <w:spacing w:after="0" w:line="240" w:lineRule="auto"/>
        <w:mirrorIndents/>
        <w:jc w:val="both"/>
        <w:rPr>
          <w:sz w:val="20"/>
          <w:szCs w:val="20"/>
        </w:rPr>
      </w:pPr>
      <w:hyperlink r:id="rId15" w:history="1">
        <w:r w:rsidR="00734349" w:rsidRPr="00E139EE">
          <w:rPr>
            <w:rStyle w:val="Hyperlink"/>
            <w:rFonts w:ascii="Times New Roman" w:hAnsi="Times New Roman" w:cs="Times New Roman"/>
            <w:sz w:val="20"/>
            <w:szCs w:val="20"/>
            <w:u w:val="none"/>
          </w:rPr>
          <w:t xml:space="preserve">Whittington FJ, Kunkel SR. </w:t>
        </w:r>
        <w:r w:rsidR="00A91613" w:rsidRPr="00E139EE">
          <w:rPr>
            <w:rStyle w:val="Hyperlink"/>
            <w:rFonts w:ascii="Times New Roman" w:hAnsi="Times New Roman" w:cs="Times New Roman"/>
            <w:sz w:val="20"/>
            <w:szCs w:val="20"/>
            <w:u w:val="none"/>
          </w:rPr>
          <w:t xml:space="preserve">(2013) </w:t>
        </w:r>
        <w:r w:rsidR="00734349" w:rsidRPr="00E139EE">
          <w:rPr>
            <w:rStyle w:val="Hyperlink"/>
            <w:rFonts w:ascii="Times New Roman" w:hAnsi="Times New Roman" w:cs="Times New Roman"/>
            <w:sz w:val="20"/>
            <w:szCs w:val="20"/>
            <w:u w:val="none"/>
          </w:rPr>
          <w:t>Think globally, act locally: The maturing of a worldwide science and practice of agi</w:t>
        </w:r>
        <w:r w:rsidR="00A91613" w:rsidRPr="00E139EE">
          <w:rPr>
            <w:rStyle w:val="Hyperlink"/>
            <w:rFonts w:ascii="Times New Roman" w:hAnsi="Times New Roman" w:cs="Times New Roman"/>
            <w:sz w:val="20"/>
            <w:szCs w:val="20"/>
            <w:u w:val="none"/>
          </w:rPr>
          <w:t xml:space="preserve">ng. Generations: J Am </w:t>
        </w:r>
        <w:proofErr w:type="spellStart"/>
        <w:r w:rsidR="00A91613" w:rsidRPr="00E139EE">
          <w:rPr>
            <w:rStyle w:val="Hyperlink"/>
            <w:rFonts w:ascii="Times New Roman" w:hAnsi="Times New Roman" w:cs="Times New Roman"/>
            <w:sz w:val="20"/>
            <w:szCs w:val="20"/>
            <w:u w:val="none"/>
          </w:rPr>
          <w:t>Soc</w:t>
        </w:r>
        <w:proofErr w:type="spellEnd"/>
        <w:r w:rsidR="00A91613" w:rsidRPr="00E139EE">
          <w:rPr>
            <w:rStyle w:val="Hyperlink"/>
            <w:rFonts w:ascii="Times New Roman" w:hAnsi="Times New Roman" w:cs="Times New Roman"/>
            <w:sz w:val="20"/>
            <w:szCs w:val="20"/>
            <w:u w:val="none"/>
          </w:rPr>
          <w:t xml:space="preserve"> Aging 37</w:t>
        </w:r>
        <w:r w:rsidR="00734349" w:rsidRPr="00E139EE">
          <w:rPr>
            <w:rStyle w:val="Hyperlink"/>
            <w:rFonts w:ascii="Times New Roman" w:hAnsi="Times New Roman" w:cs="Times New Roman"/>
            <w:sz w:val="20"/>
            <w:szCs w:val="20"/>
            <w:u w:val="none"/>
          </w:rPr>
          <w:t>:</w:t>
        </w:r>
        <w:r w:rsidR="00A91613" w:rsidRPr="00E139EE">
          <w:rPr>
            <w:rStyle w:val="Hyperlink"/>
            <w:rFonts w:ascii="Times New Roman" w:hAnsi="Times New Roman" w:cs="Times New Roman"/>
            <w:sz w:val="20"/>
            <w:szCs w:val="20"/>
            <w:u w:val="none"/>
          </w:rPr>
          <w:t xml:space="preserve"> </w:t>
        </w:r>
        <w:r w:rsidR="00734349" w:rsidRPr="00E139EE">
          <w:rPr>
            <w:rStyle w:val="Hyperlink"/>
            <w:rFonts w:ascii="Times New Roman" w:hAnsi="Times New Roman" w:cs="Times New Roman"/>
            <w:sz w:val="20"/>
            <w:szCs w:val="20"/>
            <w:u w:val="none"/>
          </w:rPr>
          <w:t>6-11.</w:t>
        </w:r>
      </w:hyperlink>
    </w:p>
    <w:p w14:paraId="6862CE82" w14:textId="503ED6BE" w:rsidR="00734349" w:rsidRPr="00E139EE" w:rsidRDefault="00350EF0" w:rsidP="009F1598">
      <w:pPr>
        <w:pStyle w:val="ListParagraph"/>
        <w:numPr>
          <w:ilvl w:val="0"/>
          <w:numId w:val="44"/>
        </w:numPr>
        <w:spacing w:after="0" w:line="240" w:lineRule="auto"/>
        <w:mirrorIndents/>
        <w:jc w:val="both"/>
        <w:rPr>
          <w:sz w:val="20"/>
          <w:szCs w:val="20"/>
        </w:rPr>
      </w:pPr>
      <w:hyperlink r:id="rId16" w:history="1">
        <w:proofErr w:type="spellStart"/>
        <w:r w:rsidR="00734349" w:rsidRPr="00E139EE">
          <w:rPr>
            <w:rStyle w:val="Hyperlink"/>
            <w:rFonts w:ascii="Times New Roman" w:hAnsi="Times New Roman" w:cs="Times New Roman"/>
            <w:sz w:val="20"/>
            <w:szCs w:val="20"/>
            <w:u w:val="none"/>
          </w:rPr>
          <w:t>Haugan</w:t>
        </w:r>
        <w:proofErr w:type="spellEnd"/>
        <w:r w:rsidR="00734349" w:rsidRPr="00E139EE">
          <w:rPr>
            <w:rStyle w:val="Hyperlink"/>
            <w:rFonts w:ascii="Times New Roman" w:hAnsi="Times New Roman" w:cs="Times New Roman"/>
            <w:sz w:val="20"/>
            <w:szCs w:val="20"/>
            <w:u w:val="none"/>
          </w:rPr>
          <w:t xml:space="preserve"> G, </w:t>
        </w:r>
        <w:proofErr w:type="spellStart"/>
        <w:r w:rsidR="00734349" w:rsidRPr="00E139EE">
          <w:rPr>
            <w:rStyle w:val="Hyperlink"/>
            <w:rFonts w:ascii="Times New Roman" w:hAnsi="Times New Roman" w:cs="Times New Roman"/>
            <w:sz w:val="20"/>
            <w:szCs w:val="20"/>
            <w:u w:val="none"/>
          </w:rPr>
          <w:t>Innstrand</w:t>
        </w:r>
        <w:proofErr w:type="spellEnd"/>
        <w:r w:rsidR="00734349" w:rsidRPr="00E139EE">
          <w:rPr>
            <w:rStyle w:val="Hyperlink"/>
            <w:rFonts w:ascii="Times New Roman" w:hAnsi="Times New Roman" w:cs="Times New Roman"/>
            <w:sz w:val="20"/>
            <w:szCs w:val="20"/>
            <w:u w:val="none"/>
          </w:rPr>
          <w:t xml:space="preserve"> ST, </w:t>
        </w:r>
        <w:proofErr w:type="spellStart"/>
        <w:r w:rsidR="00734349" w:rsidRPr="00E139EE">
          <w:rPr>
            <w:rStyle w:val="Hyperlink"/>
            <w:rFonts w:ascii="Times New Roman" w:hAnsi="Times New Roman" w:cs="Times New Roman"/>
            <w:sz w:val="20"/>
            <w:szCs w:val="20"/>
            <w:u w:val="none"/>
          </w:rPr>
          <w:t>Moksnes</w:t>
        </w:r>
        <w:proofErr w:type="spellEnd"/>
        <w:r w:rsidR="00734349" w:rsidRPr="00E139EE">
          <w:rPr>
            <w:rStyle w:val="Hyperlink"/>
            <w:rFonts w:ascii="Times New Roman" w:hAnsi="Times New Roman" w:cs="Times New Roman"/>
            <w:sz w:val="20"/>
            <w:szCs w:val="20"/>
            <w:u w:val="none"/>
          </w:rPr>
          <w:t xml:space="preserve">, </w:t>
        </w:r>
        <w:r w:rsidR="00821DD1" w:rsidRPr="00E139EE">
          <w:rPr>
            <w:rStyle w:val="Hyperlink"/>
            <w:rFonts w:ascii="Times New Roman" w:hAnsi="Times New Roman" w:cs="Times New Roman"/>
            <w:sz w:val="20"/>
            <w:szCs w:val="20"/>
            <w:u w:val="none"/>
          </w:rPr>
          <w:t xml:space="preserve">(2013) </w:t>
        </w:r>
        <w:r w:rsidR="00734349" w:rsidRPr="00E139EE">
          <w:rPr>
            <w:rStyle w:val="Hyperlink"/>
            <w:rFonts w:ascii="Times New Roman" w:hAnsi="Times New Roman" w:cs="Times New Roman"/>
            <w:sz w:val="20"/>
            <w:szCs w:val="20"/>
            <w:u w:val="none"/>
          </w:rPr>
          <w:t>UK. The effect of nurse-patient interaction on anxiety and depression in cognitively intact nursing home patie</w:t>
        </w:r>
        <w:r w:rsidR="00821DD1" w:rsidRPr="00E139EE">
          <w:rPr>
            <w:rStyle w:val="Hyperlink"/>
            <w:rFonts w:ascii="Times New Roman" w:hAnsi="Times New Roman" w:cs="Times New Roman"/>
            <w:sz w:val="20"/>
            <w:szCs w:val="20"/>
            <w:u w:val="none"/>
          </w:rPr>
          <w:t xml:space="preserve">nts. J </w:t>
        </w:r>
        <w:proofErr w:type="spellStart"/>
        <w:r w:rsidR="00821DD1" w:rsidRPr="00E139EE">
          <w:rPr>
            <w:rStyle w:val="Hyperlink"/>
            <w:rFonts w:ascii="Times New Roman" w:hAnsi="Times New Roman" w:cs="Times New Roman"/>
            <w:sz w:val="20"/>
            <w:szCs w:val="20"/>
            <w:u w:val="none"/>
          </w:rPr>
          <w:t>Clin</w:t>
        </w:r>
        <w:proofErr w:type="spellEnd"/>
        <w:r w:rsidR="00821DD1" w:rsidRPr="00E139EE">
          <w:rPr>
            <w:rStyle w:val="Hyperlink"/>
            <w:rFonts w:ascii="Times New Roman" w:hAnsi="Times New Roman" w:cs="Times New Roman"/>
            <w:sz w:val="20"/>
            <w:szCs w:val="20"/>
            <w:u w:val="none"/>
          </w:rPr>
          <w:t xml:space="preserve"> </w:t>
        </w:r>
        <w:proofErr w:type="spellStart"/>
        <w:r w:rsidR="00821DD1" w:rsidRPr="00E139EE">
          <w:rPr>
            <w:rStyle w:val="Hyperlink"/>
            <w:rFonts w:ascii="Times New Roman" w:hAnsi="Times New Roman" w:cs="Times New Roman"/>
            <w:sz w:val="20"/>
            <w:szCs w:val="20"/>
            <w:u w:val="none"/>
          </w:rPr>
          <w:t>Nurs</w:t>
        </w:r>
        <w:proofErr w:type="spellEnd"/>
        <w:r w:rsidR="00821DD1" w:rsidRPr="00E139EE">
          <w:rPr>
            <w:rStyle w:val="Hyperlink"/>
            <w:rFonts w:ascii="Times New Roman" w:hAnsi="Times New Roman" w:cs="Times New Roman"/>
            <w:sz w:val="20"/>
            <w:szCs w:val="20"/>
            <w:u w:val="none"/>
          </w:rPr>
          <w:t xml:space="preserve"> 22</w:t>
        </w:r>
        <w:r w:rsidR="00734349" w:rsidRPr="00E139EE">
          <w:rPr>
            <w:rStyle w:val="Hyperlink"/>
            <w:rFonts w:ascii="Times New Roman" w:hAnsi="Times New Roman" w:cs="Times New Roman"/>
            <w:sz w:val="20"/>
            <w:szCs w:val="20"/>
            <w:u w:val="none"/>
          </w:rPr>
          <w:t>:2192-2205.</w:t>
        </w:r>
      </w:hyperlink>
      <w:r w:rsidR="00734349" w:rsidRPr="00E139EE">
        <w:rPr>
          <w:sz w:val="20"/>
          <w:szCs w:val="20"/>
        </w:rPr>
        <w:t xml:space="preserve"> </w:t>
      </w:r>
    </w:p>
    <w:p w14:paraId="31993A47" w14:textId="3B43E5B2" w:rsidR="00734349" w:rsidRPr="00E139EE" w:rsidRDefault="00350EF0" w:rsidP="009F1598">
      <w:pPr>
        <w:pStyle w:val="ListParagraph"/>
        <w:numPr>
          <w:ilvl w:val="0"/>
          <w:numId w:val="44"/>
        </w:numPr>
        <w:spacing w:after="0" w:line="240" w:lineRule="auto"/>
        <w:mirrorIndents/>
        <w:jc w:val="both"/>
        <w:rPr>
          <w:sz w:val="20"/>
          <w:szCs w:val="20"/>
        </w:rPr>
      </w:pPr>
      <w:hyperlink r:id="rId17" w:history="1">
        <w:proofErr w:type="spellStart"/>
        <w:r w:rsidR="00734349" w:rsidRPr="00E139EE">
          <w:rPr>
            <w:rStyle w:val="Hyperlink"/>
            <w:rFonts w:ascii="Times New Roman" w:hAnsi="Times New Roman" w:cs="Times New Roman"/>
            <w:sz w:val="20"/>
            <w:szCs w:val="20"/>
            <w:u w:val="none"/>
          </w:rPr>
          <w:t>Buettner</w:t>
        </w:r>
        <w:proofErr w:type="spellEnd"/>
        <w:r w:rsidR="00734349" w:rsidRPr="00E139EE">
          <w:rPr>
            <w:rStyle w:val="Hyperlink"/>
            <w:rFonts w:ascii="Times New Roman" w:hAnsi="Times New Roman" w:cs="Times New Roman"/>
            <w:sz w:val="20"/>
            <w:szCs w:val="20"/>
            <w:u w:val="none"/>
          </w:rPr>
          <w:t xml:space="preserve"> L, Fitzsimmon</w:t>
        </w:r>
        <w:r w:rsidR="00697975" w:rsidRPr="00E139EE">
          <w:rPr>
            <w:rStyle w:val="Hyperlink"/>
            <w:sz w:val="20"/>
            <w:szCs w:val="20"/>
            <w:u w:val="none"/>
          </w:rPr>
          <w:t xml:space="preserve">s S </w:t>
        </w:r>
        <w:r w:rsidR="004D2EC1" w:rsidRPr="00E139EE">
          <w:rPr>
            <w:rStyle w:val="Hyperlink"/>
            <w:rFonts w:ascii="Times New Roman" w:hAnsi="Times New Roman" w:cs="Times New Roman"/>
            <w:sz w:val="20"/>
            <w:szCs w:val="20"/>
            <w:u w:val="none"/>
          </w:rPr>
          <w:t xml:space="preserve">(2017) </w:t>
        </w:r>
        <w:r w:rsidR="00734349" w:rsidRPr="00E139EE">
          <w:rPr>
            <w:rStyle w:val="Hyperlink"/>
            <w:rFonts w:ascii="Times New Roman" w:hAnsi="Times New Roman" w:cs="Times New Roman"/>
            <w:sz w:val="20"/>
            <w:szCs w:val="20"/>
            <w:u w:val="none"/>
          </w:rPr>
          <w:t xml:space="preserve">AD-Venture Program: Therapeutic biking for the treatment of depression in long-term care residents with dementia. </w:t>
        </w:r>
        <w:r w:rsidR="004D2EC1" w:rsidRPr="00E139EE">
          <w:rPr>
            <w:rStyle w:val="Hyperlink"/>
            <w:rFonts w:ascii="Times New Roman" w:hAnsi="Times New Roman" w:cs="Times New Roman"/>
            <w:sz w:val="20"/>
            <w:szCs w:val="20"/>
            <w:u w:val="none"/>
          </w:rPr>
          <w:t xml:space="preserve">Am J </w:t>
        </w:r>
        <w:proofErr w:type="spellStart"/>
        <w:r w:rsidR="004D2EC1" w:rsidRPr="00E139EE">
          <w:rPr>
            <w:rStyle w:val="Hyperlink"/>
            <w:rFonts w:ascii="Times New Roman" w:hAnsi="Times New Roman" w:cs="Times New Roman"/>
            <w:sz w:val="20"/>
            <w:szCs w:val="20"/>
            <w:u w:val="none"/>
          </w:rPr>
          <w:t>Alzheimers</w:t>
        </w:r>
        <w:proofErr w:type="spellEnd"/>
        <w:r w:rsidR="004D2EC1" w:rsidRPr="00E139EE">
          <w:rPr>
            <w:rStyle w:val="Hyperlink"/>
            <w:rFonts w:ascii="Times New Roman" w:hAnsi="Times New Roman" w:cs="Times New Roman"/>
            <w:sz w:val="20"/>
            <w:szCs w:val="20"/>
            <w:u w:val="none"/>
          </w:rPr>
          <w:t xml:space="preserve"> Dis Other </w:t>
        </w:r>
        <w:proofErr w:type="spellStart"/>
        <w:r w:rsidR="004D2EC1" w:rsidRPr="00E139EE">
          <w:rPr>
            <w:rStyle w:val="Hyperlink"/>
            <w:rFonts w:ascii="Times New Roman" w:hAnsi="Times New Roman" w:cs="Times New Roman"/>
            <w:sz w:val="20"/>
            <w:szCs w:val="20"/>
            <w:u w:val="none"/>
          </w:rPr>
          <w:t>Demen</w:t>
        </w:r>
        <w:proofErr w:type="spellEnd"/>
        <w:r w:rsidR="004D2EC1" w:rsidRPr="00E139EE">
          <w:rPr>
            <w:rStyle w:val="Hyperlink"/>
            <w:rFonts w:ascii="Times New Roman" w:hAnsi="Times New Roman" w:cs="Times New Roman"/>
            <w:sz w:val="20"/>
            <w:szCs w:val="20"/>
            <w:u w:val="none"/>
          </w:rPr>
          <w:t xml:space="preserve"> 17</w:t>
        </w:r>
        <w:r w:rsidR="004A3589" w:rsidRPr="00E139EE">
          <w:rPr>
            <w:rStyle w:val="Hyperlink"/>
            <w:rFonts w:ascii="Times New Roman" w:hAnsi="Times New Roman" w:cs="Times New Roman"/>
            <w:sz w:val="20"/>
            <w:szCs w:val="20"/>
            <w:u w:val="none"/>
          </w:rPr>
          <w:t>:</w:t>
        </w:r>
        <w:r w:rsidR="004D2EC1" w:rsidRPr="00E139EE">
          <w:rPr>
            <w:rStyle w:val="Hyperlink"/>
            <w:rFonts w:ascii="Times New Roman" w:hAnsi="Times New Roman" w:cs="Times New Roman"/>
            <w:sz w:val="20"/>
            <w:szCs w:val="20"/>
            <w:u w:val="none"/>
          </w:rPr>
          <w:t xml:space="preserve"> </w:t>
        </w:r>
        <w:r w:rsidR="00734349" w:rsidRPr="00E139EE">
          <w:rPr>
            <w:rStyle w:val="Hyperlink"/>
            <w:rFonts w:ascii="Times New Roman" w:hAnsi="Times New Roman" w:cs="Times New Roman"/>
            <w:sz w:val="20"/>
            <w:szCs w:val="20"/>
            <w:u w:val="none"/>
          </w:rPr>
          <w:t>121-</w:t>
        </w:r>
        <w:proofErr w:type="gramStart"/>
        <w:r w:rsidR="00734349" w:rsidRPr="00E139EE">
          <w:rPr>
            <w:rStyle w:val="Hyperlink"/>
            <w:rFonts w:ascii="Times New Roman" w:hAnsi="Times New Roman" w:cs="Times New Roman"/>
            <w:sz w:val="20"/>
            <w:szCs w:val="20"/>
            <w:u w:val="none"/>
          </w:rPr>
          <w:t>127.</w:t>
        </w:r>
        <w:proofErr w:type="gramEnd"/>
      </w:hyperlink>
      <w:r w:rsidR="00734349" w:rsidRPr="00E139EE">
        <w:rPr>
          <w:sz w:val="20"/>
          <w:szCs w:val="20"/>
        </w:rPr>
        <w:t xml:space="preserve"> </w:t>
      </w:r>
    </w:p>
    <w:p w14:paraId="5E5D8298" w14:textId="1B82B76C" w:rsidR="00734349" w:rsidRPr="00E139EE" w:rsidRDefault="00350EF0" w:rsidP="009F1598">
      <w:pPr>
        <w:pStyle w:val="ListParagraph"/>
        <w:numPr>
          <w:ilvl w:val="0"/>
          <w:numId w:val="44"/>
        </w:numPr>
        <w:spacing w:after="0" w:line="240" w:lineRule="auto"/>
        <w:mirrorIndents/>
        <w:jc w:val="both"/>
        <w:rPr>
          <w:sz w:val="20"/>
          <w:szCs w:val="20"/>
        </w:rPr>
      </w:pPr>
      <w:hyperlink r:id="rId18" w:history="1">
        <w:r w:rsidR="00004C7C" w:rsidRPr="00E139EE">
          <w:rPr>
            <w:rStyle w:val="Hyperlink"/>
            <w:sz w:val="20"/>
            <w:szCs w:val="20"/>
            <w:u w:val="none"/>
          </w:rPr>
          <w:t>Fitzsimmons S</w:t>
        </w:r>
        <w:r w:rsidR="00C10A5C" w:rsidRPr="00E139EE">
          <w:rPr>
            <w:rStyle w:val="Hyperlink"/>
            <w:rFonts w:ascii="Times New Roman" w:hAnsi="Times New Roman" w:cs="Times New Roman"/>
            <w:sz w:val="20"/>
            <w:szCs w:val="20"/>
            <w:u w:val="none"/>
          </w:rPr>
          <w:t xml:space="preserve"> (2015)</w:t>
        </w:r>
        <w:r w:rsidR="00734349" w:rsidRPr="00E139EE">
          <w:rPr>
            <w:rStyle w:val="Hyperlink"/>
            <w:rFonts w:ascii="Times New Roman" w:hAnsi="Times New Roman" w:cs="Times New Roman"/>
            <w:sz w:val="20"/>
            <w:szCs w:val="20"/>
            <w:u w:val="none"/>
          </w:rPr>
          <w:t xml:space="preserve"> Evidence-based practice guideline: Wheelchair biking for the treatment of depress</w:t>
        </w:r>
        <w:r w:rsidR="00C10A5C" w:rsidRPr="00E139EE">
          <w:rPr>
            <w:rStyle w:val="Hyperlink"/>
            <w:rFonts w:ascii="Times New Roman" w:hAnsi="Times New Roman" w:cs="Times New Roman"/>
            <w:sz w:val="20"/>
            <w:szCs w:val="20"/>
            <w:u w:val="none"/>
          </w:rPr>
          <w:t xml:space="preserve">ion. J </w:t>
        </w:r>
        <w:proofErr w:type="spellStart"/>
        <w:r w:rsidR="00C10A5C" w:rsidRPr="00E139EE">
          <w:rPr>
            <w:rStyle w:val="Hyperlink"/>
            <w:rFonts w:ascii="Times New Roman" w:hAnsi="Times New Roman" w:cs="Times New Roman"/>
            <w:sz w:val="20"/>
            <w:szCs w:val="20"/>
            <w:u w:val="none"/>
          </w:rPr>
          <w:t>Gerontol</w:t>
        </w:r>
        <w:proofErr w:type="spellEnd"/>
        <w:r w:rsidR="00C10A5C" w:rsidRPr="00E139EE">
          <w:rPr>
            <w:rStyle w:val="Hyperlink"/>
            <w:rFonts w:ascii="Times New Roman" w:hAnsi="Times New Roman" w:cs="Times New Roman"/>
            <w:sz w:val="20"/>
            <w:szCs w:val="20"/>
            <w:u w:val="none"/>
          </w:rPr>
          <w:t xml:space="preserve"> </w:t>
        </w:r>
        <w:proofErr w:type="spellStart"/>
        <w:r w:rsidR="00C10A5C" w:rsidRPr="00E139EE">
          <w:rPr>
            <w:rStyle w:val="Hyperlink"/>
            <w:rFonts w:ascii="Times New Roman" w:hAnsi="Times New Roman" w:cs="Times New Roman"/>
            <w:sz w:val="20"/>
            <w:szCs w:val="20"/>
            <w:u w:val="none"/>
          </w:rPr>
          <w:t>Nurs</w:t>
        </w:r>
        <w:proofErr w:type="spellEnd"/>
        <w:r w:rsidR="00C10A5C" w:rsidRPr="00E139EE">
          <w:rPr>
            <w:rStyle w:val="Hyperlink"/>
            <w:rFonts w:ascii="Times New Roman" w:hAnsi="Times New Roman" w:cs="Times New Roman"/>
            <w:sz w:val="20"/>
            <w:szCs w:val="20"/>
            <w:u w:val="none"/>
          </w:rPr>
          <w:t xml:space="preserve">. 37: </w:t>
        </w:r>
        <w:r w:rsidR="00734349" w:rsidRPr="00E139EE">
          <w:rPr>
            <w:rStyle w:val="Hyperlink"/>
            <w:rFonts w:ascii="Times New Roman" w:hAnsi="Times New Roman" w:cs="Times New Roman"/>
            <w:sz w:val="20"/>
            <w:szCs w:val="20"/>
            <w:u w:val="none"/>
          </w:rPr>
          <w:t>8-15.</w:t>
        </w:r>
      </w:hyperlink>
      <w:r w:rsidR="00734349" w:rsidRPr="00E139EE">
        <w:rPr>
          <w:sz w:val="20"/>
          <w:szCs w:val="20"/>
        </w:rPr>
        <w:t xml:space="preserve"> </w:t>
      </w:r>
    </w:p>
    <w:p w14:paraId="4467E207" w14:textId="66F63C03" w:rsidR="00734349" w:rsidRPr="00E139EE" w:rsidRDefault="00350EF0" w:rsidP="009F1598">
      <w:pPr>
        <w:pStyle w:val="ListParagraph"/>
        <w:numPr>
          <w:ilvl w:val="0"/>
          <w:numId w:val="44"/>
        </w:numPr>
        <w:spacing w:after="0" w:line="240" w:lineRule="auto"/>
        <w:mirrorIndents/>
        <w:jc w:val="both"/>
        <w:rPr>
          <w:sz w:val="20"/>
          <w:szCs w:val="20"/>
        </w:rPr>
      </w:pPr>
      <w:hyperlink r:id="rId19" w:history="1">
        <w:r w:rsidR="00734349" w:rsidRPr="00E139EE">
          <w:rPr>
            <w:rStyle w:val="Hyperlink"/>
            <w:rFonts w:ascii="Times New Roman" w:hAnsi="Times New Roman" w:cs="Times New Roman"/>
            <w:sz w:val="20"/>
            <w:szCs w:val="20"/>
            <w:u w:val="none"/>
          </w:rPr>
          <w:t xml:space="preserve">Zander A, </w:t>
        </w:r>
        <w:proofErr w:type="spellStart"/>
        <w:r w:rsidR="00734349" w:rsidRPr="00E139EE">
          <w:rPr>
            <w:rStyle w:val="Hyperlink"/>
            <w:rFonts w:ascii="Times New Roman" w:hAnsi="Times New Roman" w:cs="Times New Roman"/>
            <w:sz w:val="20"/>
            <w:szCs w:val="20"/>
            <w:u w:val="none"/>
          </w:rPr>
          <w:t>Pas</w:t>
        </w:r>
        <w:r w:rsidR="004213E4" w:rsidRPr="00E139EE">
          <w:rPr>
            <w:rStyle w:val="Hyperlink"/>
            <w:rFonts w:ascii="Times New Roman" w:hAnsi="Times New Roman" w:cs="Times New Roman"/>
            <w:sz w:val="20"/>
            <w:szCs w:val="20"/>
            <w:u w:val="none"/>
          </w:rPr>
          <w:t>smore</w:t>
        </w:r>
        <w:proofErr w:type="spellEnd"/>
        <w:r w:rsidR="004213E4" w:rsidRPr="00E139EE">
          <w:rPr>
            <w:rStyle w:val="Hyperlink"/>
            <w:rFonts w:ascii="Times New Roman" w:hAnsi="Times New Roman" w:cs="Times New Roman"/>
            <w:sz w:val="20"/>
            <w:szCs w:val="20"/>
            <w:u w:val="none"/>
          </w:rPr>
          <w:t xml:space="preserve"> E, Mason C, </w:t>
        </w:r>
        <w:r w:rsidR="00466C25" w:rsidRPr="00E139EE">
          <w:rPr>
            <w:rStyle w:val="Hyperlink"/>
            <w:sz w:val="20"/>
            <w:szCs w:val="20"/>
            <w:u w:val="none"/>
          </w:rPr>
          <w:t>et al.</w:t>
        </w:r>
        <w:r w:rsidR="004213E4" w:rsidRPr="00E139EE">
          <w:rPr>
            <w:rStyle w:val="Hyperlink"/>
            <w:rFonts w:ascii="Times New Roman" w:hAnsi="Times New Roman" w:cs="Times New Roman"/>
            <w:sz w:val="20"/>
            <w:szCs w:val="20"/>
            <w:u w:val="none"/>
          </w:rPr>
          <w:t xml:space="preserve"> (2013)</w:t>
        </w:r>
        <w:r w:rsidR="00734349" w:rsidRPr="00E139EE">
          <w:rPr>
            <w:rStyle w:val="Hyperlink"/>
            <w:rFonts w:ascii="Times New Roman" w:hAnsi="Times New Roman" w:cs="Times New Roman"/>
            <w:sz w:val="20"/>
            <w:szCs w:val="20"/>
            <w:u w:val="none"/>
          </w:rPr>
          <w:t xml:space="preserve"> exercise, enjoyment, getting out: A qualitative study of older people’s experience of cycling in Sydney, Aust</w:t>
        </w:r>
        <w:r w:rsidR="004213E4" w:rsidRPr="00E139EE">
          <w:rPr>
            <w:rStyle w:val="Hyperlink"/>
            <w:rFonts w:ascii="Times New Roman" w:hAnsi="Times New Roman" w:cs="Times New Roman"/>
            <w:sz w:val="20"/>
            <w:szCs w:val="20"/>
            <w:u w:val="none"/>
          </w:rPr>
          <w:t>ralia. J</w:t>
        </w:r>
        <w:r w:rsidR="001A4701">
          <w:rPr>
            <w:rStyle w:val="Hyperlink"/>
            <w:rFonts w:ascii="Times New Roman" w:hAnsi="Times New Roman" w:cs="Times New Roman"/>
            <w:sz w:val="20"/>
            <w:szCs w:val="20"/>
            <w:u w:val="none"/>
          </w:rPr>
          <w:t xml:space="preserve"> </w:t>
        </w:r>
        <w:r w:rsidR="004213E4" w:rsidRPr="00E139EE">
          <w:rPr>
            <w:rStyle w:val="Hyperlink"/>
            <w:rFonts w:ascii="Times New Roman" w:hAnsi="Times New Roman" w:cs="Times New Roman"/>
            <w:sz w:val="20"/>
            <w:szCs w:val="20"/>
            <w:u w:val="none"/>
          </w:rPr>
          <w:t xml:space="preserve">Environ Public Health </w:t>
        </w:r>
        <w:r w:rsidR="00734349" w:rsidRPr="00E139EE">
          <w:rPr>
            <w:rStyle w:val="Hyperlink"/>
            <w:rFonts w:ascii="Times New Roman" w:hAnsi="Times New Roman" w:cs="Times New Roman"/>
            <w:sz w:val="20"/>
            <w:szCs w:val="20"/>
            <w:u w:val="none"/>
          </w:rPr>
          <w:t>1-6.</w:t>
        </w:r>
      </w:hyperlink>
      <w:r w:rsidR="00734349" w:rsidRPr="00E139EE">
        <w:rPr>
          <w:sz w:val="20"/>
          <w:szCs w:val="20"/>
        </w:rPr>
        <w:t xml:space="preserve"> </w:t>
      </w:r>
    </w:p>
    <w:p w14:paraId="6056F418" w14:textId="50B2C484" w:rsidR="00734349" w:rsidRPr="00E139EE" w:rsidRDefault="00350EF0" w:rsidP="009F1598">
      <w:pPr>
        <w:pStyle w:val="ListParagraph"/>
        <w:numPr>
          <w:ilvl w:val="0"/>
          <w:numId w:val="44"/>
        </w:numPr>
        <w:spacing w:after="0" w:line="240" w:lineRule="auto"/>
        <w:mirrorIndents/>
        <w:jc w:val="both"/>
        <w:rPr>
          <w:rStyle w:val="Hyperlink"/>
          <w:rFonts w:ascii="Times New Roman" w:hAnsi="Times New Roman" w:cs="Times New Roman"/>
          <w:sz w:val="20"/>
          <w:szCs w:val="20"/>
          <w:u w:val="none"/>
        </w:rPr>
      </w:pPr>
      <w:hyperlink r:id="rId20" w:history="1">
        <w:r w:rsidR="00734349" w:rsidRPr="00E139EE">
          <w:rPr>
            <w:rStyle w:val="Hyperlink"/>
            <w:rFonts w:ascii="Times New Roman" w:hAnsi="Times New Roman" w:cs="Times New Roman"/>
            <w:sz w:val="20"/>
            <w:szCs w:val="20"/>
            <w:u w:val="none"/>
          </w:rPr>
          <w:t>Cycling Without Age. The pilot.</w:t>
        </w:r>
      </w:hyperlink>
    </w:p>
    <w:p w14:paraId="02DF167D" w14:textId="6002C8DD" w:rsidR="00734349" w:rsidRPr="00E139EE" w:rsidRDefault="00350EF0" w:rsidP="009F1598">
      <w:pPr>
        <w:pStyle w:val="ListParagraph"/>
        <w:numPr>
          <w:ilvl w:val="0"/>
          <w:numId w:val="44"/>
        </w:numPr>
        <w:spacing w:after="0" w:line="240" w:lineRule="auto"/>
        <w:mirrorIndents/>
        <w:jc w:val="both"/>
        <w:rPr>
          <w:sz w:val="20"/>
          <w:szCs w:val="20"/>
        </w:rPr>
      </w:pPr>
      <w:hyperlink r:id="rId21" w:history="1">
        <w:r w:rsidR="00734349" w:rsidRPr="00E139EE">
          <w:rPr>
            <w:rStyle w:val="Hyperlink"/>
            <w:rFonts w:ascii="Times New Roman" w:hAnsi="Times New Roman" w:cs="Times New Roman"/>
            <w:sz w:val="20"/>
            <w:szCs w:val="20"/>
            <w:u w:val="none"/>
          </w:rPr>
          <w:t xml:space="preserve">Cycling </w:t>
        </w:r>
        <w:proofErr w:type="gramStart"/>
        <w:r w:rsidR="00734349" w:rsidRPr="00E139EE">
          <w:rPr>
            <w:rStyle w:val="Hyperlink"/>
            <w:rFonts w:ascii="Times New Roman" w:hAnsi="Times New Roman" w:cs="Times New Roman"/>
            <w:sz w:val="20"/>
            <w:szCs w:val="20"/>
            <w:u w:val="none"/>
          </w:rPr>
          <w:t>Without</w:t>
        </w:r>
        <w:proofErr w:type="gramEnd"/>
        <w:r w:rsidR="00734349" w:rsidRPr="00E139EE">
          <w:rPr>
            <w:rStyle w:val="Hyperlink"/>
            <w:rFonts w:ascii="Times New Roman" w:hAnsi="Times New Roman" w:cs="Times New Roman"/>
            <w:sz w:val="20"/>
            <w:szCs w:val="20"/>
            <w:u w:val="none"/>
          </w:rPr>
          <w:t xml:space="preserve"> Age</w:t>
        </w:r>
        <w:r w:rsidR="00680F85" w:rsidRPr="00E139EE">
          <w:rPr>
            <w:rStyle w:val="Hyperlink"/>
            <w:rFonts w:ascii="Times New Roman" w:hAnsi="Times New Roman" w:cs="Times New Roman"/>
            <w:sz w:val="20"/>
            <w:szCs w:val="20"/>
            <w:u w:val="none"/>
          </w:rPr>
          <w:t xml:space="preserve"> (2016)</w:t>
        </w:r>
        <w:r w:rsidR="00734349" w:rsidRPr="00E139EE">
          <w:rPr>
            <w:rStyle w:val="Hyperlink"/>
            <w:rFonts w:ascii="Times New Roman" w:hAnsi="Times New Roman" w:cs="Times New Roman"/>
            <w:sz w:val="20"/>
            <w:szCs w:val="20"/>
            <w:u w:val="none"/>
          </w:rPr>
          <w:t xml:space="preserve"> Becoming a Cycling Without Age affiliate.</w:t>
        </w:r>
      </w:hyperlink>
    </w:p>
    <w:p w14:paraId="436E5DC0" w14:textId="29C31C32" w:rsidR="00734349" w:rsidRPr="00E139EE" w:rsidRDefault="00350EF0" w:rsidP="009F1598">
      <w:pPr>
        <w:pStyle w:val="ListParagraph"/>
        <w:numPr>
          <w:ilvl w:val="0"/>
          <w:numId w:val="44"/>
        </w:numPr>
        <w:spacing w:after="0" w:line="240" w:lineRule="auto"/>
        <w:mirrorIndents/>
        <w:jc w:val="both"/>
        <w:rPr>
          <w:sz w:val="20"/>
          <w:szCs w:val="20"/>
        </w:rPr>
      </w:pPr>
      <w:hyperlink r:id="rId22" w:history="1">
        <w:r w:rsidR="00734349" w:rsidRPr="00E139EE">
          <w:rPr>
            <w:rStyle w:val="Hyperlink"/>
            <w:rFonts w:ascii="Times New Roman" w:hAnsi="Times New Roman" w:cs="Times New Roman"/>
            <w:sz w:val="20"/>
            <w:szCs w:val="20"/>
            <w:u w:val="none"/>
          </w:rPr>
          <w:t>Lutheran Homes of Oshkosh</w:t>
        </w:r>
        <w:r w:rsidR="002A54BA" w:rsidRPr="00E139EE">
          <w:rPr>
            <w:rStyle w:val="Hyperlink"/>
            <w:rFonts w:ascii="Times New Roman" w:hAnsi="Times New Roman" w:cs="Times New Roman"/>
            <w:sz w:val="20"/>
            <w:szCs w:val="20"/>
            <w:u w:val="none"/>
          </w:rPr>
          <w:t xml:space="preserve"> (2016)</w:t>
        </w:r>
        <w:r w:rsidR="00734349" w:rsidRPr="00E139EE">
          <w:rPr>
            <w:rStyle w:val="Hyperlink"/>
            <w:rFonts w:ascii="Times New Roman" w:hAnsi="Times New Roman" w:cs="Times New Roman"/>
            <w:sz w:val="20"/>
            <w:szCs w:val="20"/>
            <w:u w:val="none"/>
          </w:rPr>
          <w:t xml:space="preserve"> Cycling Without Age.</w:t>
        </w:r>
      </w:hyperlink>
    </w:p>
    <w:p w14:paraId="7C0F6C42" w14:textId="02A3CE68" w:rsidR="00734349" w:rsidRPr="00E139EE" w:rsidRDefault="00350EF0" w:rsidP="009F1598">
      <w:pPr>
        <w:pStyle w:val="ListParagraph"/>
        <w:numPr>
          <w:ilvl w:val="0"/>
          <w:numId w:val="44"/>
        </w:numPr>
        <w:spacing w:after="0" w:line="240" w:lineRule="auto"/>
        <w:mirrorIndents/>
        <w:jc w:val="both"/>
        <w:rPr>
          <w:sz w:val="20"/>
          <w:szCs w:val="20"/>
        </w:rPr>
      </w:pPr>
      <w:hyperlink r:id="rId23" w:history="1">
        <w:r w:rsidR="00734349" w:rsidRPr="00E139EE">
          <w:rPr>
            <w:rStyle w:val="Hyperlink"/>
            <w:rFonts w:ascii="Times New Roman" w:hAnsi="Times New Roman" w:cs="Times New Roman"/>
            <w:sz w:val="20"/>
            <w:szCs w:val="20"/>
            <w:u w:val="none"/>
          </w:rPr>
          <w:t xml:space="preserve">Cycling </w:t>
        </w:r>
        <w:r w:rsidR="008F619F" w:rsidRPr="00E139EE">
          <w:rPr>
            <w:rStyle w:val="Hyperlink"/>
            <w:rFonts w:ascii="Times New Roman" w:hAnsi="Times New Roman" w:cs="Times New Roman"/>
            <w:sz w:val="20"/>
            <w:szCs w:val="20"/>
            <w:u w:val="none"/>
          </w:rPr>
          <w:t>without</w:t>
        </w:r>
        <w:r w:rsidR="00734349" w:rsidRPr="00E139EE">
          <w:rPr>
            <w:rStyle w:val="Hyperlink"/>
            <w:rFonts w:ascii="Times New Roman" w:hAnsi="Times New Roman" w:cs="Times New Roman"/>
            <w:sz w:val="20"/>
            <w:szCs w:val="20"/>
            <w:u w:val="none"/>
          </w:rPr>
          <w:t xml:space="preserve"> Age</w:t>
        </w:r>
        <w:r w:rsidR="000626D9" w:rsidRPr="00E139EE">
          <w:rPr>
            <w:rStyle w:val="Hyperlink"/>
            <w:rFonts w:ascii="Times New Roman" w:hAnsi="Times New Roman" w:cs="Times New Roman"/>
            <w:sz w:val="20"/>
            <w:szCs w:val="20"/>
            <w:u w:val="none"/>
          </w:rPr>
          <w:t xml:space="preserve"> (2016)</w:t>
        </w:r>
        <w:r w:rsidR="00734349" w:rsidRPr="00E139EE">
          <w:rPr>
            <w:rStyle w:val="Hyperlink"/>
            <w:rFonts w:ascii="Times New Roman" w:hAnsi="Times New Roman" w:cs="Times New Roman"/>
            <w:sz w:val="20"/>
            <w:szCs w:val="20"/>
            <w:u w:val="none"/>
          </w:rPr>
          <w:t xml:space="preserve"> Getting a bike.</w:t>
        </w:r>
      </w:hyperlink>
    </w:p>
    <w:p w14:paraId="76B92B31" w14:textId="7607475F" w:rsidR="00734349" w:rsidRPr="00E139EE" w:rsidRDefault="00350EF0" w:rsidP="009F1598">
      <w:pPr>
        <w:pStyle w:val="ListParagraph"/>
        <w:numPr>
          <w:ilvl w:val="0"/>
          <w:numId w:val="44"/>
        </w:numPr>
        <w:spacing w:after="0" w:line="240" w:lineRule="auto"/>
        <w:mirrorIndents/>
        <w:jc w:val="both"/>
        <w:rPr>
          <w:sz w:val="20"/>
          <w:szCs w:val="20"/>
        </w:rPr>
      </w:pPr>
      <w:hyperlink r:id="rId24" w:history="1">
        <w:r w:rsidR="004D3531" w:rsidRPr="00E139EE">
          <w:rPr>
            <w:rStyle w:val="Hyperlink"/>
            <w:rFonts w:ascii="Times New Roman" w:hAnsi="Times New Roman" w:cs="Times New Roman"/>
            <w:sz w:val="20"/>
            <w:szCs w:val="20"/>
            <w:u w:val="none"/>
          </w:rPr>
          <w:t xml:space="preserve">Cycling </w:t>
        </w:r>
        <w:r w:rsidR="008F619F" w:rsidRPr="00E139EE">
          <w:rPr>
            <w:rStyle w:val="Hyperlink"/>
            <w:rFonts w:ascii="Times New Roman" w:hAnsi="Times New Roman" w:cs="Times New Roman"/>
            <w:sz w:val="20"/>
            <w:szCs w:val="20"/>
            <w:u w:val="none"/>
          </w:rPr>
          <w:t>without</w:t>
        </w:r>
        <w:r w:rsidR="004D3531" w:rsidRPr="00E139EE">
          <w:rPr>
            <w:rStyle w:val="Hyperlink"/>
            <w:rFonts w:ascii="Times New Roman" w:hAnsi="Times New Roman" w:cs="Times New Roman"/>
            <w:sz w:val="20"/>
            <w:szCs w:val="20"/>
            <w:u w:val="none"/>
          </w:rPr>
          <w:t xml:space="preserve"> Age (2016)</w:t>
        </w:r>
        <w:r w:rsidR="00734349" w:rsidRPr="00E139EE">
          <w:rPr>
            <w:rStyle w:val="Hyperlink"/>
            <w:rFonts w:ascii="Times New Roman" w:hAnsi="Times New Roman" w:cs="Times New Roman"/>
            <w:sz w:val="20"/>
            <w:szCs w:val="20"/>
            <w:u w:val="none"/>
          </w:rPr>
          <w:t xml:space="preserve"> Social media.</w:t>
        </w:r>
      </w:hyperlink>
    </w:p>
    <w:p w14:paraId="38BAE386" w14:textId="7588E696" w:rsidR="00734349" w:rsidRPr="00E139EE" w:rsidRDefault="00350EF0" w:rsidP="009F1598">
      <w:pPr>
        <w:pStyle w:val="ListParagraph"/>
        <w:numPr>
          <w:ilvl w:val="0"/>
          <w:numId w:val="44"/>
        </w:numPr>
        <w:spacing w:after="0" w:line="240" w:lineRule="auto"/>
        <w:mirrorIndents/>
        <w:jc w:val="both"/>
        <w:rPr>
          <w:sz w:val="20"/>
          <w:szCs w:val="20"/>
        </w:rPr>
      </w:pPr>
      <w:hyperlink r:id="rId25" w:history="1">
        <w:r w:rsidR="00734349" w:rsidRPr="00E139EE">
          <w:rPr>
            <w:rStyle w:val="Hyperlink"/>
            <w:rFonts w:ascii="Times New Roman" w:hAnsi="Times New Roman" w:cs="Times New Roman"/>
            <w:sz w:val="20"/>
            <w:szCs w:val="20"/>
            <w:u w:val="none"/>
          </w:rPr>
          <w:t xml:space="preserve">Cycling Without Age </w:t>
        </w:r>
        <w:r w:rsidR="00101A74">
          <w:rPr>
            <w:rStyle w:val="Hyperlink"/>
            <w:rFonts w:ascii="Times New Roman" w:hAnsi="Times New Roman" w:cs="Times New Roman"/>
            <w:sz w:val="20"/>
            <w:szCs w:val="20"/>
            <w:u w:val="none"/>
          </w:rPr>
          <w:t>-</w:t>
        </w:r>
        <w:r w:rsidR="00734349" w:rsidRPr="00E139EE">
          <w:rPr>
            <w:rStyle w:val="Hyperlink"/>
            <w:rFonts w:ascii="Times New Roman" w:hAnsi="Times New Roman" w:cs="Times New Roman"/>
            <w:sz w:val="20"/>
            <w:szCs w:val="20"/>
            <w:u w:val="none"/>
          </w:rPr>
          <w:t xml:space="preserve"> Lutheran Homes of Oshkosh</w:t>
        </w:r>
        <w:r w:rsidR="008F619F" w:rsidRPr="00E139EE">
          <w:rPr>
            <w:rStyle w:val="Hyperlink"/>
            <w:rFonts w:ascii="Times New Roman" w:hAnsi="Times New Roman" w:cs="Times New Roman"/>
            <w:sz w:val="20"/>
            <w:szCs w:val="20"/>
            <w:u w:val="none"/>
          </w:rPr>
          <w:t xml:space="preserve"> (2016)</w:t>
        </w:r>
        <w:r w:rsidR="00734349" w:rsidRPr="00E139EE">
          <w:rPr>
            <w:rStyle w:val="Hyperlink"/>
            <w:rFonts w:ascii="Times New Roman" w:hAnsi="Times New Roman" w:cs="Times New Roman"/>
            <w:sz w:val="20"/>
            <w:szCs w:val="20"/>
            <w:u w:val="none"/>
          </w:rPr>
          <w:t xml:space="preserve"> </w:t>
        </w:r>
        <w:r w:rsidR="006B2707" w:rsidRPr="00E139EE">
          <w:rPr>
            <w:rStyle w:val="Hyperlink"/>
            <w:rFonts w:ascii="Times New Roman" w:hAnsi="Times New Roman" w:cs="Times New Roman"/>
            <w:sz w:val="20"/>
            <w:szCs w:val="20"/>
            <w:u w:val="none"/>
            <w:shd w:val="clear" w:color="auto" w:fill="FFFFFF"/>
          </w:rPr>
          <w:t>what</w:t>
        </w:r>
        <w:r w:rsidR="00734349" w:rsidRPr="00E139EE">
          <w:rPr>
            <w:rStyle w:val="Hyperlink"/>
            <w:rFonts w:ascii="Times New Roman" w:hAnsi="Times New Roman" w:cs="Times New Roman"/>
            <w:sz w:val="20"/>
            <w:szCs w:val="20"/>
            <w:u w:val="none"/>
            <w:shd w:val="clear" w:color="auto" w:fill="FFFFFF"/>
          </w:rPr>
          <w:t xml:space="preserve"> is </w:t>
        </w:r>
        <w:proofErr w:type="gramStart"/>
        <w:r w:rsidR="00E94B1E" w:rsidRPr="00E139EE">
          <w:rPr>
            <w:rStyle w:val="Hyperlink"/>
            <w:rFonts w:ascii="Times New Roman" w:hAnsi="Times New Roman" w:cs="Times New Roman"/>
            <w:sz w:val="20"/>
            <w:szCs w:val="20"/>
            <w:u w:val="none"/>
            <w:shd w:val="clear" w:color="auto" w:fill="FFFFFF"/>
          </w:rPr>
          <w:t>Cycling</w:t>
        </w:r>
        <w:proofErr w:type="gramEnd"/>
        <w:r w:rsidR="00E94B1E" w:rsidRPr="00E139EE">
          <w:rPr>
            <w:rStyle w:val="Hyperlink"/>
            <w:rFonts w:ascii="Times New Roman" w:hAnsi="Times New Roman" w:cs="Times New Roman"/>
            <w:sz w:val="20"/>
            <w:szCs w:val="20"/>
            <w:u w:val="none"/>
            <w:shd w:val="clear" w:color="auto" w:fill="FFFFFF"/>
          </w:rPr>
          <w:t xml:space="preserve"> w</w:t>
        </w:r>
        <w:r w:rsidR="00C7586F" w:rsidRPr="00E139EE">
          <w:rPr>
            <w:rStyle w:val="Hyperlink"/>
            <w:rFonts w:ascii="Times New Roman" w:hAnsi="Times New Roman" w:cs="Times New Roman"/>
            <w:sz w:val="20"/>
            <w:szCs w:val="20"/>
            <w:u w:val="none"/>
            <w:shd w:val="clear" w:color="auto" w:fill="FFFFFF"/>
          </w:rPr>
          <w:t xml:space="preserve">ithout </w:t>
        </w:r>
        <w:r w:rsidR="008F619F" w:rsidRPr="00E139EE">
          <w:rPr>
            <w:rStyle w:val="Hyperlink"/>
            <w:rFonts w:ascii="Times New Roman" w:hAnsi="Times New Roman" w:cs="Times New Roman"/>
            <w:sz w:val="20"/>
            <w:szCs w:val="20"/>
            <w:u w:val="none"/>
            <w:shd w:val="clear" w:color="auto" w:fill="FFFFFF"/>
          </w:rPr>
          <w:t>Age (CWA)?</w:t>
        </w:r>
      </w:hyperlink>
    </w:p>
    <w:p w14:paraId="74B754BB" w14:textId="31F4499E" w:rsidR="00734349" w:rsidRPr="00E139EE" w:rsidRDefault="00350EF0" w:rsidP="009F1598">
      <w:pPr>
        <w:pStyle w:val="ListParagraph"/>
        <w:numPr>
          <w:ilvl w:val="0"/>
          <w:numId w:val="44"/>
        </w:numPr>
        <w:spacing w:after="0" w:line="240" w:lineRule="auto"/>
        <w:mirrorIndents/>
        <w:jc w:val="both"/>
        <w:rPr>
          <w:sz w:val="20"/>
          <w:szCs w:val="20"/>
        </w:rPr>
      </w:pPr>
      <w:hyperlink r:id="rId26" w:history="1">
        <w:r w:rsidR="00962603" w:rsidRPr="00E139EE">
          <w:rPr>
            <w:rStyle w:val="Hyperlink"/>
            <w:rFonts w:ascii="Times New Roman" w:hAnsi="Times New Roman" w:cs="Times New Roman"/>
            <w:sz w:val="20"/>
            <w:szCs w:val="20"/>
            <w:u w:val="none"/>
          </w:rPr>
          <w:t>Broom O (2015</w:t>
        </w:r>
        <w:r w:rsidR="00734349" w:rsidRPr="00E139EE">
          <w:rPr>
            <w:rStyle w:val="Hyperlink"/>
            <w:rFonts w:ascii="Times New Roman" w:hAnsi="Times New Roman" w:cs="Times New Roman"/>
            <w:sz w:val="20"/>
            <w:szCs w:val="20"/>
            <w:u w:val="none"/>
          </w:rPr>
          <w:t>) Being 97 is no barrier to enjoying cycling in Copenhagen. Th</w:t>
        </w:r>
        <w:r w:rsidR="002D0B60" w:rsidRPr="00E139EE">
          <w:rPr>
            <w:rStyle w:val="Hyperlink"/>
            <w:rFonts w:ascii="Times New Roman" w:hAnsi="Times New Roman" w:cs="Times New Roman"/>
            <w:sz w:val="20"/>
            <w:szCs w:val="20"/>
            <w:u w:val="none"/>
          </w:rPr>
          <w:t>e Guardian.</w:t>
        </w:r>
      </w:hyperlink>
    </w:p>
    <w:p w14:paraId="383A8DF5" w14:textId="67517F98" w:rsidR="00734349" w:rsidRPr="00E139EE" w:rsidRDefault="00350EF0" w:rsidP="009F1598">
      <w:pPr>
        <w:pStyle w:val="ListParagraph"/>
        <w:numPr>
          <w:ilvl w:val="0"/>
          <w:numId w:val="44"/>
        </w:numPr>
        <w:spacing w:after="0" w:line="240" w:lineRule="auto"/>
        <w:mirrorIndents/>
        <w:jc w:val="both"/>
        <w:rPr>
          <w:sz w:val="20"/>
          <w:szCs w:val="20"/>
        </w:rPr>
      </w:pPr>
      <w:hyperlink r:id="rId27" w:history="1">
        <w:proofErr w:type="spellStart"/>
        <w:r w:rsidR="00734349" w:rsidRPr="00E139EE">
          <w:rPr>
            <w:rStyle w:val="Hyperlink"/>
            <w:rFonts w:ascii="Times New Roman" w:hAnsi="Times New Roman" w:cs="Times New Roman"/>
            <w:sz w:val="20"/>
            <w:szCs w:val="20"/>
            <w:u w:val="none"/>
          </w:rPr>
          <w:t>Firman</w:t>
        </w:r>
        <w:proofErr w:type="spellEnd"/>
        <w:r w:rsidR="00734349" w:rsidRPr="00E139EE">
          <w:rPr>
            <w:rStyle w:val="Hyperlink"/>
            <w:rFonts w:ascii="Times New Roman" w:hAnsi="Times New Roman" w:cs="Times New Roman"/>
            <w:sz w:val="20"/>
            <w:szCs w:val="20"/>
            <w:u w:val="none"/>
          </w:rPr>
          <w:t xml:space="preserve"> J</w:t>
        </w:r>
        <w:r w:rsidR="00DF690C" w:rsidRPr="00E139EE">
          <w:rPr>
            <w:rStyle w:val="Hyperlink"/>
            <w:rFonts w:ascii="Times New Roman" w:hAnsi="Times New Roman" w:cs="Times New Roman"/>
            <w:sz w:val="20"/>
            <w:szCs w:val="20"/>
            <w:u w:val="none"/>
          </w:rPr>
          <w:t xml:space="preserve"> (2014)</w:t>
        </w:r>
        <w:r w:rsidR="00734349" w:rsidRPr="00E139EE">
          <w:rPr>
            <w:rStyle w:val="Hyperlink"/>
            <w:rFonts w:ascii="Times New Roman" w:hAnsi="Times New Roman" w:cs="Times New Roman"/>
            <w:sz w:val="20"/>
            <w:szCs w:val="20"/>
            <w:u w:val="none"/>
          </w:rPr>
          <w:t xml:space="preserve"> </w:t>
        </w:r>
        <w:proofErr w:type="gramStart"/>
        <w:r w:rsidR="00734349" w:rsidRPr="00E139EE">
          <w:rPr>
            <w:rStyle w:val="Hyperlink"/>
            <w:rFonts w:ascii="Times New Roman" w:hAnsi="Times New Roman" w:cs="Times New Roman"/>
            <w:sz w:val="20"/>
            <w:szCs w:val="20"/>
            <w:u w:val="none"/>
          </w:rPr>
          <w:t>Nine</w:t>
        </w:r>
        <w:proofErr w:type="gramEnd"/>
        <w:r w:rsidR="00734349" w:rsidRPr="00E139EE">
          <w:rPr>
            <w:rStyle w:val="Hyperlink"/>
            <w:rFonts w:ascii="Times New Roman" w:hAnsi="Times New Roman" w:cs="Times New Roman"/>
            <w:sz w:val="20"/>
            <w:szCs w:val="20"/>
            <w:u w:val="none"/>
          </w:rPr>
          <w:t xml:space="preserve"> strategies to transform community service organizations that assist older adults. Generat</w:t>
        </w:r>
        <w:r w:rsidR="00DF690C" w:rsidRPr="00E139EE">
          <w:rPr>
            <w:rStyle w:val="Hyperlink"/>
            <w:rFonts w:ascii="Times New Roman" w:hAnsi="Times New Roman" w:cs="Times New Roman"/>
            <w:sz w:val="20"/>
            <w:szCs w:val="20"/>
            <w:u w:val="none"/>
          </w:rPr>
          <w:t xml:space="preserve">ions: J Am </w:t>
        </w:r>
        <w:proofErr w:type="spellStart"/>
        <w:r w:rsidR="00DF690C" w:rsidRPr="00E139EE">
          <w:rPr>
            <w:rStyle w:val="Hyperlink"/>
            <w:rFonts w:ascii="Times New Roman" w:hAnsi="Times New Roman" w:cs="Times New Roman"/>
            <w:sz w:val="20"/>
            <w:szCs w:val="20"/>
            <w:u w:val="none"/>
          </w:rPr>
          <w:t>Soc</w:t>
        </w:r>
        <w:proofErr w:type="spellEnd"/>
        <w:r w:rsidR="00DF690C" w:rsidRPr="00E139EE">
          <w:rPr>
            <w:rStyle w:val="Hyperlink"/>
            <w:rFonts w:ascii="Times New Roman" w:hAnsi="Times New Roman" w:cs="Times New Roman"/>
            <w:sz w:val="20"/>
            <w:szCs w:val="20"/>
            <w:u w:val="none"/>
          </w:rPr>
          <w:t xml:space="preserve"> Aging 38</w:t>
        </w:r>
        <w:r w:rsidR="00734349" w:rsidRPr="00E139EE">
          <w:rPr>
            <w:rStyle w:val="Hyperlink"/>
            <w:rFonts w:ascii="Times New Roman" w:hAnsi="Times New Roman" w:cs="Times New Roman"/>
            <w:sz w:val="20"/>
            <w:szCs w:val="20"/>
            <w:u w:val="none"/>
          </w:rPr>
          <w:t>:</w:t>
        </w:r>
        <w:r w:rsidR="00DF690C" w:rsidRPr="00E139EE">
          <w:rPr>
            <w:rStyle w:val="Hyperlink"/>
            <w:rFonts w:ascii="Times New Roman" w:hAnsi="Times New Roman" w:cs="Times New Roman"/>
            <w:sz w:val="20"/>
            <w:szCs w:val="20"/>
            <w:u w:val="none"/>
          </w:rPr>
          <w:t xml:space="preserve"> </w:t>
        </w:r>
        <w:r w:rsidR="00734349" w:rsidRPr="00E139EE">
          <w:rPr>
            <w:rStyle w:val="Hyperlink"/>
            <w:rFonts w:ascii="Times New Roman" w:hAnsi="Times New Roman" w:cs="Times New Roman"/>
            <w:sz w:val="20"/>
            <w:szCs w:val="20"/>
            <w:u w:val="none"/>
          </w:rPr>
          <w:t>60-66.</w:t>
        </w:r>
      </w:hyperlink>
    </w:p>
    <w:p w14:paraId="3964CBF1" w14:textId="0ACD6BB5" w:rsidR="00734349" w:rsidRPr="00E139EE" w:rsidRDefault="00350EF0" w:rsidP="009F1598">
      <w:pPr>
        <w:pStyle w:val="ListParagraph"/>
        <w:numPr>
          <w:ilvl w:val="0"/>
          <w:numId w:val="44"/>
        </w:numPr>
        <w:spacing w:after="0" w:line="240" w:lineRule="auto"/>
        <w:mirrorIndents/>
        <w:jc w:val="both"/>
        <w:rPr>
          <w:sz w:val="20"/>
          <w:szCs w:val="20"/>
        </w:rPr>
      </w:pPr>
      <w:hyperlink r:id="rId28" w:history="1">
        <w:r w:rsidR="00734349" w:rsidRPr="00E139EE">
          <w:rPr>
            <w:rStyle w:val="Hyperlink"/>
            <w:rFonts w:ascii="Times New Roman" w:hAnsi="Times New Roman" w:cs="Times New Roman"/>
            <w:sz w:val="20"/>
            <w:szCs w:val="20"/>
            <w:u w:val="none"/>
          </w:rPr>
          <w:t xml:space="preserve">Van </w:t>
        </w:r>
        <w:proofErr w:type="spellStart"/>
        <w:r w:rsidR="00734349" w:rsidRPr="00E139EE">
          <w:rPr>
            <w:rStyle w:val="Hyperlink"/>
            <w:rFonts w:ascii="Times New Roman" w:hAnsi="Times New Roman" w:cs="Times New Roman"/>
            <w:sz w:val="20"/>
            <w:szCs w:val="20"/>
            <w:u w:val="none"/>
          </w:rPr>
          <w:t>Haitsma</w:t>
        </w:r>
        <w:proofErr w:type="spellEnd"/>
        <w:r w:rsidR="00734349" w:rsidRPr="00E139EE">
          <w:rPr>
            <w:rStyle w:val="Hyperlink"/>
            <w:rFonts w:ascii="Times New Roman" w:hAnsi="Times New Roman" w:cs="Times New Roman"/>
            <w:sz w:val="20"/>
            <w:szCs w:val="20"/>
            <w:u w:val="none"/>
          </w:rPr>
          <w:t xml:space="preserve"> K, Abbot KM, </w:t>
        </w:r>
        <w:proofErr w:type="spellStart"/>
        <w:r w:rsidR="00734349" w:rsidRPr="00E139EE">
          <w:rPr>
            <w:rStyle w:val="Hyperlink"/>
            <w:rFonts w:ascii="Times New Roman" w:hAnsi="Times New Roman" w:cs="Times New Roman"/>
            <w:sz w:val="20"/>
            <w:szCs w:val="20"/>
            <w:u w:val="none"/>
          </w:rPr>
          <w:t>Heid</w:t>
        </w:r>
        <w:proofErr w:type="spellEnd"/>
        <w:r w:rsidR="00734349" w:rsidRPr="00E139EE">
          <w:rPr>
            <w:rStyle w:val="Hyperlink"/>
            <w:rFonts w:ascii="Times New Roman" w:hAnsi="Times New Roman" w:cs="Times New Roman"/>
            <w:sz w:val="20"/>
            <w:szCs w:val="20"/>
            <w:u w:val="none"/>
          </w:rPr>
          <w:t xml:space="preserve"> AR, et al.</w:t>
        </w:r>
        <w:r w:rsidR="00B90945" w:rsidRPr="00E139EE">
          <w:rPr>
            <w:rStyle w:val="Hyperlink"/>
            <w:rFonts w:ascii="Times New Roman" w:hAnsi="Times New Roman" w:cs="Times New Roman"/>
            <w:sz w:val="20"/>
            <w:szCs w:val="20"/>
            <w:u w:val="none"/>
          </w:rPr>
          <w:t xml:space="preserve"> (2016)</w:t>
        </w:r>
        <w:r w:rsidR="00734349" w:rsidRPr="00E139EE">
          <w:rPr>
            <w:rStyle w:val="Hyperlink"/>
            <w:rFonts w:ascii="Times New Roman" w:hAnsi="Times New Roman" w:cs="Times New Roman"/>
            <w:sz w:val="20"/>
            <w:szCs w:val="20"/>
            <w:u w:val="none"/>
          </w:rPr>
          <w:t xml:space="preserve"> Honoring nursing home resident preferences for recreational activities to advance person-centered care. Ann of </w:t>
        </w:r>
        <w:proofErr w:type="spellStart"/>
        <w:r w:rsidR="00734349" w:rsidRPr="00E139EE">
          <w:rPr>
            <w:rStyle w:val="Hyperlink"/>
            <w:rFonts w:ascii="Times New Roman" w:hAnsi="Times New Roman" w:cs="Times New Roman"/>
            <w:sz w:val="20"/>
            <w:szCs w:val="20"/>
            <w:u w:val="none"/>
          </w:rPr>
          <w:t>Longte</w:t>
        </w:r>
        <w:r w:rsidR="00EA1AD3" w:rsidRPr="00E139EE">
          <w:rPr>
            <w:rStyle w:val="Hyperlink"/>
            <w:rFonts w:ascii="Times New Roman" w:hAnsi="Times New Roman" w:cs="Times New Roman"/>
            <w:sz w:val="20"/>
            <w:szCs w:val="20"/>
            <w:u w:val="none"/>
          </w:rPr>
          <w:t>rm</w:t>
        </w:r>
        <w:proofErr w:type="spellEnd"/>
        <w:r w:rsidR="00EA1AD3" w:rsidRPr="00E139EE">
          <w:rPr>
            <w:rStyle w:val="Hyperlink"/>
            <w:rFonts w:ascii="Times New Roman" w:hAnsi="Times New Roman" w:cs="Times New Roman"/>
            <w:sz w:val="20"/>
            <w:szCs w:val="20"/>
            <w:u w:val="none"/>
          </w:rPr>
          <w:t xml:space="preserve"> Care 24: </w:t>
        </w:r>
        <w:r w:rsidR="00734349" w:rsidRPr="00E139EE">
          <w:rPr>
            <w:rStyle w:val="Hyperlink"/>
            <w:rFonts w:ascii="Times New Roman" w:hAnsi="Times New Roman" w:cs="Times New Roman"/>
            <w:sz w:val="20"/>
            <w:szCs w:val="20"/>
            <w:u w:val="none"/>
          </w:rPr>
          <w:t>25-33.</w:t>
        </w:r>
      </w:hyperlink>
    </w:p>
    <w:p w14:paraId="6AF0B184" w14:textId="26DD125E" w:rsidR="00734349" w:rsidRPr="00E139EE" w:rsidRDefault="00350EF0" w:rsidP="009F1598">
      <w:pPr>
        <w:pStyle w:val="ListParagraph"/>
        <w:numPr>
          <w:ilvl w:val="0"/>
          <w:numId w:val="44"/>
        </w:numPr>
        <w:spacing w:after="0" w:line="240" w:lineRule="auto"/>
        <w:mirrorIndents/>
        <w:jc w:val="both"/>
        <w:rPr>
          <w:sz w:val="20"/>
          <w:szCs w:val="20"/>
        </w:rPr>
      </w:pPr>
      <w:hyperlink r:id="rId29" w:history="1">
        <w:r w:rsidR="006A1FC5" w:rsidRPr="00E139EE">
          <w:rPr>
            <w:rStyle w:val="Hyperlink"/>
            <w:rFonts w:ascii="Times New Roman" w:hAnsi="Times New Roman" w:cs="Times New Roman"/>
            <w:sz w:val="20"/>
            <w:szCs w:val="20"/>
            <w:u w:val="none"/>
          </w:rPr>
          <w:t xml:space="preserve">Bishop JD, </w:t>
        </w:r>
        <w:proofErr w:type="spellStart"/>
        <w:r w:rsidR="006A1FC5" w:rsidRPr="00E139EE">
          <w:rPr>
            <w:rStyle w:val="Hyperlink"/>
            <w:rFonts w:ascii="Times New Roman" w:hAnsi="Times New Roman" w:cs="Times New Roman"/>
            <w:sz w:val="20"/>
            <w:szCs w:val="20"/>
            <w:u w:val="none"/>
          </w:rPr>
          <w:t>Moxley</w:t>
        </w:r>
        <w:proofErr w:type="spellEnd"/>
        <w:r w:rsidR="006A1FC5" w:rsidRPr="00E139EE">
          <w:rPr>
            <w:rStyle w:val="Hyperlink"/>
            <w:rFonts w:ascii="Times New Roman" w:hAnsi="Times New Roman" w:cs="Times New Roman"/>
            <w:sz w:val="20"/>
            <w:szCs w:val="20"/>
            <w:u w:val="none"/>
          </w:rPr>
          <w:t xml:space="preserve"> DP (</w:t>
        </w:r>
        <w:r w:rsidR="00310D84" w:rsidRPr="00E139EE">
          <w:rPr>
            <w:rStyle w:val="Hyperlink"/>
            <w:rFonts w:ascii="Times New Roman" w:hAnsi="Times New Roman" w:cs="Times New Roman"/>
            <w:sz w:val="20"/>
            <w:szCs w:val="20"/>
            <w:u w:val="none"/>
          </w:rPr>
          <w:t>2012</w:t>
        </w:r>
        <w:r w:rsidR="006A1FC5" w:rsidRPr="00E139EE">
          <w:rPr>
            <w:rStyle w:val="Hyperlink"/>
            <w:rFonts w:ascii="Times New Roman" w:hAnsi="Times New Roman" w:cs="Times New Roman"/>
            <w:sz w:val="20"/>
            <w:szCs w:val="20"/>
            <w:u w:val="none"/>
          </w:rPr>
          <w:t>)</w:t>
        </w:r>
        <w:r w:rsidR="00734349" w:rsidRPr="00E139EE">
          <w:rPr>
            <w:rStyle w:val="Hyperlink"/>
            <w:rFonts w:ascii="Times New Roman" w:hAnsi="Times New Roman" w:cs="Times New Roman"/>
            <w:sz w:val="20"/>
            <w:szCs w:val="20"/>
            <w:u w:val="none"/>
          </w:rPr>
          <w:t xml:space="preserve"> Promising practices useful in the design of an intergenerational program: Ten assertions guiding program development</w:t>
        </w:r>
        <w:r w:rsidR="00D9717D" w:rsidRPr="00E139EE">
          <w:rPr>
            <w:rStyle w:val="Hyperlink"/>
            <w:rFonts w:ascii="Times New Roman" w:hAnsi="Times New Roman" w:cs="Times New Roman"/>
            <w:sz w:val="20"/>
            <w:szCs w:val="20"/>
            <w:u w:val="none"/>
          </w:rPr>
          <w:t xml:space="preserve">. </w:t>
        </w:r>
        <w:proofErr w:type="spellStart"/>
        <w:r w:rsidR="00D9717D" w:rsidRPr="00E139EE">
          <w:rPr>
            <w:rStyle w:val="Hyperlink"/>
            <w:rFonts w:ascii="Times New Roman" w:hAnsi="Times New Roman" w:cs="Times New Roman"/>
            <w:sz w:val="20"/>
            <w:szCs w:val="20"/>
            <w:u w:val="none"/>
          </w:rPr>
          <w:t>Soc</w:t>
        </w:r>
        <w:proofErr w:type="spellEnd"/>
        <w:r w:rsidR="00D9717D" w:rsidRPr="00E139EE">
          <w:rPr>
            <w:rStyle w:val="Hyperlink"/>
            <w:rFonts w:ascii="Times New Roman" w:hAnsi="Times New Roman" w:cs="Times New Roman"/>
            <w:sz w:val="20"/>
            <w:szCs w:val="20"/>
            <w:u w:val="none"/>
          </w:rPr>
          <w:t xml:space="preserve"> Work in </w:t>
        </w:r>
        <w:proofErr w:type="spellStart"/>
        <w:r w:rsidR="00D9717D" w:rsidRPr="00E139EE">
          <w:rPr>
            <w:rStyle w:val="Hyperlink"/>
            <w:rFonts w:ascii="Times New Roman" w:hAnsi="Times New Roman" w:cs="Times New Roman"/>
            <w:sz w:val="20"/>
            <w:szCs w:val="20"/>
            <w:u w:val="none"/>
          </w:rPr>
          <w:t>Ment</w:t>
        </w:r>
        <w:proofErr w:type="spellEnd"/>
        <w:r w:rsidR="00D9717D" w:rsidRPr="00E139EE">
          <w:rPr>
            <w:rStyle w:val="Hyperlink"/>
            <w:rFonts w:ascii="Times New Roman" w:hAnsi="Times New Roman" w:cs="Times New Roman"/>
            <w:sz w:val="20"/>
            <w:szCs w:val="20"/>
            <w:u w:val="none"/>
          </w:rPr>
          <w:t xml:space="preserve"> Health </w:t>
        </w:r>
        <w:r w:rsidR="00734349" w:rsidRPr="00E139EE">
          <w:rPr>
            <w:rStyle w:val="Hyperlink"/>
            <w:rFonts w:ascii="Times New Roman" w:hAnsi="Times New Roman" w:cs="Times New Roman"/>
            <w:sz w:val="20"/>
            <w:szCs w:val="20"/>
            <w:u w:val="none"/>
          </w:rPr>
          <w:t>10:</w:t>
        </w:r>
        <w:r w:rsidR="00D9717D" w:rsidRPr="00E139EE">
          <w:rPr>
            <w:rStyle w:val="Hyperlink"/>
            <w:rFonts w:ascii="Times New Roman" w:hAnsi="Times New Roman" w:cs="Times New Roman"/>
            <w:sz w:val="20"/>
            <w:szCs w:val="20"/>
            <w:u w:val="none"/>
          </w:rPr>
          <w:t xml:space="preserve"> </w:t>
        </w:r>
        <w:r w:rsidR="00734349" w:rsidRPr="00E139EE">
          <w:rPr>
            <w:rStyle w:val="Hyperlink"/>
            <w:rFonts w:ascii="Times New Roman" w:hAnsi="Times New Roman" w:cs="Times New Roman"/>
            <w:sz w:val="20"/>
            <w:szCs w:val="20"/>
            <w:u w:val="none"/>
          </w:rPr>
          <w:t>183-204.</w:t>
        </w:r>
      </w:hyperlink>
    </w:p>
    <w:p w14:paraId="2ED71468" w14:textId="13B2B317" w:rsidR="00734349" w:rsidRPr="00E139EE" w:rsidRDefault="00350EF0" w:rsidP="009F1598">
      <w:pPr>
        <w:pStyle w:val="ListParagraph"/>
        <w:numPr>
          <w:ilvl w:val="0"/>
          <w:numId w:val="44"/>
        </w:numPr>
        <w:spacing w:after="0" w:line="240" w:lineRule="auto"/>
        <w:mirrorIndents/>
        <w:jc w:val="both"/>
        <w:rPr>
          <w:sz w:val="20"/>
          <w:szCs w:val="20"/>
        </w:rPr>
      </w:pPr>
      <w:hyperlink r:id="rId30" w:history="1">
        <w:r w:rsidR="00734349" w:rsidRPr="00E139EE">
          <w:rPr>
            <w:rStyle w:val="Hyperlink"/>
            <w:rFonts w:ascii="Times New Roman" w:hAnsi="Times New Roman" w:cs="Times New Roman"/>
            <w:sz w:val="20"/>
            <w:szCs w:val="20"/>
            <w:u w:val="none"/>
          </w:rPr>
          <w:t>Cycling Without Ag</w:t>
        </w:r>
        <w:r w:rsidR="005E4636" w:rsidRPr="00E139EE">
          <w:rPr>
            <w:rStyle w:val="Hyperlink"/>
            <w:rFonts w:ascii="Times New Roman" w:hAnsi="Times New Roman" w:cs="Times New Roman"/>
            <w:sz w:val="20"/>
            <w:szCs w:val="20"/>
            <w:u w:val="none"/>
          </w:rPr>
          <w:t>e. Cycling Without Age Academy.</w:t>
        </w:r>
      </w:hyperlink>
    </w:p>
    <w:p w14:paraId="0C36B293" w14:textId="6E00BC78" w:rsidR="001F7520" w:rsidRPr="00E139EE" w:rsidRDefault="00350EF0" w:rsidP="00B7188D">
      <w:pPr>
        <w:pStyle w:val="ListParagraph"/>
        <w:numPr>
          <w:ilvl w:val="0"/>
          <w:numId w:val="44"/>
        </w:numPr>
        <w:spacing w:after="0" w:line="240" w:lineRule="auto"/>
        <w:mirrorIndents/>
        <w:jc w:val="both"/>
        <w:rPr>
          <w:sz w:val="20"/>
          <w:szCs w:val="20"/>
        </w:rPr>
      </w:pPr>
      <w:hyperlink r:id="rId31" w:history="1">
        <w:r w:rsidR="00FA21A1" w:rsidRPr="009F1598">
          <w:rPr>
            <w:rStyle w:val="Hyperlink"/>
            <w:rFonts w:ascii="Times New Roman" w:hAnsi="Times New Roman" w:cs="Times New Roman"/>
            <w:sz w:val="20"/>
            <w:szCs w:val="20"/>
            <w:u w:val="none"/>
          </w:rPr>
          <w:t>Institute of Medicine (2011)</w:t>
        </w:r>
        <w:r w:rsidR="00734349" w:rsidRPr="009F1598">
          <w:rPr>
            <w:rStyle w:val="Hyperlink"/>
            <w:rFonts w:ascii="Times New Roman" w:hAnsi="Times New Roman" w:cs="Times New Roman"/>
            <w:sz w:val="20"/>
            <w:szCs w:val="20"/>
            <w:u w:val="none"/>
          </w:rPr>
          <w:t xml:space="preserve"> The Future of Nursing: Leading Change, Advancing Health. Washington, </w:t>
        </w:r>
        <w:r w:rsidR="004B6B9F" w:rsidRPr="009F1598">
          <w:rPr>
            <w:rStyle w:val="Hyperlink"/>
            <w:rFonts w:ascii="Times New Roman" w:hAnsi="Times New Roman" w:cs="Times New Roman"/>
            <w:sz w:val="20"/>
            <w:szCs w:val="20"/>
            <w:u w:val="none"/>
          </w:rPr>
          <w:t>DC: The National Academic Press</w:t>
        </w:r>
        <w:r w:rsidR="00734349" w:rsidRPr="009F1598">
          <w:rPr>
            <w:rStyle w:val="Hyperlink"/>
            <w:rFonts w:ascii="Times New Roman" w:hAnsi="Times New Roman" w:cs="Times New Roman"/>
            <w:sz w:val="20"/>
            <w:szCs w:val="20"/>
            <w:u w:val="none"/>
          </w:rPr>
          <w:t>.</w:t>
        </w:r>
      </w:hyperlink>
    </w:p>
    <w:sectPr w:rsidR="001F7520" w:rsidRPr="00E139EE" w:rsidSect="00336229">
      <w:headerReference w:type="defaul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8112" w14:textId="77777777" w:rsidR="00350EF0" w:rsidRDefault="00350EF0" w:rsidP="00E5175D">
      <w:r>
        <w:separator/>
      </w:r>
    </w:p>
  </w:endnote>
  <w:endnote w:type="continuationSeparator" w:id="0">
    <w:p w14:paraId="273094C6" w14:textId="77777777" w:rsidR="00350EF0" w:rsidRDefault="00350EF0"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A9A7" w14:textId="77777777" w:rsidR="00350EF0" w:rsidRDefault="00350EF0" w:rsidP="00E5175D">
      <w:r>
        <w:separator/>
      </w:r>
    </w:p>
  </w:footnote>
  <w:footnote w:type="continuationSeparator" w:id="0">
    <w:p w14:paraId="577E378F" w14:textId="77777777" w:rsidR="00350EF0" w:rsidRDefault="00350EF0"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EADD" w14:textId="77777777" w:rsidR="006068C5" w:rsidRPr="00C10483" w:rsidRDefault="006068C5" w:rsidP="00C10483">
    <w:pPr>
      <w:tabs>
        <w:tab w:val="left" w:pos="7426"/>
      </w:tabs>
      <w:contextualSpacing/>
      <w:mirrorIndents/>
      <w:jc w:val="both"/>
      <w:rPr>
        <w:sz w:val="20"/>
        <w:szCs w:val="20"/>
      </w:rPr>
    </w:pPr>
    <w:r w:rsidRPr="00C10483">
      <w:rPr>
        <w:noProof/>
        <w:sz w:val="20"/>
        <w:szCs w:val="20"/>
      </w:rPr>
      <w:drawing>
        <wp:anchor distT="0" distB="0" distL="114300" distR="114300" simplePos="0" relativeHeight="251659264" behindDoc="0" locked="0" layoutInCell="1" allowOverlap="1" wp14:anchorId="69EB8EA4" wp14:editId="0CCC127B">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C8C1793" w14:textId="77777777" w:rsidR="006068C5" w:rsidRPr="00E60B05" w:rsidRDefault="006068C5" w:rsidP="00C10483">
    <w:pPr>
      <w:tabs>
        <w:tab w:val="left" w:pos="7426"/>
      </w:tabs>
      <w:contextualSpacing/>
      <w:mirrorIndents/>
      <w:jc w:val="both"/>
      <w:rPr>
        <w:sz w:val="22"/>
        <w:szCs w:val="22"/>
      </w:rPr>
    </w:pPr>
    <w:r w:rsidRPr="00E60B05">
      <w:rPr>
        <w:sz w:val="22"/>
        <w:szCs w:val="22"/>
      </w:rPr>
      <w:t>Columbus Publishers</w:t>
    </w:r>
  </w:p>
  <w:p w14:paraId="75711C78" w14:textId="77777777" w:rsidR="006068C5" w:rsidRPr="00E60B05" w:rsidRDefault="006068C5" w:rsidP="00C10483">
    <w:pPr>
      <w:tabs>
        <w:tab w:val="left" w:pos="7426"/>
      </w:tabs>
      <w:contextualSpacing/>
      <w:mirrorIndents/>
      <w:jc w:val="both"/>
      <w:rPr>
        <w:sz w:val="22"/>
        <w:szCs w:val="22"/>
      </w:rPr>
    </w:pPr>
    <w:r w:rsidRPr="00E60B05">
      <w:rPr>
        <w:sz w:val="22"/>
        <w:szCs w:val="22"/>
      </w:rPr>
      <w:t>International Journal of Nursing and Health Care Science</w:t>
    </w:r>
  </w:p>
  <w:p w14:paraId="0F5E1F08" w14:textId="77777777" w:rsidR="006068C5" w:rsidRPr="00E60B05" w:rsidRDefault="006068C5" w:rsidP="00C10483">
    <w:pPr>
      <w:contextualSpacing/>
      <w:mirrorIndents/>
      <w:jc w:val="both"/>
      <w:rPr>
        <w:sz w:val="22"/>
        <w:szCs w:val="22"/>
      </w:rPr>
    </w:pPr>
    <w:r w:rsidRPr="00E60B05">
      <w:rPr>
        <w:sz w:val="22"/>
        <w:szCs w:val="22"/>
      </w:rPr>
      <w:t>Volume 01: Issue 05</w:t>
    </w:r>
  </w:p>
  <w:p w14:paraId="762C05F6" w14:textId="462D84A2" w:rsidR="00F51AB3" w:rsidRPr="00C10483" w:rsidRDefault="00C10483" w:rsidP="00C10483">
    <w:pPr>
      <w:contextualSpacing/>
      <w:mirrorIndents/>
      <w:jc w:val="both"/>
      <w:rPr>
        <w:sz w:val="20"/>
        <w:szCs w:val="20"/>
      </w:rPr>
    </w:pPr>
    <w:proofErr w:type="spellStart"/>
    <w:r w:rsidRPr="00E60B05">
      <w:rPr>
        <w:sz w:val="22"/>
        <w:szCs w:val="22"/>
      </w:rPr>
      <w:t>McNiel</w:t>
    </w:r>
    <w:proofErr w:type="spellEnd"/>
    <w:r w:rsidRPr="00E60B05">
      <w:rPr>
        <w:sz w:val="22"/>
        <w:szCs w:val="22"/>
      </w:rPr>
      <w:t xml:space="preserve"> PL</w:t>
    </w:r>
    <w:r w:rsidR="006068C5" w:rsidRPr="00E60B05">
      <w:rPr>
        <w:sz w:val="22"/>
        <w:szCs w:val="22"/>
      </w:rPr>
      <w:t>.</w:t>
    </w:r>
    <w:r w:rsidR="006068C5" w:rsidRPr="00C10483">
      <w:rPr>
        <w:sz w:val="20"/>
        <w:szCs w:val="20"/>
      </w:rPr>
      <w:t xml:space="preserve"> </w:t>
    </w:r>
  </w:p>
  <w:p w14:paraId="1388A087" w14:textId="77777777" w:rsidR="00C10483" w:rsidRPr="00C10483" w:rsidRDefault="00C10483" w:rsidP="00C10483">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37C13"/>
    <w:multiLevelType w:val="hybridMultilevel"/>
    <w:tmpl w:val="EE6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3431E"/>
    <w:multiLevelType w:val="hybridMultilevel"/>
    <w:tmpl w:val="BC2EC3F8"/>
    <w:lvl w:ilvl="0" w:tplc="8FB8EA38">
      <w:start w:val="1"/>
      <w:numFmt w:val="decimal"/>
      <w:lvlText w:val="%1."/>
      <w:lvlJc w:val="left"/>
      <w:pPr>
        <w:ind w:left="360" w:hanging="360"/>
      </w:pPr>
      <w:rPr>
        <w:rFonts w:ascii="Times New Roman" w:hAnsi="Times New Roman"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67B9E"/>
    <w:multiLevelType w:val="hybridMultilevel"/>
    <w:tmpl w:val="3CDE8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7536CD"/>
    <w:multiLevelType w:val="hybridMultilevel"/>
    <w:tmpl w:val="558EB6BC"/>
    <w:lvl w:ilvl="0" w:tplc="A74A4CCC">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22ACA"/>
    <w:multiLevelType w:val="hybridMultilevel"/>
    <w:tmpl w:val="2E305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24FB6"/>
    <w:multiLevelType w:val="hybridMultilevel"/>
    <w:tmpl w:val="4C7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23"/>
  </w:num>
  <w:num w:numId="5">
    <w:abstractNumId w:val="40"/>
  </w:num>
  <w:num w:numId="6">
    <w:abstractNumId w:val="1"/>
  </w:num>
  <w:num w:numId="7">
    <w:abstractNumId w:val="3"/>
  </w:num>
  <w:num w:numId="8">
    <w:abstractNumId w:val="39"/>
  </w:num>
  <w:num w:numId="9">
    <w:abstractNumId w:val="9"/>
  </w:num>
  <w:num w:numId="10">
    <w:abstractNumId w:val="32"/>
  </w:num>
  <w:num w:numId="11">
    <w:abstractNumId w:val="20"/>
  </w:num>
  <w:num w:numId="12">
    <w:abstractNumId w:val="17"/>
  </w:num>
  <w:num w:numId="13">
    <w:abstractNumId w:val="29"/>
  </w:num>
  <w:num w:numId="14">
    <w:abstractNumId w:val="26"/>
  </w:num>
  <w:num w:numId="15">
    <w:abstractNumId w:val="21"/>
  </w:num>
  <w:num w:numId="16">
    <w:abstractNumId w:val="0"/>
  </w:num>
  <w:num w:numId="17">
    <w:abstractNumId w:val="36"/>
  </w:num>
  <w:num w:numId="18">
    <w:abstractNumId w:val="4"/>
  </w:num>
  <w:num w:numId="19">
    <w:abstractNumId w:val="3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1"/>
  </w:num>
  <w:num w:numId="30">
    <w:abstractNumId w:val="34"/>
  </w:num>
  <w:num w:numId="31">
    <w:abstractNumId w:val="35"/>
  </w:num>
  <w:num w:numId="32">
    <w:abstractNumId w:val="27"/>
  </w:num>
  <w:num w:numId="33">
    <w:abstractNumId w:val="12"/>
  </w:num>
  <w:num w:numId="34">
    <w:abstractNumId w:val="10"/>
  </w:num>
  <w:num w:numId="35">
    <w:abstractNumId w:val="22"/>
  </w:num>
  <w:num w:numId="36">
    <w:abstractNumId w:val="41"/>
  </w:num>
  <w:num w:numId="37">
    <w:abstractNumId w:val="42"/>
  </w:num>
  <w:num w:numId="38">
    <w:abstractNumId w:val="11"/>
  </w:num>
  <w:num w:numId="39">
    <w:abstractNumId w:val="6"/>
  </w:num>
  <w:num w:numId="40">
    <w:abstractNumId w:val="37"/>
  </w:num>
  <w:num w:numId="41">
    <w:abstractNumId w:val="18"/>
  </w:num>
  <w:num w:numId="42">
    <w:abstractNumId w:val="30"/>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312F"/>
    <w:rsid w:val="00004C7C"/>
    <w:rsid w:val="00005CA8"/>
    <w:rsid w:val="000221C0"/>
    <w:rsid w:val="00025AC0"/>
    <w:rsid w:val="000327BD"/>
    <w:rsid w:val="000329EB"/>
    <w:rsid w:val="0003602B"/>
    <w:rsid w:val="00040407"/>
    <w:rsid w:val="00045A0C"/>
    <w:rsid w:val="00046339"/>
    <w:rsid w:val="0004649D"/>
    <w:rsid w:val="0004678F"/>
    <w:rsid w:val="00053968"/>
    <w:rsid w:val="00055E43"/>
    <w:rsid w:val="00057E97"/>
    <w:rsid w:val="000626D9"/>
    <w:rsid w:val="00062EB9"/>
    <w:rsid w:val="000671F2"/>
    <w:rsid w:val="0007048C"/>
    <w:rsid w:val="000713A4"/>
    <w:rsid w:val="00071F33"/>
    <w:rsid w:val="000803B8"/>
    <w:rsid w:val="0008220C"/>
    <w:rsid w:val="00083F7E"/>
    <w:rsid w:val="00090BAD"/>
    <w:rsid w:val="000938B6"/>
    <w:rsid w:val="00093E90"/>
    <w:rsid w:val="00094671"/>
    <w:rsid w:val="00094ED8"/>
    <w:rsid w:val="0009607C"/>
    <w:rsid w:val="000A4730"/>
    <w:rsid w:val="000A59BB"/>
    <w:rsid w:val="000A606D"/>
    <w:rsid w:val="000A78AA"/>
    <w:rsid w:val="000B0646"/>
    <w:rsid w:val="000B163C"/>
    <w:rsid w:val="000B1F99"/>
    <w:rsid w:val="000B47CA"/>
    <w:rsid w:val="000B4EB2"/>
    <w:rsid w:val="000B5481"/>
    <w:rsid w:val="000C03C8"/>
    <w:rsid w:val="000C2848"/>
    <w:rsid w:val="000C3FC6"/>
    <w:rsid w:val="000D160A"/>
    <w:rsid w:val="000D4205"/>
    <w:rsid w:val="000D5F44"/>
    <w:rsid w:val="000E04AE"/>
    <w:rsid w:val="000E7B24"/>
    <w:rsid w:val="000F411F"/>
    <w:rsid w:val="000F4933"/>
    <w:rsid w:val="00101A74"/>
    <w:rsid w:val="00110108"/>
    <w:rsid w:val="0011099E"/>
    <w:rsid w:val="001115A5"/>
    <w:rsid w:val="00113A3A"/>
    <w:rsid w:val="00121185"/>
    <w:rsid w:val="00130A6A"/>
    <w:rsid w:val="0013208E"/>
    <w:rsid w:val="001356CC"/>
    <w:rsid w:val="00146190"/>
    <w:rsid w:val="001701A9"/>
    <w:rsid w:val="00171FA6"/>
    <w:rsid w:val="00185C1A"/>
    <w:rsid w:val="001903B4"/>
    <w:rsid w:val="00190708"/>
    <w:rsid w:val="00195013"/>
    <w:rsid w:val="001A00B8"/>
    <w:rsid w:val="001A156B"/>
    <w:rsid w:val="001A1FE2"/>
    <w:rsid w:val="001A4701"/>
    <w:rsid w:val="001A4C67"/>
    <w:rsid w:val="001A63BA"/>
    <w:rsid w:val="001B3505"/>
    <w:rsid w:val="001C1491"/>
    <w:rsid w:val="001C2A03"/>
    <w:rsid w:val="001C39C4"/>
    <w:rsid w:val="001C3BE1"/>
    <w:rsid w:val="001C6579"/>
    <w:rsid w:val="001C6F6D"/>
    <w:rsid w:val="001D6822"/>
    <w:rsid w:val="001E29E0"/>
    <w:rsid w:val="001E7750"/>
    <w:rsid w:val="001F0D37"/>
    <w:rsid w:val="001F4031"/>
    <w:rsid w:val="001F7520"/>
    <w:rsid w:val="002066DA"/>
    <w:rsid w:val="00212386"/>
    <w:rsid w:val="00215A72"/>
    <w:rsid w:val="0022114E"/>
    <w:rsid w:val="00225225"/>
    <w:rsid w:val="00231298"/>
    <w:rsid w:val="0023475B"/>
    <w:rsid w:val="00235A80"/>
    <w:rsid w:val="00243DDA"/>
    <w:rsid w:val="00244A10"/>
    <w:rsid w:val="002538DD"/>
    <w:rsid w:val="002566B8"/>
    <w:rsid w:val="00257574"/>
    <w:rsid w:val="00261F56"/>
    <w:rsid w:val="00263FF9"/>
    <w:rsid w:val="00265693"/>
    <w:rsid w:val="00266D7F"/>
    <w:rsid w:val="00277963"/>
    <w:rsid w:val="00282904"/>
    <w:rsid w:val="00283F0B"/>
    <w:rsid w:val="0028706D"/>
    <w:rsid w:val="00292493"/>
    <w:rsid w:val="002A54BA"/>
    <w:rsid w:val="002A6940"/>
    <w:rsid w:val="002B29D3"/>
    <w:rsid w:val="002B4987"/>
    <w:rsid w:val="002B5BA9"/>
    <w:rsid w:val="002C2035"/>
    <w:rsid w:val="002C6125"/>
    <w:rsid w:val="002C7168"/>
    <w:rsid w:val="002D01A8"/>
    <w:rsid w:val="002D0B60"/>
    <w:rsid w:val="002E198A"/>
    <w:rsid w:val="002E400A"/>
    <w:rsid w:val="002E6631"/>
    <w:rsid w:val="002E6F52"/>
    <w:rsid w:val="002F0442"/>
    <w:rsid w:val="002F0D3C"/>
    <w:rsid w:val="00310D84"/>
    <w:rsid w:val="00310E7D"/>
    <w:rsid w:val="00311914"/>
    <w:rsid w:val="00317355"/>
    <w:rsid w:val="0031791A"/>
    <w:rsid w:val="003211A1"/>
    <w:rsid w:val="0032223A"/>
    <w:rsid w:val="003234F1"/>
    <w:rsid w:val="00324BCB"/>
    <w:rsid w:val="00336229"/>
    <w:rsid w:val="00340842"/>
    <w:rsid w:val="00341A40"/>
    <w:rsid w:val="0034316F"/>
    <w:rsid w:val="0034600D"/>
    <w:rsid w:val="00350EF0"/>
    <w:rsid w:val="00351C70"/>
    <w:rsid w:val="00357459"/>
    <w:rsid w:val="00360EF1"/>
    <w:rsid w:val="00361C7A"/>
    <w:rsid w:val="00362B24"/>
    <w:rsid w:val="003635F0"/>
    <w:rsid w:val="003658CF"/>
    <w:rsid w:val="003668CE"/>
    <w:rsid w:val="00373DA4"/>
    <w:rsid w:val="00373FF9"/>
    <w:rsid w:val="00374371"/>
    <w:rsid w:val="003822DA"/>
    <w:rsid w:val="0038687C"/>
    <w:rsid w:val="003A03E0"/>
    <w:rsid w:val="003A7313"/>
    <w:rsid w:val="003A7366"/>
    <w:rsid w:val="003B5460"/>
    <w:rsid w:val="003B6E84"/>
    <w:rsid w:val="003B7C7F"/>
    <w:rsid w:val="003C3CD1"/>
    <w:rsid w:val="003C6649"/>
    <w:rsid w:val="003C6D39"/>
    <w:rsid w:val="003D2D9C"/>
    <w:rsid w:val="003D6223"/>
    <w:rsid w:val="003E0061"/>
    <w:rsid w:val="003E5816"/>
    <w:rsid w:val="003E5A7D"/>
    <w:rsid w:val="003F55FF"/>
    <w:rsid w:val="00403AF0"/>
    <w:rsid w:val="00403D9E"/>
    <w:rsid w:val="00406AD0"/>
    <w:rsid w:val="004101EA"/>
    <w:rsid w:val="00410506"/>
    <w:rsid w:val="00412CB1"/>
    <w:rsid w:val="00417147"/>
    <w:rsid w:val="004213E4"/>
    <w:rsid w:val="004222D3"/>
    <w:rsid w:val="00422F4B"/>
    <w:rsid w:val="00425007"/>
    <w:rsid w:val="00427CCB"/>
    <w:rsid w:val="00437A3A"/>
    <w:rsid w:val="00447C82"/>
    <w:rsid w:val="00460215"/>
    <w:rsid w:val="004651B2"/>
    <w:rsid w:val="00465CA9"/>
    <w:rsid w:val="00465E0E"/>
    <w:rsid w:val="00466C25"/>
    <w:rsid w:val="0047211D"/>
    <w:rsid w:val="00477ACF"/>
    <w:rsid w:val="00482D01"/>
    <w:rsid w:val="004855C0"/>
    <w:rsid w:val="004977F9"/>
    <w:rsid w:val="004A3589"/>
    <w:rsid w:val="004A3895"/>
    <w:rsid w:val="004B0E1D"/>
    <w:rsid w:val="004B10A9"/>
    <w:rsid w:val="004B6B9F"/>
    <w:rsid w:val="004D2034"/>
    <w:rsid w:val="004D2EC1"/>
    <w:rsid w:val="004D3531"/>
    <w:rsid w:val="004D3919"/>
    <w:rsid w:val="004D5020"/>
    <w:rsid w:val="004D599B"/>
    <w:rsid w:val="005161A3"/>
    <w:rsid w:val="00517328"/>
    <w:rsid w:val="00517846"/>
    <w:rsid w:val="00523840"/>
    <w:rsid w:val="00525F46"/>
    <w:rsid w:val="00532B1C"/>
    <w:rsid w:val="00537E5B"/>
    <w:rsid w:val="00541C85"/>
    <w:rsid w:val="005424CD"/>
    <w:rsid w:val="00542796"/>
    <w:rsid w:val="00544B0E"/>
    <w:rsid w:val="00547068"/>
    <w:rsid w:val="00551E7C"/>
    <w:rsid w:val="00565911"/>
    <w:rsid w:val="00576BA6"/>
    <w:rsid w:val="00580CAD"/>
    <w:rsid w:val="00581C28"/>
    <w:rsid w:val="00586186"/>
    <w:rsid w:val="00586F9D"/>
    <w:rsid w:val="0059082E"/>
    <w:rsid w:val="00592E00"/>
    <w:rsid w:val="00593882"/>
    <w:rsid w:val="005A1730"/>
    <w:rsid w:val="005A6D39"/>
    <w:rsid w:val="005B0A70"/>
    <w:rsid w:val="005B3A43"/>
    <w:rsid w:val="005B5B78"/>
    <w:rsid w:val="005B65E2"/>
    <w:rsid w:val="005C2ADE"/>
    <w:rsid w:val="005C3CD6"/>
    <w:rsid w:val="005C4116"/>
    <w:rsid w:val="005D2842"/>
    <w:rsid w:val="005D2BFD"/>
    <w:rsid w:val="005D4DAA"/>
    <w:rsid w:val="005E2E5E"/>
    <w:rsid w:val="005E3FD6"/>
    <w:rsid w:val="005E4636"/>
    <w:rsid w:val="005E4966"/>
    <w:rsid w:val="005F2504"/>
    <w:rsid w:val="005F277A"/>
    <w:rsid w:val="005F6FA2"/>
    <w:rsid w:val="005F7042"/>
    <w:rsid w:val="00603149"/>
    <w:rsid w:val="006068C5"/>
    <w:rsid w:val="0061295E"/>
    <w:rsid w:val="00615CB1"/>
    <w:rsid w:val="00630309"/>
    <w:rsid w:val="00645965"/>
    <w:rsid w:val="0065403C"/>
    <w:rsid w:val="00654828"/>
    <w:rsid w:val="006567E5"/>
    <w:rsid w:val="00657D84"/>
    <w:rsid w:val="00662175"/>
    <w:rsid w:val="00663610"/>
    <w:rsid w:val="006640BA"/>
    <w:rsid w:val="00666645"/>
    <w:rsid w:val="006724EC"/>
    <w:rsid w:val="006760D7"/>
    <w:rsid w:val="006767FC"/>
    <w:rsid w:val="00680F85"/>
    <w:rsid w:val="00697975"/>
    <w:rsid w:val="006A1FC5"/>
    <w:rsid w:val="006A4062"/>
    <w:rsid w:val="006B1BFC"/>
    <w:rsid w:val="006B2707"/>
    <w:rsid w:val="006B376B"/>
    <w:rsid w:val="006B3E2F"/>
    <w:rsid w:val="006B60C4"/>
    <w:rsid w:val="006C4EB9"/>
    <w:rsid w:val="006D05E3"/>
    <w:rsid w:val="006D4E73"/>
    <w:rsid w:val="006E7EE0"/>
    <w:rsid w:val="006F1034"/>
    <w:rsid w:val="006F2190"/>
    <w:rsid w:val="006F4768"/>
    <w:rsid w:val="00704CFA"/>
    <w:rsid w:val="00706992"/>
    <w:rsid w:val="00710FED"/>
    <w:rsid w:val="0072205B"/>
    <w:rsid w:val="0072279C"/>
    <w:rsid w:val="0073073A"/>
    <w:rsid w:val="007338E4"/>
    <w:rsid w:val="00734349"/>
    <w:rsid w:val="00735546"/>
    <w:rsid w:val="007355C2"/>
    <w:rsid w:val="00735C2C"/>
    <w:rsid w:val="00743C0D"/>
    <w:rsid w:val="00743FFC"/>
    <w:rsid w:val="00747B9E"/>
    <w:rsid w:val="00751E68"/>
    <w:rsid w:val="00752C84"/>
    <w:rsid w:val="0075353E"/>
    <w:rsid w:val="007560EF"/>
    <w:rsid w:val="007739F8"/>
    <w:rsid w:val="00783E54"/>
    <w:rsid w:val="00795D1D"/>
    <w:rsid w:val="0079689D"/>
    <w:rsid w:val="007A4CE4"/>
    <w:rsid w:val="007B31A7"/>
    <w:rsid w:val="007B34BF"/>
    <w:rsid w:val="007B41F1"/>
    <w:rsid w:val="007B60D4"/>
    <w:rsid w:val="007B6D26"/>
    <w:rsid w:val="007B7AB6"/>
    <w:rsid w:val="007C27C2"/>
    <w:rsid w:val="007C2ED6"/>
    <w:rsid w:val="007D1379"/>
    <w:rsid w:val="007D5992"/>
    <w:rsid w:val="007E0771"/>
    <w:rsid w:val="007F5FC9"/>
    <w:rsid w:val="00817B48"/>
    <w:rsid w:val="00821DD1"/>
    <w:rsid w:val="00831DD7"/>
    <w:rsid w:val="00832424"/>
    <w:rsid w:val="008348C3"/>
    <w:rsid w:val="00836DDF"/>
    <w:rsid w:val="00842623"/>
    <w:rsid w:val="00842C64"/>
    <w:rsid w:val="00844E8D"/>
    <w:rsid w:val="00850BE6"/>
    <w:rsid w:val="008520C6"/>
    <w:rsid w:val="00857E65"/>
    <w:rsid w:val="00862849"/>
    <w:rsid w:val="008708E1"/>
    <w:rsid w:val="008719B1"/>
    <w:rsid w:val="00872B32"/>
    <w:rsid w:val="00873406"/>
    <w:rsid w:val="00875B4D"/>
    <w:rsid w:val="00880C16"/>
    <w:rsid w:val="008A26D2"/>
    <w:rsid w:val="008A6319"/>
    <w:rsid w:val="008B5662"/>
    <w:rsid w:val="008C1040"/>
    <w:rsid w:val="008D5DF2"/>
    <w:rsid w:val="008D79DB"/>
    <w:rsid w:val="008E3E44"/>
    <w:rsid w:val="008E5426"/>
    <w:rsid w:val="008E6E27"/>
    <w:rsid w:val="008E6F6A"/>
    <w:rsid w:val="008F2A0A"/>
    <w:rsid w:val="008F3B7E"/>
    <w:rsid w:val="008F619F"/>
    <w:rsid w:val="00906A87"/>
    <w:rsid w:val="0091546C"/>
    <w:rsid w:val="00925D93"/>
    <w:rsid w:val="0093292D"/>
    <w:rsid w:val="00933F1B"/>
    <w:rsid w:val="009368DD"/>
    <w:rsid w:val="009439E5"/>
    <w:rsid w:val="00945E8C"/>
    <w:rsid w:val="00947809"/>
    <w:rsid w:val="00947A84"/>
    <w:rsid w:val="00950997"/>
    <w:rsid w:val="00952AE2"/>
    <w:rsid w:val="00956C5D"/>
    <w:rsid w:val="0096023D"/>
    <w:rsid w:val="00962603"/>
    <w:rsid w:val="00966321"/>
    <w:rsid w:val="009716D4"/>
    <w:rsid w:val="00976B0D"/>
    <w:rsid w:val="009860EB"/>
    <w:rsid w:val="009871AB"/>
    <w:rsid w:val="009A465B"/>
    <w:rsid w:val="009A7047"/>
    <w:rsid w:val="009B729F"/>
    <w:rsid w:val="009C5721"/>
    <w:rsid w:val="009D581E"/>
    <w:rsid w:val="009D619F"/>
    <w:rsid w:val="009D7622"/>
    <w:rsid w:val="009E3D1A"/>
    <w:rsid w:val="009E7449"/>
    <w:rsid w:val="009F1598"/>
    <w:rsid w:val="009F2CC3"/>
    <w:rsid w:val="009F405D"/>
    <w:rsid w:val="00A0338B"/>
    <w:rsid w:val="00A0702F"/>
    <w:rsid w:val="00A07BF9"/>
    <w:rsid w:val="00A07D59"/>
    <w:rsid w:val="00A12C14"/>
    <w:rsid w:val="00A12C5E"/>
    <w:rsid w:val="00A15426"/>
    <w:rsid w:val="00A16D66"/>
    <w:rsid w:val="00A222E2"/>
    <w:rsid w:val="00A24C3C"/>
    <w:rsid w:val="00A24D0E"/>
    <w:rsid w:val="00A27AB6"/>
    <w:rsid w:val="00A36F73"/>
    <w:rsid w:val="00A376D4"/>
    <w:rsid w:val="00A452F4"/>
    <w:rsid w:val="00A45901"/>
    <w:rsid w:val="00A52E10"/>
    <w:rsid w:val="00A554EA"/>
    <w:rsid w:val="00A5674D"/>
    <w:rsid w:val="00A621F8"/>
    <w:rsid w:val="00A67534"/>
    <w:rsid w:val="00A71390"/>
    <w:rsid w:val="00A7482F"/>
    <w:rsid w:val="00A83A4E"/>
    <w:rsid w:val="00A84453"/>
    <w:rsid w:val="00A8599D"/>
    <w:rsid w:val="00A87801"/>
    <w:rsid w:val="00A91613"/>
    <w:rsid w:val="00A954D6"/>
    <w:rsid w:val="00A97D1A"/>
    <w:rsid w:val="00AA1677"/>
    <w:rsid w:val="00AA64FF"/>
    <w:rsid w:val="00AB1815"/>
    <w:rsid w:val="00AB201F"/>
    <w:rsid w:val="00AB26D3"/>
    <w:rsid w:val="00AB5D52"/>
    <w:rsid w:val="00AC11DB"/>
    <w:rsid w:val="00AC2E96"/>
    <w:rsid w:val="00AC5B82"/>
    <w:rsid w:val="00AD42A8"/>
    <w:rsid w:val="00AE0A68"/>
    <w:rsid w:val="00AE1D6E"/>
    <w:rsid w:val="00AF0A23"/>
    <w:rsid w:val="00AF1536"/>
    <w:rsid w:val="00AF4156"/>
    <w:rsid w:val="00B150DA"/>
    <w:rsid w:val="00B17196"/>
    <w:rsid w:val="00B205A6"/>
    <w:rsid w:val="00B335ED"/>
    <w:rsid w:val="00B33E3B"/>
    <w:rsid w:val="00B361AD"/>
    <w:rsid w:val="00B36DF6"/>
    <w:rsid w:val="00B425F4"/>
    <w:rsid w:val="00B427DB"/>
    <w:rsid w:val="00B441A6"/>
    <w:rsid w:val="00B60134"/>
    <w:rsid w:val="00B60241"/>
    <w:rsid w:val="00B67A94"/>
    <w:rsid w:val="00B7088A"/>
    <w:rsid w:val="00B7188E"/>
    <w:rsid w:val="00B71D1B"/>
    <w:rsid w:val="00B731C3"/>
    <w:rsid w:val="00B81005"/>
    <w:rsid w:val="00B836D7"/>
    <w:rsid w:val="00B87554"/>
    <w:rsid w:val="00B90945"/>
    <w:rsid w:val="00B91AA8"/>
    <w:rsid w:val="00B97401"/>
    <w:rsid w:val="00BA39DA"/>
    <w:rsid w:val="00BA5BE7"/>
    <w:rsid w:val="00BA5EF3"/>
    <w:rsid w:val="00BA60A7"/>
    <w:rsid w:val="00BB2FF6"/>
    <w:rsid w:val="00BB5A6B"/>
    <w:rsid w:val="00BB6E9E"/>
    <w:rsid w:val="00BB7285"/>
    <w:rsid w:val="00BC1F99"/>
    <w:rsid w:val="00BC6A0E"/>
    <w:rsid w:val="00BD0F0F"/>
    <w:rsid w:val="00BD4726"/>
    <w:rsid w:val="00BF2114"/>
    <w:rsid w:val="00C10483"/>
    <w:rsid w:val="00C10A5C"/>
    <w:rsid w:val="00C17B0E"/>
    <w:rsid w:val="00C2606E"/>
    <w:rsid w:val="00C26C6F"/>
    <w:rsid w:val="00C30776"/>
    <w:rsid w:val="00C31951"/>
    <w:rsid w:val="00C368B7"/>
    <w:rsid w:val="00C50309"/>
    <w:rsid w:val="00C53F7C"/>
    <w:rsid w:val="00C546D2"/>
    <w:rsid w:val="00C55AC0"/>
    <w:rsid w:val="00C6133E"/>
    <w:rsid w:val="00C616E9"/>
    <w:rsid w:val="00C626CA"/>
    <w:rsid w:val="00C62E49"/>
    <w:rsid w:val="00C6481E"/>
    <w:rsid w:val="00C64FBE"/>
    <w:rsid w:val="00C65203"/>
    <w:rsid w:val="00C72DF8"/>
    <w:rsid w:val="00C72FD0"/>
    <w:rsid w:val="00C73EB7"/>
    <w:rsid w:val="00C7586F"/>
    <w:rsid w:val="00C81ADF"/>
    <w:rsid w:val="00C81C22"/>
    <w:rsid w:val="00C81DCA"/>
    <w:rsid w:val="00C82E0B"/>
    <w:rsid w:val="00C85D4C"/>
    <w:rsid w:val="00C86E82"/>
    <w:rsid w:val="00C95272"/>
    <w:rsid w:val="00CA12B7"/>
    <w:rsid w:val="00CA19FE"/>
    <w:rsid w:val="00CA22F0"/>
    <w:rsid w:val="00CA53F1"/>
    <w:rsid w:val="00CA64D5"/>
    <w:rsid w:val="00CC09FC"/>
    <w:rsid w:val="00CC0AE3"/>
    <w:rsid w:val="00CC2EF2"/>
    <w:rsid w:val="00CC3216"/>
    <w:rsid w:val="00CC3533"/>
    <w:rsid w:val="00CD0029"/>
    <w:rsid w:val="00CD665E"/>
    <w:rsid w:val="00CE0C9C"/>
    <w:rsid w:val="00CE3642"/>
    <w:rsid w:val="00CE60D6"/>
    <w:rsid w:val="00D01933"/>
    <w:rsid w:val="00D06908"/>
    <w:rsid w:val="00D1599E"/>
    <w:rsid w:val="00D20EB6"/>
    <w:rsid w:val="00D26347"/>
    <w:rsid w:val="00D313E7"/>
    <w:rsid w:val="00D33E41"/>
    <w:rsid w:val="00D37979"/>
    <w:rsid w:val="00D454B1"/>
    <w:rsid w:val="00D504BE"/>
    <w:rsid w:val="00D52D52"/>
    <w:rsid w:val="00D72440"/>
    <w:rsid w:val="00D760B9"/>
    <w:rsid w:val="00D8190F"/>
    <w:rsid w:val="00D95807"/>
    <w:rsid w:val="00D9717D"/>
    <w:rsid w:val="00D97273"/>
    <w:rsid w:val="00DA3C56"/>
    <w:rsid w:val="00DB1375"/>
    <w:rsid w:val="00DD1DD5"/>
    <w:rsid w:val="00DD657E"/>
    <w:rsid w:val="00DE0CF9"/>
    <w:rsid w:val="00DF28F3"/>
    <w:rsid w:val="00DF6728"/>
    <w:rsid w:val="00DF690C"/>
    <w:rsid w:val="00E06824"/>
    <w:rsid w:val="00E1202C"/>
    <w:rsid w:val="00E139EE"/>
    <w:rsid w:val="00E14178"/>
    <w:rsid w:val="00E15BA1"/>
    <w:rsid w:val="00E20738"/>
    <w:rsid w:val="00E2300B"/>
    <w:rsid w:val="00E26369"/>
    <w:rsid w:val="00E30A35"/>
    <w:rsid w:val="00E3109F"/>
    <w:rsid w:val="00E37F12"/>
    <w:rsid w:val="00E4139D"/>
    <w:rsid w:val="00E457A4"/>
    <w:rsid w:val="00E45DE6"/>
    <w:rsid w:val="00E5175D"/>
    <w:rsid w:val="00E53921"/>
    <w:rsid w:val="00E53F26"/>
    <w:rsid w:val="00E60B05"/>
    <w:rsid w:val="00E66312"/>
    <w:rsid w:val="00E76CCC"/>
    <w:rsid w:val="00E77C2B"/>
    <w:rsid w:val="00E77F04"/>
    <w:rsid w:val="00E8017C"/>
    <w:rsid w:val="00E82812"/>
    <w:rsid w:val="00E86755"/>
    <w:rsid w:val="00E8682F"/>
    <w:rsid w:val="00E93E5C"/>
    <w:rsid w:val="00E94B1E"/>
    <w:rsid w:val="00E9783C"/>
    <w:rsid w:val="00EA1AD3"/>
    <w:rsid w:val="00EA41A8"/>
    <w:rsid w:val="00EA5D86"/>
    <w:rsid w:val="00EB5C5C"/>
    <w:rsid w:val="00EB7F7A"/>
    <w:rsid w:val="00EC0101"/>
    <w:rsid w:val="00EC115E"/>
    <w:rsid w:val="00EC4205"/>
    <w:rsid w:val="00ED58DA"/>
    <w:rsid w:val="00ED76A5"/>
    <w:rsid w:val="00EE0469"/>
    <w:rsid w:val="00EE76F8"/>
    <w:rsid w:val="00EF2173"/>
    <w:rsid w:val="00EF2C43"/>
    <w:rsid w:val="00EF3B90"/>
    <w:rsid w:val="00EF661F"/>
    <w:rsid w:val="00F0055A"/>
    <w:rsid w:val="00F00DF8"/>
    <w:rsid w:val="00F02CF8"/>
    <w:rsid w:val="00F12997"/>
    <w:rsid w:val="00F15DC5"/>
    <w:rsid w:val="00F166E6"/>
    <w:rsid w:val="00F2033D"/>
    <w:rsid w:val="00F20469"/>
    <w:rsid w:val="00F20977"/>
    <w:rsid w:val="00F25426"/>
    <w:rsid w:val="00F2704C"/>
    <w:rsid w:val="00F315BD"/>
    <w:rsid w:val="00F31B2D"/>
    <w:rsid w:val="00F31FBE"/>
    <w:rsid w:val="00F41B7F"/>
    <w:rsid w:val="00F43014"/>
    <w:rsid w:val="00F46ACD"/>
    <w:rsid w:val="00F47479"/>
    <w:rsid w:val="00F47552"/>
    <w:rsid w:val="00F51AB3"/>
    <w:rsid w:val="00F60866"/>
    <w:rsid w:val="00F63857"/>
    <w:rsid w:val="00F70D27"/>
    <w:rsid w:val="00F724DC"/>
    <w:rsid w:val="00F73599"/>
    <w:rsid w:val="00F83AC5"/>
    <w:rsid w:val="00F93045"/>
    <w:rsid w:val="00FA1F65"/>
    <w:rsid w:val="00FA21A1"/>
    <w:rsid w:val="00FA3CDA"/>
    <w:rsid w:val="00FA62B1"/>
    <w:rsid w:val="00FB301C"/>
    <w:rsid w:val="00FB4FBF"/>
    <w:rsid w:val="00FC00B5"/>
    <w:rsid w:val="00FC6FDF"/>
    <w:rsid w:val="00FD42BC"/>
    <w:rsid w:val="00FD4301"/>
    <w:rsid w:val="00FD49A9"/>
    <w:rsid w:val="00FE135A"/>
    <w:rsid w:val="00FE3D5D"/>
    <w:rsid w:val="00FE4A09"/>
    <w:rsid w:val="00FE4C58"/>
    <w:rsid w:val="00FE5E4E"/>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574AB"/>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7285"/>
    <w:pPr>
      <w:keepNext/>
      <w:keepLines/>
      <w:spacing w:before="40"/>
      <w:outlineLvl w:val="2"/>
    </w:pPr>
    <w:rPr>
      <w:rFonts w:asciiTheme="majorHAnsi" w:eastAsiaTheme="majorEastAsia" w:hAnsiTheme="majorHAnsi" w:cstheme="majorBidi"/>
      <w:color w:val="243F60" w:themeColor="accent1" w:themeShade="7F"/>
      <w:szCs w:val="30"/>
      <w:lang w:bidi="th-TH"/>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uiPriority w:val="99"/>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rsid w:val="003211A1"/>
    <w:pPr>
      <w:widowControl/>
      <w:overflowPunct w:val="0"/>
      <w:adjustRightInd w:val="0"/>
      <w:spacing w:line="480" w:lineRule="auto"/>
      <w:ind w:firstLine="720"/>
      <w:textAlignment w:val="baseline"/>
    </w:pPr>
    <w:rPr>
      <w:lang w:bidi="ar-SA"/>
    </w:rPr>
  </w:style>
  <w:style w:type="character" w:customStyle="1" w:styleId="APAChar">
    <w:name w:val="APA Char"/>
    <w:basedOn w:val="DefaultParagraphFont"/>
    <w:link w:val="APA"/>
    <w:rsid w:val="003211A1"/>
    <w:rPr>
      <w:rFonts w:ascii="Times New Roman" w:eastAsia="Times New Roman" w:hAnsi="Times New Roman" w:cs="Times New Roman"/>
      <w:sz w:val="24"/>
      <w:szCs w:val="24"/>
    </w:rPr>
  </w:style>
  <w:style w:type="paragraph" w:customStyle="1" w:styleId="List-1">
    <w:name w:val="List-1"/>
    <w:basedOn w:val="Normal"/>
    <w:autoRedefine/>
    <w:rsid w:val="003211A1"/>
    <w:pPr>
      <w:spacing w:line="480" w:lineRule="auto"/>
    </w:pPr>
    <w:rPr>
      <w:rFonts w:eastAsia="Calibri"/>
      <w:b/>
    </w:rPr>
  </w:style>
  <w:style w:type="character" w:customStyle="1" w:styleId="ref-lnk">
    <w:name w:val="ref-lnk"/>
    <w:basedOn w:val="DefaultParagraphFont"/>
    <w:rsid w:val="003F55FF"/>
  </w:style>
  <w:style w:type="character" w:customStyle="1" w:styleId="cdc-decorated">
    <w:name w:val="cdc-decorated"/>
    <w:basedOn w:val="DefaultParagraphFont"/>
    <w:rsid w:val="00EB5C5C"/>
  </w:style>
  <w:style w:type="character" w:customStyle="1" w:styleId="normaltextrun">
    <w:name w:val="normaltextrun"/>
    <w:basedOn w:val="DefaultParagraphFont"/>
    <w:rsid w:val="00EA5D86"/>
  </w:style>
  <w:style w:type="character" w:customStyle="1" w:styleId="eop">
    <w:name w:val="eop"/>
    <w:basedOn w:val="DefaultParagraphFont"/>
    <w:rsid w:val="00EA5D86"/>
  </w:style>
  <w:style w:type="paragraph" w:customStyle="1" w:styleId="paragraph">
    <w:name w:val="paragraph"/>
    <w:basedOn w:val="Normal"/>
    <w:rsid w:val="00EA5D86"/>
    <w:pPr>
      <w:spacing w:before="100" w:beforeAutospacing="1" w:after="100" w:afterAutospacing="1"/>
    </w:pPr>
  </w:style>
  <w:style w:type="character" w:customStyle="1" w:styleId="Heading3Char">
    <w:name w:val="Heading 3 Char"/>
    <w:basedOn w:val="DefaultParagraphFont"/>
    <w:link w:val="Heading3"/>
    <w:uiPriority w:val="9"/>
    <w:semiHidden/>
    <w:rsid w:val="00BB7285"/>
    <w:rPr>
      <w:rFonts w:asciiTheme="majorHAnsi" w:eastAsiaTheme="majorEastAsia" w:hAnsiTheme="majorHAnsi" w:cstheme="majorBidi"/>
      <w:color w:val="243F60" w:themeColor="accent1" w:themeShade="7F"/>
      <w:sz w:val="24"/>
      <w:szCs w:val="30"/>
      <w:lang w:bidi="th-TH"/>
    </w:rPr>
  </w:style>
  <w:style w:type="paragraph" w:styleId="BodyText3">
    <w:name w:val="Body Text 3"/>
    <w:basedOn w:val="Normal"/>
    <w:link w:val="BodyText3Char"/>
    <w:rsid w:val="00BB7285"/>
    <w:rPr>
      <w:rFonts w:ascii="Cordia New" w:eastAsia="Cordia New" w:hAnsi="Cordia New" w:cs="Cordia New"/>
      <w:sz w:val="32"/>
      <w:szCs w:val="32"/>
      <w:lang w:bidi="th-TH"/>
    </w:rPr>
  </w:style>
  <w:style w:type="character" w:customStyle="1" w:styleId="BodyText3Char">
    <w:name w:val="Body Text 3 Char"/>
    <w:basedOn w:val="DefaultParagraphFont"/>
    <w:link w:val="BodyText3"/>
    <w:rsid w:val="00BB7285"/>
    <w:rPr>
      <w:rFonts w:ascii="Cordia New" w:eastAsia="Cordia New" w:hAnsi="Cordia New" w:cs="Cordia New"/>
      <w:sz w:val="32"/>
      <w:szCs w:val="32"/>
      <w:lang w:bidi="th-TH"/>
    </w:rPr>
  </w:style>
  <w:style w:type="character" w:customStyle="1" w:styleId="ListParagraphChar">
    <w:name w:val="List Paragraph Char"/>
    <w:link w:val="ListParagraph"/>
    <w:uiPriority w:val="34"/>
    <w:rsid w:val="00BB7285"/>
  </w:style>
  <w:style w:type="character" w:styleId="SubtleReference">
    <w:name w:val="Subtle Reference"/>
    <w:basedOn w:val="DefaultParagraphFont"/>
    <w:uiPriority w:val="31"/>
    <w:qFormat/>
    <w:rsid w:val="00BB7285"/>
    <w:rPr>
      <w:smallCaps/>
      <w:color w:val="C0504D" w:themeColor="accent2"/>
      <w:u w:val="single"/>
    </w:rPr>
  </w:style>
  <w:style w:type="paragraph" w:customStyle="1" w:styleId="Title2">
    <w:name w:val="Title 2"/>
    <w:basedOn w:val="Normal"/>
    <w:uiPriority w:val="1"/>
    <w:qFormat/>
    <w:rsid w:val="008B5662"/>
    <w:pPr>
      <w:spacing w:line="480" w:lineRule="auto"/>
      <w:jc w:val="center"/>
    </w:pPr>
    <w:rPr>
      <w:rFonts w:asciiTheme="minorHAnsi" w:eastAsiaTheme="minorEastAsia" w:hAnsiTheme="minorHAnsi" w:cstheme="minorBidi"/>
      <w:kern w:val="24"/>
      <w:lang w:eastAsia="ja-JP"/>
    </w:rPr>
  </w:style>
  <w:style w:type="character" w:customStyle="1" w:styleId="slug-doi">
    <w:name w:val="slug-doi"/>
    <w:basedOn w:val="DefaultParagraphFont"/>
    <w:rsid w:val="00734349"/>
  </w:style>
  <w:style w:type="character" w:customStyle="1" w:styleId="UnresolvedMention">
    <w:name w:val="Unresolved Mention"/>
    <w:basedOn w:val="DefaultParagraphFont"/>
    <w:uiPriority w:val="99"/>
    <w:semiHidden/>
    <w:unhideWhenUsed/>
    <w:rsid w:val="0003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10.1177/1078087416651936" TargetMode="External"/><Relationship Id="rId18" Type="http://schemas.openxmlformats.org/officeDocument/2006/relationships/hyperlink" Target="https://pubmed.ncbi.nlm.nih.gov/21717979/" TargetMode="External"/><Relationship Id="rId26" Type="http://schemas.openxmlformats.org/officeDocument/2006/relationships/hyperlink" Target="https://www.theguardian.com/environment/bike-blog/2015/feb/06/being-97-no-barrier-enjoying-cycling-copenhagen-heres-why-" TargetMode="External"/><Relationship Id="rId3" Type="http://schemas.openxmlformats.org/officeDocument/2006/relationships/settings" Target="settings.xml"/><Relationship Id="rId21" Type="http://schemas.openxmlformats.org/officeDocument/2006/relationships/hyperlink" Target="https://cyclingwithoutage.org/affiliat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yclingwithoutage.org/about/" TargetMode="External"/><Relationship Id="rId17" Type="http://schemas.openxmlformats.org/officeDocument/2006/relationships/hyperlink" Target="https://pubmed.ncbi.nlm.nih.gov/11954670/" TargetMode="External"/><Relationship Id="rId25" Type="http://schemas.openxmlformats.org/officeDocument/2006/relationships/hyperlink" Target="https://www.facebook.com/watch/?v=21525002880723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in/scholar?q=doi:10.1111/jocn.12072&amp;hl=en&amp;as_sdt=0&amp;as_vis=1&amp;oi=scholart" TargetMode="External"/><Relationship Id="rId20" Type="http://schemas.openxmlformats.org/officeDocument/2006/relationships/hyperlink" Target="https://cyclingwithoutage.org/the-pilot/" TargetMode="External"/><Relationship Id="rId29" Type="http://schemas.openxmlformats.org/officeDocument/2006/relationships/hyperlink" Target="https://www.tandfonline.com/doi/abs/10.1080/15332985.2011.6496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cyclingwithoutage.org/social-med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nnect.springerpub.com/content/book/978-0-8261-6254-0/chapter/ch01" TargetMode="External"/><Relationship Id="rId23" Type="http://schemas.openxmlformats.org/officeDocument/2006/relationships/hyperlink" Target="https://copenhagencycles.com/" TargetMode="External"/><Relationship Id="rId28" Type="http://schemas.openxmlformats.org/officeDocument/2006/relationships/hyperlink" Target="https://www.managedhealthcareconnect.com/articles/honoring-nursing-home-resident-preferences-recreational-activities-advance-person-centered" TargetMode="External"/><Relationship Id="rId10" Type="http://schemas.openxmlformats.org/officeDocument/2006/relationships/image" Target="media/image4.jpeg"/><Relationship Id="rId19" Type="http://schemas.openxmlformats.org/officeDocument/2006/relationships/hyperlink" Target="https://www.hindawi.com/journals/jeph/2013/547453/" TargetMode="External"/><Relationship Id="rId31" Type="http://schemas.openxmlformats.org/officeDocument/2006/relationships/hyperlink" Target="https://pubmed.ncbi.nlm.nih.gov/2498304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rchive.jsonline.com/news/wisconsin/cycling-program-takes-seniors-on-a-ride-back-to-their-youth-b99564872z1-323329101.html/" TargetMode="External"/><Relationship Id="rId22" Type="http://schemas.openxmlformats.org/officeDocument/2006/relationships/hyperlink" Target="https://www.afternic.com/forsale/lutheranhomes.com?utm_source=TDFS_DASLNC&amp;utm_medium=DASLNC&amp;utm_campaign=TDFS_DASLNC&amp;traffic_type=TDFS_DASLNC&amp;traffic_id=daslnc&amp;" TargetMode="External"/><Relationship Id="rId27" Type="http://schemas.openxmlformats.org/officeDocument/2006/relationships/hyperlink" Target="https://www.jstor.org/stable/26556046" TargetMode="External"/><Relationship Id="rId30" Type="http://schemas.openxmlformats.org/officeDocument/2006/relationships/hyperlink" Target="https://cyclingwithoutage.org/academy/" TargetMode="Externa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342</cp:revision>
  <dcterms:created xsi:type="dcterms:W3CDTF">2021-05-28T01:56:00Z</dcterms:created>
  <dcterms:modified xsi:type="dcterms:W3CDTF">2021-06-03T14:49:00Z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246243</vt:lpwstr>
  </property>
  <property fmtid="{D5CDD505-2E9C-101B-9397-08002B2CF9AE}" name="NXPowerLiteSettings" pid="3">
    <vt:lpwstr>C7000400038000</vt:lpwstr>
  </property>
  <property fmtid="{D5CDD505-2E9C-101B-9397-08002B2CF9AE}" name="NXPowerLiteVersion" pid="4">
    <vt:lpwstr>S9.0.3</vt:lpwstr>
  </property>
</Properties>
</file>