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BA047" w14:textId="4FBE2A95" w:rsidR="00256ECF" w:rsidRPr="004F5370" w:rsidRDefault="007A160E" w:rsidP="00256ECF">
      <w:pPr>
        <w:contextualSpacing/>
        <w:mirrorIndents/>
        <w:jc w:val="both"/>
        <w:rPr>
          <w:b/>
          <w:sz w:val="22"/>
          <w:szCs w:val="22"/>
        </w:rPr>
      </w:pPr>
      <w:bookmarkStart w:id="0" w:name="_Hlk67163465"/>
      <w:bookmarkStart w:id="1" w:name="_Hlk77934542"/>
      <w:r>
        <w:rPr>
          <w:b/>
          <w:sz w:val="22"/>
          <w:szCs w:val="22"/>
        </w:rPr>
        <w:t>Research</w:t>
      </w:r>
      <w:r w:rsidR="00256ECF">
        <w:rPr>
          <w:b/>
          <w:sz w:val="22"/>
          <w:szCs w:val="22"/>
        </w:rPr>
        <w:t xml:space="preserve"> </w:t>
      </w:r>
      <w:r w:rsidR="00256ECF" w:rsidRPr="004F5370">
        <w:rPr>
          <w:b/>
          <w:sz w:val="22"/>
          <w:szCs w:val="22"/>
        </w:rPr>
        <w:t>Article</w:t>
      </w:r>
    </w:p>
    <w:p w14:paraId="3DC0AA38" w14:textId="77777777" w:rsidR="00256ECF" w:rsidRPr="008D3E65" w:rsidRDefault="00256ECF" w:rsidP="00256ECF">
      <w:pPr>
        <w:contextualSpacing/>
        <w:mirrorIndents/>
        <w:jc w:val="both"/>
        <w:rPr>
          <w:sz w:val="20"/>
          <w:szCs w:val="20"/>
        </w:rPr>
      </w:pPr>
    </w:p>
    <w:p w14:paraId="542493BA" w14:textId="77777777" w:rsidR="0036746B" w:rsidRPr="00347282" w:rsidRDefault="0036746B" w:rsidP="0036746B">
      <w:pPr>
        <w:pStyle w:val="Title"/>
        <w:mirrorIndents/>
        <w:jc w:val="center"/>
        <w:rPr>
          <w:rFonts w:ascii="Times New Roman" w:hAnsi="Times New Roman" w:cs="Times New Roman"/>
          <w:b/>
          <w:sz w:val="30"/>
          <w:szCs w:val="30"/>
        </w:rPr>
      </w:pPr>
      <w:r w:rsidRPr="00347282">
        <w:rPr>
          <w:rFonts w:ascii="Times New Roman" w:hAnsi="Times New Roman" w:cs="Times New Roman"/>
          <w:b/>
          <w:sz w:val="30"/>
          <w:szCs w:val="30"/>
        </w:rPr>
        <w:t>End-of-life Education: Nurse Students Knowledge and Attitudes. A Descriptive and Cross-sectional Survey</w:t>
      </w:r>
    </w:p>
    <w:p w14:paraId="2A8468B4" w14:textId="77777777" w:rsidR="00256ECF" w:rsidRPr="008D3E65" w:rsidRDefault="00256ECF" w:rsidP="00256ECF">
      <w:pPr>
        <w:contextualSpacing/>
        <w:mirrorIndents/>
        <w:jc w:val="both"/>
        <w:rPr>
          <w:sz w:val="20"/>
          <w:szCs w:val="20"/>
        </w:rPr>
      </w:pPr>
    </w:p>
    <w:p w14:paraId="18CE83F3" w14:textId="7BE0A664" w:rsidR="00256ECF" w:rsidRDefault="00FD5837" w:rsidP="00256ECF">
      <w:pPr>
        <w:contextualSpacing/>
        <w:mirrorIndents/>
        <w:jc w:val="both"/>
        <w:rPr>
          <w:b/>
          <w:sz w:val="22"/>
          <w:szCs w:val="22"/>
        </w:rPr>
      </w:pPr>
      <w:r w:rsidRPr="00FD5837">
        <w:rPr>
          <w:b/>
          <w:sz w:val="22"/>
          <w:szCs w:val="22"/>
        </w:rPr>
        <w:t>Lidia G</w:t>
      </w:r>
      <w:r w:rsidRPr="009B1A69">
        <w:rPr>
          <w:b/>
          <w:color w:val="FF0000"/>
          <w:sz w:val="22"/>
          <w:szCs w:val="22"/>
        </w:rPr>
        <w:t>ó</w:t>
      </w:r>
      <w:r w:rsidRPr="00FD5837">
        <w:rPr>
          <w:b/>
          <w:sz w:val="22"/>
          <w:szCs w:val="22"/>
        </w:rPr>
        <w:t>mez-Martinez</w:t>
      </w:r>
      <w:r w:rsidR="00A16D35" w:rsidRPr="00C02FA0">
        <w:rPr>
          <w:b/>
          <w:color w:val="FF0000"/>
          <w:sz w:val="22"/>
          <w:szCs w:val="22"/>
          <w:vertAlign w:val="superscript"/>
        </w:rPr>
        <w:t>1</w:t>
      </w:r>
      <w:r w:rsidR="00A16D35">
        <w:rPr>
          <w:b/>
          <w:sz w:val="22"/>
          <w:szCs w:val="22"/>
        </w:rPr>
        <w:t>, Rebeca Abajas-Bustillo</w:t>
      </w:r>
      <w:r w:rsidR="00130A1A" w:rsidRPr="00130A1A">
        <w:rPr>
          <w:b/>
          <w:color w:val="FF0000"/>
          <w:sz w:val="22"/>
          <w:szCs w:val="22"/>
          <w:vertAlign w:val="superscript"/>
        </w:rPr>
        <w:t>1,</w:t>
      </w:r>
      <w:r w:rsidRPr="005F0C19">
        <w:rPr>
          <w:b/>
          <w:color w:val="FF0000"/>
          <w:sz w:val="22"/>
          <w:szCs w:val="22"/>
          <w:vertAlign w:val="superscript"/>
        </w:rPr>
        <w:t>2</w:t>
      </w:r>
      <w:r w:rsidR="00A16D35" w:rsidRPr="005F0C19">
        <w:rPr>
          <w:b/>
          <w:color w:val="FF0000"/>
          <w:sz w:val="22"/>
          <w:szCs w:val="22"/>
          <w:vertAlign w:val="superscript"/>
        </w:rPr>
        <w:t>,3</w:t>
      </w:r>
      <w:r w:rsidR="00545D44" w:rsidRPr="005F0C19">
        <w:rPr>
          <w:b/>
          <w:color w:val="FF0000"/>
          <w:sz w:val="22"/>
          <w:szCs w:val="22"/>
          <w:vertAlign w:val="superscript"/>
        </w:rPr>
        <w:t>#</w:t>
      </w:r>
      <w:r w:rsidR="00A16D35">
        <w:rPr>
          <w:b/>
          <w:sz w:val="22"/>
          <w:szCs w:val="22"/>
        </w:rPr>
        <w:t>, Noelia Ruiz-Pell</w:t>
      </w:r>
      <w:r w:rsidR="00A16D35" w:rsidRPr="00E974D4">
        <w:rPr>
          <w:b/>
          <w:color w:val="FF0000"/>
          <w:sz w:val="22"/>
          <w:szCs w:val="22"/>
        </w:rPr>
        <w:t>ó</w:t>
      </w:r>
      <w:r w:rsidR="00A16D35">
        <w:rPr>
          <w:b/>
          <w:sz w:val="22"/>
          <w:szCs w:val="22"/>
        </w:rPr>
        <w:t>n</w:t>
      </w:r>
      <w:r w:rsidRPr="00246037">
        <w:rPr>
          <w:b/>
          <w:color w:val="FF0000"/>
          <w:sz w:val="22"/>
          <w:szCs w:val="22"/>
          <w:vertAlign w:val="superscript"/>
        </w:rPr>
        <w:t>3</w:t>
      </w:r>
      <w:r w:rsidRPr="00FD5837">
        <w:rPr>
          <w:b/>
          <w:sz w:val="22"/>
          <w:szCs w:val="22"/>
        </w:rPr>
        <w:t>, V</w:t>
      </w:r>
      <w:r w:rsidRPr="00957671">
        <w:rPr>
          <w:b/>
          <w:color w:val="FF0000"/>
          <w:sz w:val="22"/>
          <w:szCs w:val="22"/>
        </w:rPr>
        <w:t>í</w:t>
      </w:r>
      <w:r w:rsidRPr="00FD5837">
        <w:rPr>
          <w:b/>
          <w:sz w:val="22"/>
          <w:szCs w:val="22"/>
        </w:rPr>
        <w:t>ctor Menc</w:t>
      </w:r>
      <w:r w:rsidRPr="00957671">
        <w:rPr>
          <w:b/>
          <w:color w:val="FF0000"/>
          <w:sz w:val="22"/>
          <w:szCs w:val="22"/>
        </w:rPr>
        <w:t>í</w:t>
      </w:r>
      <w:r w:rsidRPr="00FD5837">
        <w:rPr>
          <w:b/>
          <w:sz w:val="22"/>
          <w:szCs w:val="22"/>
        </w:rPr>
        <w:t>a-Seco</w:t>
      </w:r>
      <w:r w:rsidRPr="00543A3E">
        <w:rPr>
          <w:b/>
          <w:color w:val="FF0000"/>
          <w:sz w:val="22"/>
          <w:szCs w:val="22"/>
          <w:vertAlign w:val="superscript"/>
        </w:rPr>
        <w:t>3</w:t>
      </w:r>
      <w:r w:rsidRPr="00FD5837">
        <w:rPr>
          <w:b/>
          <w:sz w:val="22"/>
          <w:szCs w:val="22"/>
        </w:rPr>
        <w:t>, Carmen Ortego-Mat</w:t>
      </w:r>
      <w:r w:rsidRPr="0048083B">
        <w:rPr>
          <w:b/>
          <w:color w:val="FF0000"/>
          <w:sz w:val="22"/>
          <w:szCs w:val="22"/>
        </w:rPr>
        <w:t>é</w:t>
      </w:r>
      <w:r w:rsidR="00897507" w:rsidRPr="00897507">
        <w:rPr>
          <w:b/>
          <w:color w:val="FF0000"/>
          <w:sz w:val="22"/>
          <w:szCs w:val="22"/>
          <w:vertAlign w:val="superscript"/>
        </w:rPr>
        <w:t>1,</w:t>
      </w:r>
      <w:r w:rsidRPr="00AC46BC">
        <w:rPr>
          <w:b/>
          <w:color w:val="FF0000"/>
          <w:sz w:val="22"/>
          <w:szCs w:val="22"/>
          <w:vertAlign w:val="superscript"/>
        </w:rPr>
        <w:t>2</w:t>
      </w:r>
    </w:p>
    <w:p w14:paraId="2884B536" w14:textId="77777777" w:rsidR="00FD5837" w:rsidRPr="00FD5837" w:rsidRDefault="00FD5837" w:rsidP="00256ECF">
      <w:pPr>
        <w:contextualSpacing/>
        <w:mirrorIndents/>
        <w:jc w:val="both"/>
        <w:rPr>
          <w:sz w:val="20"/>
          <w:szCs w:val="20"/>
        </w:rPr>
      </w:pPr>
    </w:p>
    <w:p w14:paraId="5A0D7E34" w14:textId="53854EDA" w:rsidR="00D9532F" w:rsidRPr="00D9532F" w:rsidRDefault="00926B5F" w:rsidP="00D9532F">
      <w:pPr>
        <w:contextualSpacing/>
        <w:mirrorIndents/>
        <w:jc w:val="both"/>
        <w:rPr>
          <w:sz w:val="20"/>
          <w:szCs w:val="20"/>
        </w:rPr>
      </w:pPr>
      <w:r w:rsidRPr="00410A00">
        <w:rPr>
          <w:color w:val="FF0000"/>
          <w:sz w:val="20"/>
          <w:szCs w:val="20"/>
          <w:vertAlign w:val="superscript"/>
        </w:rPr>
        <w:t>1</w:t>
      </w:r>
      <w:r w:rsidR="00D9532F" w:rsidRPr="00D9532F">
        <w:rPr>
          <w:sz w:val="20"/>
          <w:szCs w:val="20"/>
        </w:rPr>
        <w:t>Faculty of Nu</w:t>
      </w:r>
      <w:r w:rsidR="00273DB6">
        <w:rPr>
          <w:sz w:val="20"/>
          <w:szCs w:val="20"/>
        </w:rPr>
        <w:t xml:space="preserve">rsing, </w:t>
      </w:r>
      <w:r w:rsidR="00BD4B12" w:rsidRPr="00BD4B12">
        <w:rPr>
          <w:sz w:val="20"/>
          <w:szCs w:val="20"/>
        </w:rPr>
        <w:t>University of Cantabria</w:t>
      </w:r>
      <w:r w:rsidR="00273DB6">
        <w:rPr>
          <w:sz w:val="20"/>
          <w:szCs w:val="20"/>
        </w:rPr>
        <w:t>,</w:t>
      </w:r>
      <w:r w:rsidR="00D9532F" w:rsidRPr="00D9532F">
        <w:rPr>
          <w:sz w:val="20"/>
          <w:szCs w:val="20"/>
        </w:rPr>
        <w:t xml:space="preserve"> Spain </w:t>
      </w:r>
    </w:p>
    <w:p w14:paraId="52AF7AFD" w14:textId="19BA72BF" w:rsidR="00D9532F" w:rsidRPr="00D9532F" w:rsidRDefault="00926B5F" w:rsidP="00D9532F">
      <w:pPr>
        <w:contextualSpacing/>
        <w:mirrorIndents/>
        <w:jc w:val="both"/>
        <w:rPr>
          <w:sz w:val="20"/>
          <w:szCs w:val="20"/>
        </w:rPr>
      </w:pPr>
      <w:r w:rsidRPr="00410A00">
        <w:rPr>
          <w:color w:val="FF0000"/>
          <w:sz w:val="20"/>
          <w:szCs w:val="20"/>
          <w:vertAlign w:val="superscript"/>
        </w:rPr>
        <w:t>2</w:t>
      </w:r>
      <w:r w:rsidR="0054333A">
        <w:rPr>
          <w:sz w:val="20"/>
          <w:szCs w:val="20"/>
        </w:rPr>
        <w:t>Nursing Research Group</w:t>
      </w:r>
      <w:r w:rsidR="00962A9E">
        <w:rPr>
          <w:sz w:val="20"/>
          <w:szCs w:val="20"/>
        </w:rPr>
        <w:t xml:space="preserve"> </w:t>
      </w:r>
      <w:r w:rsidR="00962A9E" w:rsidRPr="00D9532F">
        <w:rPr>
          <w:sz w:val="20"/>
          <w:szCs w:val="20"/>
        </w:rPr>
        <w:t>IDIVA</w:t>
      </w:r>
      <w:r w:rsidR="00962A9E">
        <w:rPr>
          <w:sz w:val="20"/>
          <w:szCs w:val="20"/>
        </w:rPr>
        <w:t>L</w:t>
      </w:r>
      <w:r w:rsidR="0054333A">
        <w:rPr>
          <w:sz w:val="20"/>
          <w:szCs w:val="20"/>
        </w:rPr>
        <w:t>, Spain</w:t>
      </w:r>
    </w:p>
    <w:p w14:paraId="4E45430F" w14:textId="61655805" w:rsidR="00926B5F" w:rsidRDefault="00D9532F" w:rsidP="00D9532F">
      <w:pPr>
        <w:contextualSpacing/>
        <w:mirrorIndents/>
        <w:jc w:val="both"/>
        <w:rPr>
          <w:sz w:val="20"/>
          <w:szCs w:val="20"/>
        </w:rPr>
      </w:pPr>
      <w:r w:rsidRPr="00410A00">
        <w:rPr>
          <w:color w:val="FF0000"/>
          <w:sz w:val="20"/>
          <w:szCs w:val="20"/>
          <w:vertAlign w:val="superscript"/>
        </w:rPr>
        <w:t>3</w:t>
      </w:r>
      <w:r w:rsidRPr="00D9532F">
        <w:rPr>
          <w:sz w:val="20"/>
          <w:szCs w:val="20"/>
        </w:rPr>
        <w:t xml:space="preserve">Servicio </w:t>
      </w:r>
      <w:proofErr w:type="spellStart"/>
      <w:r w:rsidRPr="00D9532F">
        <w:rPr>
          <w:sz w:val="20"/>
          <w:szCs w:val="20"/>
        </w:rPr>
        <w:t>C</w:t>
      </w:r>
      <w:r w:rsidRPr="000A07C3">
        <w:rPr>
          <w:color w:val="FF0000"/>
          <w:sz w:val="20"/>
          <w:szCs w:val="20"/>
        </w:rPr>
        <w:t>á</w:t>
      </w:r>
      <w:r w:rsidR="007A7C4A">
        <w:rPr>
          <w:sz w:val="20"/>
          <w:szCs w:val="20"/>
        </w:rPr>
        <w:t>ntabro</w:t>
      </w:r>
      <w:proofErr w:type="spellEnd"/>
      <w:r w:rsidR="007A7C4A">
        <w:rPr>
          <w:sz w:val="20"/>
          <w:szCs w:val="20"/>
        </w:rPr>
        <w:t xml:space="preserve"> de </w:t>
      </w:r>
      <w:proofErr w:type="spellStart"/>
      <w:r w:rsidR="007A7C4A">
        <w:rPr>
          <w:sz w:val="20"/>
          <w:szCs w:val="20"/>
        </w:rPr>
        <w:t>Salud</w:t>
      </w:r>
      <w:proofErr w:type="spellEnd"/>
      <w:r w:rsidR="007A7C4A">
        <w:rPr>
          <w:sz w:val="20"/>
          <w:szCs w:val="20"/>
        </w:rPr>
        <w:t>,</w:t>
      </w:r>
      <w:r w:rsidRPr="00D9532F">
        <w:rPr>
          <w:sz w:val="20"/>
          <w:szCs w:val="20"/>
        </w:rPr>
        <w:t xml:space="preserve"> Santander, Spain</w:t>
      </w:r>
    </w:p>
    <w:p w14:paraId="07EEA943" w14:textId="77777777" w:rsidR="0054333A" w:rsidRPr="00D9532F" w:rsidRDefault="0054333A" w:rsidP="00D9532F">
      <w:pPr>
        <w:contextualSpacing/>
        <w:mirrorIndents/>
        <w:jc w:val="both"/>
        <w:rPr>
          <w:sz w:val="20"/>
          <w:szCs w:val="20"/>
        </w:rPr>
      </w:pPr>
    </w:p>
    <w:p w14:paraId="31776558" w14:textId="04DAE0B1" w:rsidR="00256ECF" w:rsidRDefault="00256ECF" w:rsidP="00F2731E">
      <w:pPr>
        <w:contextualSpacing/>
        <w:mirrorIndents/>
        <w:jc w:val="both"/>
        <w:rPr>
          <w:sz w:val="20"/>
          <w:szCs w:val="20"/>
        </w:rPr>
      </w:pPr>
      <w:r w:rsidRPr="00DF4AD6">
        <w:rPr>
          <w:b/>
          <w:color w:val="FF0000"/>
          <w:sz w:val="20"/>
          <w:szCs w:val="20"/>
          <w:vertAlign w:val="superscript"/>
        </w:rPr>
        <w:t>#</w:t>
      </w:r>
      <w:r w:rsidRPr="00DF4AD6">
        <w:rPr>
          <w:b/>
          <w:sz w:val="20"/>
          <w:szCs w:val="20"/>
        </w:rPr>
        <w:t>Corresponding author:</w:t>
      </w:r>
      <w:r w:rsidRPr="008D3E65">
        <w:rPr>
          <w:sz w:val="20"/>
          <w:szCs w:val="20"/>
        </w:rPr>
        <w:t xml:space="preserve"> </w:t>
      </w:r>
      <w:r w:rsidR="007539A0" w:rsidRPr="007539A0">
        <w:rPr>
          <w:sz w:val="20"/>
          <w:szCs w:val="20"/>
        </w:rPr>
        <w:t xml:space="preserve">Rebeca </w:t>
      </w:r>
      <w:proofErr w:type="spellStart"/>
      <w:r w:rsidR="007539A0" w:rsidRPr="007539A0">
        <w:rPr>
          <w:sz w:val="20"/>
          <w:szCs w:val="20"/>
        </w:rPr>
        <w:t>Abajas</w:t>
      </w:r>
      <w:proofErr w:type="spellEnd"/>
      <w:r w:rsidR="007539A0" w:rsidRPr="007539A0">
        <w:rPr>
          <w:sz w:val="20"/>
          <w:szCs w:val="20"/>
        </w:rPr>
        <w:t xml:space="preserve"> Bustillo, RN, MS</w:t>
      </w:r>
      <w:r w:rsidR="00505DCD">
        <w:rPr>
          <w:sz w:val="20"/>
          <w:szCs w:val="20"/>
        </w:rPr>
        <w:t xml:space="preserve">, </w:t>
      </w:r>
      <w:r w:rsidR="00505DCD" w:rsidRPr="007539A0">
        <w:rPr>
          <w:sz w:val="20"/>
          <w:szCs w:val="20"/>
        </w:rPr>
        <w:t>PhD</w:t>
      </w:r>
      <w:r>
        <w:rPr>
          <w:sz w:val="20"/>
          <w:szCs w:val="20"/>
        </w:rPr>
        <w:t xml:space="preserve">, </w:t>
      </w:r>
      <w:r w:rsidR="00680FD3" w:rsidRPr="00680FD3">
        <w:rPr>
          <w:sz w:val="20"/>
          <w:szCs w:val="20"/>
        </w:rPr>
        <w:t>Associate Professor</w:t>
      </w:r>
      <w:r w:rsidRPr="00774959">
        <w:rPr>
          <w:sz w:val="20"/>
          <w:szCs w:val="20"/>
        </w:rPr>
        <w:t xml:space="preserve">, </w:t>
      </w:r>
      <w:r w:rsidR="00D8609E">
        <w:rPr>
          <w:sz w:val="20"/>
          <w:szCs w:val="20"/>
        </w:rPr>
        <w:t>Department</w:t>
      </w:r>
      <w:r w:rsidRPr="0068740F">
        <w:rPr>
          <w:sz w:val="20"/>
          <w:szCs w:val="20"/>
        </w:rPr>
        <w:t xml:space="preserve"> of Nursing</w:t>
      </w:r>
      <w:r>
        <w:rPr>
          <w:sz w:val="20"/>
          <w:szCs w:val="20"/>
        </w:rPr>
        <w:t xml:space="preserve">, </w:t>
      </w:r>
      <w:r w:rsidR="004B0E47">
        <w:rPr>
          <w:sz w:val="20"/>
          <w:szCs w:val="20"/>
        </w:rPr>
        <w:t>University of C</w:t>
      </w:r>
      <w:bookmarkStart w:id="2" w:name="_GoBack"/>
      <w:bookmarkEnd w:id="2"/>
      <w:r w:rsidR="00EC7C8C" w:rsidRPr="00EC7C8C">
        <w:rPr>
          <w:sz w:val="20"/>
          <w:szCs w:val="20"/>
        </w:rPr>
        <w:t>antabria</w:t>
      </w:r>
      <w:r>
        <w:rPr>
          <w:sz w:val="20"/>
          <w:szCs w:val="20"/>
        </w:rPr>
        <w:t xml:space="preserve">, </w:t>
      </w:r>
      <w:r w:rsidR="00F2731E" w:rsidRPr="00F2731E">
        <w:rPr>
          <w:sz w:val="20"/>
          <w:szCs w:val="20"/>
        </w:rPr>
        <w:t xml:space="preserve">Avda.de </w:t>
      </w:r>
      <w:proofErr w:type="spellStart"/>
      <w:r w:rsidR="00F2731E" w:rsidRPr="00F2731E">
        <w:rPr>
          <w:sz w:val="20"/>
          <w:szCs w:val="20"/>
        </w:rPr>
        <w:t>los</w:t>
      </w:r>
      <w:proofErr w:type="spellEnd"/>
      <w:r w:rsidR="00F2731E" w:rsidRPr="00F2731E">
        <w:rPr>
          <w:sz w:val="20"/>
          <w:szCs w:val="20"/>
        </w:rPr>
        <w:t xml:space="preserve"> </w:t>
      </w:r>
      <w:proofErr w:type="spellStart"/>
      <w:r w:rsidR="00F2731E" w:rsidRPr="00F2731E">
        <w:rPr>
          <w:sz w:val="20"/>
          <w:szCs w:val="20"/>
        </w:rPr>
        <w:t>Castros</w:t>
      </w:r>
      <w:proofErr w:type="spellEnd"/>
      <w:r w:rsidR="00F2731E" w:rsidRPr="00F2731E">
        <w:rPr>
          <w:sz w:val="20"/>
          <w:szCs w:val="20"/>
        </w:rPr>
        <w:t>, s / n</w:t>
      </w:r>
      <w:r w:rsidR="00F2731E">
        <w:rPr>
          <w:sz w:val="20"/>
          <w:szCs w:val="20"/>
        </w:rPr>
        <w:t xml:space="preserve">, </w:t>
      </w:r>
      <w:r w:rsidR="00F2731E" w:rsidRPr="00F2731E">
        <w:rPr>
          <w:sz w:val="20"/>
          <w:szCs w:val="20"/>
        </w:rPr>
        <w:t>39005 Santander</w:t>
      </w:r>
      <w:r w:rsidR="00F2731E">
        <w:rPr>
          <w:sz w:val="20"/>
          <w:szCs w:val="20"/>
        </w:rPr>
        <w:t>, Spain</w:t>
      </w:r>
    </w:p>
    <w:p w14:paraId="4C77ACA5" w14:textId="77777777" w:rsidR="00256ECF" w:rsidRPr="008D3E65" w:rsidRDefault="00256ECF" w:rsidP="00256ECF">
      <w:pPr>
        <w:contextualSpacing/>
        <w:mirrorIndents/>
        <w:jc w:val="both"/>
        <w:rPr>
          <w:sz w:val="20"/>
          <w:szCs w:val="20"/>
        </w:rPr>
      </w:pPr>
    </w:p>
    <w:p w14:paraId="4635DF11" w14:textId="4C42076B" w:rsidR="00256ECF" w:rsidRDefault="00256ECF" w:rsidP="00256ECF">
      <w:pPr>
        <w:contextualSpacing/>
        <w:mirrorIndents/>
        <w:jc w:val="both"/>
        <w:rPr>
          <w:sz w:val="20"/>
          <w:szCs w:val="20"/>
        </w:rPr>
      </w:pPr>
      <w:r w:rsidRPr="00BF2EAD">
        <w:rPr>
          <w:b/>
          <w:sz w:val="20"/>
          <w:szCs w:val="20"/>
        </w:rPr>
        <w:t>How to cite this article:</w:t>
      </w:r>
      <w:r>
        <w:rPr>
          <w:sz w:val="20"/>
          <w:szCs w:val="20"/>
        </w:rPr>
        <w:t xml:space="preserve"> </w:t>
      </w:r>
      <w:r w:rsidR="00D54A62">
        <w:rPr>
          <w:sz w:val="20"/>
          <w:szCs w:val="20"/>
        </w:rPr>
        <w:t>G</w:t>
      </w:r>
      <w:r w:rsidR="00D54A62" w:rsidRPr="00A41ADA">
        <w:rPr>
          <w:color w:val="FF0000"/>
          <w:sz w:val="20"/>
          <w:szCs w:val="20"/>
        </w:rPr>
        <w:t>ó</w:t>
      </w:r>
      <w:r w:rsidR="00D54A62">
        <w:rPr>
          <w:sz w:val="20"/>
          <w:szCs w:val="20"/>
        </w:rPr>
        <w:t>mez-Martinez L</w:t>
      </w:r>
      <w:r w:rsidR="005B01FA" w:rsidRPr="005B01FA">
        <w:rPr>
          <w:sz w:val="20"/>
          <w:szCs w:val="20"/>
        </w:rPr>
        <w:t xml:space="preserve">, </w:t>
      </w:r>
      <w:proofErr w:type="spellStart"/>
      <w:r w:rsidR="00D54A62">
        <w:rPr>
          <w:sz w:val="20"/>
          <w:szCs w:val="20"/>
        </w:rPr>
        <w:t>Abajas</w:t>
      </w:r>
      <w:proofErr w:type="spellEnd"/>
      <w:r w:rsidR="00D54A62">
        <w:rPr>
          <w:sz w:val="20"/>
          <w:szCs w:val="20"/>
        </w:rPr>
        <w:t>-Bustillo R</w:t>
      </w:r>
      <w:r w:rsidR="005B01FA" w:rsidRPr="005B01FA">
        <w:rPr>
          <w:sz w:val="20"/>
          <w:szCs w:val="20"/>
        </w:rPr>
        <w:t xml:space="preserve">, </w:t>
      </w:r>
      <w:r w:rsidR="00D54A62">
        <w:rPr>
          <w:sz w:val="20"/>
          <w:szCs w:val="20"/>
        </w:rPr>
        <w:t>Ruiz-</w:t>
      </w:r>
      <w:proofErr w:type="spellStart"/>
      <w:r w:rsidR="00D54A62">
        <w:rPr>
          <w:sz w:val="20"/>
          <w:szCs w:val="20"/>
        </w:rPr>
        <w:t>Pell</w:t>
      </w:r>
      <w:r w:rsidR="00D54A62" w:rsidRPr="00A41ADA">
        <w:rPr>
          <w:color w:val="FF0000"/>
          <w:sz w:val="20"/>
          <w:szCs w:val="20"/>
        </w:rPr>
        <w:t>ó</w:t>
      </w:r>
      <w:r w:rsidR="00D54A62">
        <w:rPr>
          <w:sz w:val="20"/>
          <w:szCs w:val="20"/>
        </w:rPr>
        <w:t>n</w:t>
      </w:r>
      <w:proofErr w:type="spellEnd"/>
      <w:r w:rsidR="00D54A62">
        <w:rPr>
          <w:sz w:val="20"/>
          <w:szCs w:val="20"/>
        </w:rPr>
        <w:t xml:space="preserve"> N, et al. </w:t>
      </w:r>
      <w:r w:rsidRPr="008D3E65">
        <w:rPr>
          <w:sz w:val="20"/>
          <w:szCs w:val="20"/>
        </w:rPr>
        <w:t>(2021</w:t>
      </w:r>
      <w:r w:rsidR="00DC5A80" w:rsidRPr="00DC5A80">
        <w:t xml:space="preserve"> </w:t>
      </w:r>
      <w:r w:rsidR="00DC5A80" w:rsidRPr="00DC5A80">
        <w:rPr>
          <w:sz w:val="20"/>
          <w:szCs w:val="20"/>
        </w:rPr>
        <w:t>End-of-life Education: Nurse Students Knowledge and Attitudes. A Descriptive and Cross-sectional Survey</w:t>
      </w:r>
      <w:r w:rsidRPr="008D3E65">
        <w:rPr>
          <w:sz w:val="20"/>
          <w:szCs w:val="20"/>
        </w:rPr>
        <w:t xml:space="preserve">. </w:t>
      </w:r>
      <w:proofErr w:type="spellStart"/>
      <w:r w:rsidRPr="008D3E65">
        <w:rPr>
          <w:sz w:val="20"/>
          <w:szCs w:val="20"/>
        </w:rPr>
        <w:t>Int</w:t>
      </w:r>
      <w:proofErr w:type="spellEnd"/>
      <w:r w:rsidRPr="008D3E65">
        <w:rPr>
          <w:sz w:val="20"/>
          <w:szCs w:val="20"/>
        </w:rPr>
        <w:t xml:space="preserve"> J </w:t>
      </w:r>
      <w:proofErr w:type="spellStart"/>
      <w:r w:rsidRPr="008D3E65">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01(15</w:t>
      </w:r>
      <w:r w:rsidR="00A10019">
        <w:rPr>
          <w:sz w:val="20"/>
          <w:szCs w:val="20"/>
        </w:rPr>
        <w:t>): 2021-81</w:t>
      </w:r>
      <w:r w:rsidRPr="008D3E65">
        <w:rPr>
          <w:sz w:val="20"/>
          <w:szCs w:val="20"/>
        </w:rPr>
        <w:t>.</w:t>
      </w:r>
    </w:p>
    <w:p w14:paraId="1C2380AB" w14:textId="77777777" w:rsidR="00FA447D" w:rsidRPr="008D3E65" w:rsidRDefault="00FA447D" w:rsidP="00256ECF">
      <w:pPr>
        <w:contextualSpacing/>
        <w:mirrorIndents/>
        <w:jc w:val="both"/>
        <w:rPr>
          <w:sz w:val="20"/>
          <w:szCs w:val="20"/>
        </w:rPr>
      </w:pPr>
    </w:p>
    <w:p w14:paraId="1BBB6353" w14:textId="299C4F8C" w:rsidR="00256ECF" w:rsidRDefault="00256ECF" w:rsidP="00256ECF">
      <w:pPr>
        <w:contextualSpacing/>
        <w:mirrorIndents/>
        <w:jc w:val="both"/>
        <w:rPr>
          <w:sz w:val="20"/>
          <w:szCs w:val="20"/>
        </w:rPr>
      </w:pPr>
      <w:r w:rsidRPr="00D52692">
        <w:rPr>
          <w:b/>
          <w:sz w:val="20"/>
          <w:szCs w:val="20"/>
        </w:rPr>
        <w:t>Submission Date:</w:t>
      </w:r>
      <w:r w:rsidRPr="008D3E65">
        <w:rPr>
          <w:sz w:val="20"/>
          <w:szCs w:val="20"/>
        </w:rPr>
        <w:t xml:space="preserve"> </w:t>
      </w:r>
      <w:r w:rsidR="001A258C">
        <w:rPr>
          <w:sz w:val="20"/>
          <w:szCs w:val="20"/>
        </w:rPr>
        <w:t>11 August</w:t>
      </w:r>
      <w:r w:rsidRPr="008D3E65">
        <w:rPr>
          <w:sz w:val="20"/>
          <w:szCs w:val="20"/>
        </w:rPr>
        <w:t xml:space="preserve">, 2021; </w:t>
      </w:r>
      <w:r w:rsidRPr="00D52692">
        <w:rPr>
          <w:b/>
          <w:sz w:val="20"/>
          <w:szCs w:val="20"/>
        </w:rPr>
        <w:t>Accepted Date:</w:t>
      </w:r>
      <w:r w:rsidRPr="008D3E65">
        <w:rPr>
          <w:sz w:val="20"/>
          <w:szCs w:val="20"/>
        </w:rPr>
        <w:t xml:space="preserve"> </w:t>
      </w:r>
      <w:r>
        <w:rPr>
          <w:sz w:val="20"/>
          <w:szCs w:val="20"/>
        </w:rPr>
        <w:t>29 October</w:t>
      </w:r>
      <w:r w:rsidRPr="008D3E65">
        <w:rPr>
          <w:sz w:val="20"/>
          <w:szCs w:val="20"/>
        </w:rPr>
        <w:t xml:space="preserve">, 2021; </w:t>
      </w:r>
      <w:r w:rsidRPr="00D52692">
        <w:rPr>
          <w:b/>
          <w:sz w:val="20"/>
          <w:szCs w:val="20"/>
        </w:rPr>
        <w:t>Published Online:</w:t>
      </w:r>
      <w:r w:rsidRPr="008D3E65">
        <w:rPr>
          <w:sz w:val="20"/>
          <w:szCs w:val="20"/>
        </w:rPr>
        <w:t xml:space="preserve"> </w:t>
      </w:r>
      <w:r>
        <w:rPr>
          <w:sz w:val="20"/>
          <w:szCs w:val="20"/>
        </w:rPr>
        <w:t>04 November</w:t>
      </w:r>
      <w:r w:rsidRPr="008D3E65">
        <w:rPr>
          <w:sz w:val="20"/>
          <w:szCs w:val="20"/>
        </w:rPr>
        <w:t>, 2021</w:t>
      </w:r>
      <w:bookmarkEnd w:id="0"/>
      <w:bookmarkEnd w:id="1"/>
    </w:p>
    <w:p w14:paraId="291314D3" w14:textId="5BD9F8A4" w:rsidR="00335855" w:rsidRPr="00DA4E0A" w:rsidRDefault="00335855" w:rsidP="00655F8B">
      <w:pPr>
        <w:contextualSpacing/>
        <w:mirrorIndents/>
        <w:jc w:val="both"/>
        <w:rPr>
          <w:sz w:val="20"/>
          <w:szCs w:val="20"/>
        </w:rPr>
      </w:pPr>
    </w:p>
    <w:p w14:paraId="5C1299B9" w14:textId="77777777" w:rsidR="000C1A0D" w:rsidRPr="00FA6CC2" w:rsidRDefault="000C1A0D" w:rsidP="00655F8B">
      <w:pPr>
        <w:contextualSpacing/>
        <w:mirrorIndents/>
        <w:jc w:val="both"/>
        <w:rPr>
          <w:b/>
          <w:sz w:val="22"/>
          <w:szCs w:val="22"/>
        </w:rPr>
      </w:pPr>
      <w:r w:rsidRPr="00FA6CC2">
        <w:rPr>
          <w:b/>
          <w:sz w:val="22"/>
          <w:szCs w:val="22"/>
        </w:rPr>
        <w:t>Abstract</w:t>
      </w:r>
    </w:p>
    <w:p w14:paraId="50A03B74" w14:textId="77777777" w:rsidR="000C1A0D" w:rsidRPr="00DA4E0A" w:rsidRDefault="000C1A0D" w:rsidP="00655F8B">
      <w:pPr>
        <w:contextualSpacing/>
        <w:mirrorIndents/>
        <w:jc w:val="both"/>
        <w:rPr>
          <w:b/>
          <w:sz w:val="20"/>
          <w:szCs w:val="20"/>
        </w:rPr>
      </w:pPr>
    </w:p>
    <w:p w14:paraId="0F55FBFB" w14:textId="6E6B1F54" w:rsidR="00335855" w:rsidRPr="00DA4E0A" w:rsidRDefault="00334F33" w:rsidP="00655F8B">
      <w:pPr>
        <w:contextualSpacing/>
        <w:mirrorIndents/>
        <w:jc w:val="both"/>
        <w:rPr>
          <w:bCs/>
          <w:sz w:val="20"/>
          <w:szCs w:val="20"/>
        </w:rPr>
      </w:pPr>
      <w:r w:rsidRPr="00DA4E0A">
        <w:rPr>
          <w:rFonts w:eastAsia="Calibri"/>
          <w:b/>
          <w:sz w:val="20"/>
          <w:szCs w:val="20"/>
          <w:shd w:val="clear" w:color="auto" w:fill="FFFFFF"/>
        </w:rPr>
        <w:t>Background</w:t>
      </w:r>
      <w:r w:rsidR="004644A9">
        <w:rPr>
          <w:rFonts w:eastAsia="Calibri"/>
          <w:b/>
          <w:sz w:val="20"/>
          <w:szCs w:val="20"/>
          <w:shd w:val="clear" w:color="auto" w:fill="FFFFFF"/>
        </w:rPr>
        <w:t xml:space="preserve">: </w:t>
      </w:r>
      <w:r w:rsidR="00335855" w:rsidRPr="00DA4E0A">
        <w:rPr>
          <w:bCs/>
          <w:sz w:val="20"/>
          <w:szCs w:val="20"/>
        </w:rPr>
        <w:t>When education on end of life is insufficient, this leaves a gap in knowledge and attitudes, which affects the quality of care provided.</w:t>
      </w:r>
    </w:p>
    <w:p w14:paraId="1040D92B" w14:textId="046960CF" w:rsidR="00335855" w:rsidRPr="00DA4E0A" w:rsidRDefault="00334F33" w:rsidP="00655F8B">
      <w:pPr>
        <w:contextualSpacing/>
        <w:mirrorIndents/>
        <w:jc w:val="both"/>
        <w:rPr>
          <w:bCs/>
          <w:sz w:val="20"/>
          <w:szCs w:val="20"/>
        </w:rPr>
      </w:pPr>
      <w:r w:rsidRPr="00DA4E0A">
        <w:rPr>
          <w:b/>
          <w:bCs/>
          <w:sz w:val="20"/>
          <w:szCs w:val="20"/>
        </w:rPr>
        <w:t>Purpose</w:t>
      </w:r>
      <w:r w:rsidR="00F90899">
        <w:rPr>
          <w:b/>
          <w:bCs/>
          <w:sz w:val="20"/>
          <w:szCs w:val="20"/>
        </w:rPr>
        <w:t xml:space="preserve">: </w:t>
      </w:r>
      <w:r w:rsidRPr="00DA4E0A">
        <w:rPr>
          <w:bCs/>
          <w:sz w:val="20"/>
          <w:szCs w:val="20"/>
        </w:rPr>
        <w:t>T</w:t>
      </w:r>
      <w:r w:rsidR="00335855" w:rsidRPr="00DA4E0A">
        <w:rPr>
          <w:bCs/>
          <w:sz w:val="20"/>
          <w:szCs w:val="20"/>
        </w:rPr>
        <w:t>o examine the extent of knowledge on palliative care and attitudes towards end-of-life care.</w:t>
      </w:r>
    </w:p>
    <w:p w14:paraId="0936AE2A" w14:textId="34004B20" w:rsidR="00335855" w:rsidRPr="00DA4E0A" w:rsidRDefault="00334F33" w:rsidP="00655F8B">
      <w:pPr>
        <w:contextualSpacing/>
        <w:mirrorIndents/>
        <w:jc w:val="both"/>
        <w:rPr>
          <w:bCs/>
          <w:sz w:val="20"/>
          <w:szCs w:val="20"/>
        </w:rPr>
      </w:pPr>
      <w:r w:rsidRPr="00DA4E0A">
        <w:rPr>
          <w:b/>
          <w:bCs/>
          <w:sz w:val="20"/>
          <w:szCs w:val="20"/>
        </w:rPr>
        <w:t>Methods</w:t>
      </w:r>
      <w:r w:rsidR="00F90899">
        <w:rPr>
          <w:b/>
          <w:bCs/>
          <w:sz w:val="20"/>
          <w:szCs w:val="20"/>
        </w:rPr>
        <w:t xml:space="preserve">: </w:t>
      </w:r>
      <w:r w:rsidR="00335855" w:rsidRPr="00DA4E0A">
        <w:rPr>
          <w:bCs/>
          <w:sz w:val="20"/>
          <w:szCs w:val="20"/>
        </w:rPr>
        <w:t xml:space="preserve">A descriptive and cross-sectional survey was conducted in 2019. The palliative care quiz for nursing and the </w:t>
      </w:r>
      <w:proofErr w:type="spellStart"/>
      <w:r w:rsidR="00335855" w:rsidRPr="00DA4E0A">
        <w:rPr>
          <w:bCs/>
          <w:sz w:val="20"/>
          <w:szCs w:val="20"/>
        </w:rPr>
        <w:t>Frommelt</w:t>
      </w:r>
      <w:proofErr w:type="spellEnd"/>
      <w:r w:rsidR="00335855" w:rsidRPr="00DA4E0A">
        <w:rPr>
          <w:bCs/>
          <w:sz w:val="20"/>
          <w:szCs w:val="20"/>
        </w:rPr>
        <w:t xml:space="preserve"> Attitude </w:t>
      </w:r>
      <w:r w:rsidR="00A1399D" w:rsidRPr="00DA4E0A">
        <w:rPr>
          <w:bCs/>
          <w:sz w:val="20"/>
          <w:szCs w:val="20"/>
        </w:rPr>
        <w:t>toward</w:t>
      </w:r>
      <w:r w:rsidR="00335855" w:rsidRPr="00DA4E0A">
        <w:rPr>
          <w:bCs/>
          <w:sz w:val="20"/>
          <w:szCs w:val="20"/>
        </w:rPr>
        <w:t xml:space="preserve"> Care of the Dying Scale were used.</w:t>
      </w:r>
    </w:p>
    <w:p w14:paraId="501BB388" w14:textId="34AE0C75" w:rsidR="00335855" w:rsidRPr="00DA4E0A" w:rsidRDefault="00334F33" w:rsidP="00655F8B">
      <w:pPr>
        <w:contextualSpacing/>
        <w:mirrorIndents/>
        <w:jc w:val="both"/>
        <w:rPr>
          <w:bCs/>
          <w:sz w:val="20"/>
          <w:szCs w:val="20"/>
        </w:rPr>
      </w:pPr>
      <w:r w:rsidRPr="00DA4E0A">
        <w:rPr>
          <w:b/>
          <w:bCs/>
          <w:sz w:val="20"/>
          <w:szCs w:val="20"/>
        </w:rPr>
        <w:t>Results</w:t>
      </w:r>
      <w:r w:rsidR="00C67B4B">
        <w:rPr>
          <w:b/>
          <w:bCs/>
          <w:sz w:val="20"/>
          <w:szCs w:val="20"/>
        </w:rPr>
        <w:t xml:space="preserve">: </w:t>
      </w:r>
      <w:r w:rsidR="00335855" w:rsidRPr="00DA4E0A">
        <w:rPr>
          <w:bCs/>
          <w:sz w:val="20"/>
          <w:szCs w:val="20"/>
        </w:rPr>
        <w:t>In total, 199 nursing students participated. The mean score on the palliative care</w:t>
      </w:r>
      <w:r w:rsidR="00226E9A">
        <w:rPr>
          <w:bCs/>
          <w:sz w:val="20"/>
          <w:szCs w:val="20"/>
        </w:rPr>
        <w:t xml:space="preserve"> quiz for nursing was 8.32 (SD=</w:t>
      </w:r>
      <w:r w:rsidR="00335855" w:rsidRPr="00DA4E0A">
        <w:rPr>
          <w:bCs/>
          <w:sz w:val="20"/>
          <w:szCs w:val="20"/>
        </w:rPr>
        <w:t xml:space="preserve">2.9) whereas on the </w:t>
      </w:r>
      <w:proofErr w:type="spellStart"/>
      <w:r w:rsidR="00335855" w:rsidRPr="00DA4E0A">
        <w:rPr>
          <w:bCs/>
          <w:sz w:val="20"/>
          <w:szCs w:val="20"/>
        </w:rPr>
        <w:t>Frommelt</w:t>
      </w:r>
      <w:proofErr w:type="spellEnd"/>
      <w:r w:rsidR="00335855" w:rsidRPr="00DA4E0A">
        <w:rPr>
          <w:bCs/>
          <w:sz w:val="20"/>
          <w:szCs w:val="20"/>
        </w:rPr>
        <w:t xml:space="preserve"> Attitude </w:t>
      </w:r>
      <w:r w:rsidR="006527A3" w:rsidRPr="00DA4E0A">
        <w:rPr>
          <w:bCs/>
          <w:sz w:val="20"/>
          <w:szCs w:val="20"/>
        </w:rPr>
        <w:t>toward</w:t>
      </w:r>
      <w:r w:rsidR="00335855" w:rsidRPr="00DA4E0A">
        <w:rPr>
          <w:bCs/>
          <w:sz w:val="20"/>
          <w:szCs w:val="20"/>
        </w:rPr>
        <w:t xml:space="preserve"> Care of the Dying Scale the mean score was 118 (SD=9.84). The academic year was a significant predictor of knowledge and attitudes. </w:t>
      </w:r>
    </w:p>
    <w:p w14:paraId="1DE14887" w14:textId="2CC7DE90" w:rsidR="00335855" w:rsidRPr="00DA4E0A" w:rsidRDefault="00334F33" w:rsidP="00655F8B">
      <w:pPr>
        <w:contextualSpacing/>
        <w:mirrorIndents/>
        <w:jc w:val="both"/>
        <w:rPr>
          <w:bCs/>
          <w:sz w:val="20"/>
          <w:szCs w:val="20"/>
        </w:rPr>
      </w:pPr>
      <w:r w:rsidRPr="00DA4E0A">
        <w:rPr>
          <w:b/>
          <w:bCs/>
          <w:sz w:val="20"/>
          <w:szCs w:val="20"/>
        </w:rPr>
        <w:t>Conclusions</w:t>
      </w:r>
      <w:r w:rsidR="000974CF">
        <w:rPr>
          <w:b/>
          <w:bCs/>
          <w:sz w:val="20"/>
          <w:szCs w:val="20"/>
        </w:rPr>
        <w:t xml:space="preserve">: </w:t>
      </w:r>
      <w:r w:rsidRPr="00DA4E0A">
        <w:rPr>
          <w:bCs/>
          <w:sz w:val="20"/>
          <w:szCs w:val="20"/>
        </w:rPr>
        <w:t>A</w:t>
      </w:r>
      <w:r w:rsidR="00335855" w:rsidRPr="00DA4E0A">
        <w:rPr>
          <w:bCs/>
          <w:sz w:val="20"/>
          <w:szCs w:val="20"/>
        </w:rPr>
        <w:t>n increase in level of knowledge and favorable attitudes was observed during the course of studies, and there is an association between these two variables. Hence, it is advisable to provide nursing students with more extensive training on end-of-life care.</w:t>
      </w:r>
    </w:p>
    <w:p w14:paraId="66A832B1" w14:textId="77777777" w:rsidR="00335855" w:rsidRPr="00DA4E0A" w:rsidRDefault="00335855" w:rsidP="00655F8B">
      <w:pPr>
        <w:contextualSpacing/>
        <w:mirrorIndents/>
        <w:jc w:val="both"/>
        <w:rPr>
          <w:sz w:val="20"/>
          <w:szCs w:val="20"/>
        </w:rPr>
      </w:pPr>
    </w:p>
    <w:p w14:paraId="6614F330" w14:textId="411E70E3" w:rsidR="00335855" w:rsidRDefault="00E81187" w:rsidP="003756B1">
      <w:pPr>
        <w:pStyle w:val="IndexTerms"/>
        <w:ind w:firstLine="0"/>
        <w:contextualSpacing/>
        <w:mirrorIndents/>
        <w:rPr>
          <w:b w:val="0"/>
          <w:sz w:val="20"/>
          <w:szCs w:val="20"/>
        </w:rPr>
      </w:pPr>
      <w:r w:rsidRPr="00450771">
        <w:rPr>
          <w:sz w:val="22"/>
          <w:szCs w:val="22"/>
        </w:rPr>
        <w:t>Keywords:</w:t>
      </w:r>
      <w:r w:rsidRPr="00DA4E0A">
        <w:rPr>
          <w:sz w:val="20"/>
          <w:szCs w:val="20"/>
        </w:rPr>
        <w:t xml:space="preserve"> </w:t>
      </w:r>
      <w:r w:rsidR="00335855" w:rsidRPr="00DA4E0A">
        <w:rPr>
          <w:b w:val="0"/>
          <w:sz w:val="20"/>
          <w:szCs w:val="20"/>
        </w:rPr>
        <w:t>Attitudes towards death</w:t>
      </w:r>
      <w:r w:rsidR="009C0ED6">
        <w:rPr>
          <w:b w:val="0"/>
          <w:sz w:val="20"/>
          <w:szCs w:val="20"/>
        </w:rPr>
        <w:t>;</w:t>
      </w:r>
      <w:r w:rsidR="00335855" w:rsidRPr="00DA4E0A">
        <w:rPr>
          <w:b w:val="0"/>
          <w:sz w:val="20"/>
          <w:szCs w:val="20"/>
        </w:rPr>
        <w:t xml:space="preserve"> </w:t>
      </w:r>
      <w:r w:rsidR="009C0ED6">
        <w:rPr>
          <w:b w:val="0"/>
          <w:sz w:val="20"/>
          <w:szCs w:val="20"/>
        </w:rPr>
        <w:t>C</w:t>
      </w:r>
      <w:r w:rsidR="00335855" w:rsidRPr="00DA4E0A">
        <w:rPr>
          <w:b w:val="0"/>
          <w:sz w:val="20"/>
          <w:szCs w:val="20"/>
        </w:rPr>
        <w:t>linical practice</w:t>
      </w:r>
      <w:r w:rsidR="009C0ED6">
        <w:rPr>
          <w:b w:val="0"/>
          <w:sz w:val="20"/>
          <w:szCs w:val="20"/>
        </w:rPr>
        <w:t>;</w:t>
      </w:r>
      <w:r w:rsidR="00335855" w:rsidRPr="00DA4E0A">
        <w:rPr>
          <w:b w:val="0"/>
          <w:sz w:val="20"/>
          <w:szCs w:val="20"/>
        </w:rPr>
        <w:t xml:space="preserve"> </w:t>
      </w:r>
      <w:r w:rsidR="004F0656">
        <w:rPr>
          <w:b w:val="0"/>
          <w:sz w:val="20"/>
          <w:szCs w:val="20"/>
        </w:rPr>
        <w:t>N</w:t>
      </w:r>
      <w:r w:rsidR="009C0ED6">
        <w:rPr>
          <w:b w:val="0"/>
          <w:sz w:val="20"/>
          <w:szCs w:val="20"/>
        </w:rPr>
        <w:t>ursing education; N</w:t>
      </w:r>
      <w:r w:rsidR="00335855" w:rsidRPr="00DA4E0A">
        <w:rPr>
          <w:b w:val="0"/>
          <w:sz w:val="20"/>
          <w:szCs w:val="20"/>
        </w:rPr>
        <w:t>ursing students</w:t>
      </w:r>
      <w:r w:rsidR="004F0656">
        <w:rPr>
          <w:b w:val="0"/>
          <w:sz w:val="20"/>
          <w:szCs w:val="20"/>
        </w:rPr>
        <w:t>;</w:t>
      </w:r>
      <w:r w:rsidR="00335855" w:rsidRPr="00DA4E0A">
        <w:rPr>
          <w:b w:val="0"/>
          <w:sz w:val="20"/>
          <w:szCs w:val="20"/>
        </w:rPr>
        <w:t xml:space="preserve"> </w:t>
      </w:r>
      <w:r w:rsidR="004F0656">
        <w:rPr>
          <w:b w:val="0"/>
          <w:sz w:val="20"/>
          <w:szCs w:val="20"/>
        </w:rPr>
        <w:t>P</w:t>
      </w:r>
      <w:r w:rsidR="003756B1">
        <w:rPr>
          <w:b w:val="0"/>
          <w:sz w:val="20"/>
          <w:szCs w:val="20"/>
        </w:rPr>
        <w:t>alliative care</w:t>
      </w:r>
    </w:p>
    <w:p w14:paraId="47DD87C9" w14:textId="77777777" w:rsidR="003756B1" w:rsidRPr="003756B1" w:rsidRDefault="003756B1" w:rsidP="003756B1"/>
    <w:p w14:paraId="4CC26070" w14:textId="77777777" w:rsidR="00335855" w:rsidRPr="004F0036" w:rsidRDefault="00E81187" w:rsidP="00655F8B">
      <w:pPr>
        <w:pStyle w:val="IndexTerms"/>
        <w:ind w:firstLine="0"/>
        <w:contextualSpacing/>
        <w:mirrorIndents/>
        <w:rPr>
          <w:sz w:val="22"/>
          <w:szCs w:val="22"/>
        </w:rPr>
      </w:pPr>
      <w:r w:rsidRPr="004F0036">
        <w:rPr>
          <w:sz w:val="22"/>
          <w:szCs w:val="22"/>
        </w:rPr>
        <w:t>Introduction</w:t>
      </w:r>
    </w:p>
    <w:p w14:paraId="57FA8705" w14:textId="77777777" w:rsidR="008F2F7C" w:rsidRPr="00DA4E0A" w:rsidRDefault="008F2F7C" w:rsidP="00655F8B">
      <w:pPr>
        <w:pStyle w:val="ListParagraph"/>
        <w:tabs>
          <w:tab w:val="left" w:pos="426"/>
        </w:tabs>
        <w:spacing w:after="0" w:line="240" w:lineRule="auto"/>
        <w:ind w:left="0"/>
        <w:mirrorIndents/>
        <w:jc w:val="both"/>
        <w:rPr>
          <w:rFonts w:ascii="Times New Roman" w:hAnsi="Times New Roman" w:cs="Times New Roman"/>
          <w:sz w:val="20"/>
          <w:szCs w:val="20"/>
        </w:rPr>
      </w:pPr>
    </w:p>
    <w:p w14:paraId="73330C66" w14:textId="1DFB1631" w:rsidR="008F2F7C" w:rsidRDefault="00F7236D" w:rsidP="00232C4C">
      <w:pPr>
        <w:pStyle w:val="ListParagraph"/>
        <w:tabs>
          <w:tab w:val="left" w:pos="426"/>
        </w:tabs>
        <w:spacing w:after="0" w:line="240" w:lineRule="auto"/>
        <w:ind w:left="0"/>
        <w:mirrorIndents/>
        <w:jc w:val="both"/>
        <w:rPr>
          <w:rFonts w:ascii="Times New Roman" w:hAnsi="Times New Roman" w:cs="Times New Roman"/>
          <w:sz w:val="20"/>
          <w:szCs w:val="20"/>
        </w:rPr>
      </w:pPr>
      <w:r w:rsidRPr="00DA4E0A">
        <w:rPr>
          <w:rFonts w:ascii="Times New Roman" w:hAnsi="Times New Roman" w:cs="Times New Roman"/>
          <w:sz w:val="20"/>
          <w:szCs w:val="20"/>
        </w:rPr>
        <w:t xml:space="preserve">End-of-life (EOL) care is the term used to describe the support and health care for people who </w:t>
      </w:r>
      <w:r w:rsidRPr="00DA4E0A">
        <w:rPr>
          <w:rFonts w:ascii="Times New Roman" w:hAnsi="Times New Roman" w:cs="Times New Roman"/>
          <w:sz w:val="20"/>
          <w:szCs w:val="20"/>
          <w:shd w:val="clear" w:color="auto" w:fill="FFFFFF"/>
        </w:rPr>
        <w:t>nearing the end of their life and have stopped treatment to cure or control their disease</w:t>
      </w:r>
      <w:r w:rsidR="00E30F14">
        <w:rPr>
          <w:rFonts w:ascii="Times New Roman" w:hAnsi="Times New Roman" w:cs="Times New Roman"/>
          <w:sz w:val="20"/>
          <w:szCs w:val="20"/>
          <w:shd w:val="clear" w:color="auto" w:fill="FFFFFF"/>
        </w:rPr>
        <w:t xml:space="preserve">. </w:t>
      </w:r>
      <w:r w:rsidRPr="00DA4E0A">
        <w:rPr>
          <w:rFonts w:ascii="Times New Roman" w:hAnsi="Times New Roman" w:cs="Times New Roman"/>
          <w:sz w:val="20"/>
          <w:szCs w:val="20"/>
          <w:shd w:val="clear" w:color="auto" w:fill="FFFFFF"/>
        </w:rPr>
        <w:t>It’s an important part of palliative care</w:t>
      </w:r>
      <w:r w:rsidR="00811CB5" w:rsidRPr="00DA4E0A">
        <w:rPr>
          <w:rFonts w:ascii="Times New Roman" w:hAnsi="Times New Roman" w:cs="Times New Roman"/>
          <w:sz w:val="20"/>
          <w:szCs w:val="20"/>
          <w:shd w:val="clear" w:color="auto" w:fill="FFFFFF"/>
        </w:rPr>
        <w:t xml:space="preserve">. Combines the broad set of health and community services and </w:t>
      </w:r>
      <w:r w:rsidRPr="00DA4E0A">
        <w:rPr>
          <w:rFonts w:ascii="Times New Roman" w:hAnsi="Times New Roman" w:cs="Times New Roman"/>
          <w:sz w:val="20"/>
          <w:szCs w:val="20"/>
          <w:shd w:val="clear" w:color="auto" w:fill="FFFFFF"/>
        </w:rPr>
        <w:t>includes physical, emotional, social, and spiritual support for patients and their families.</w:t>
      </w:r>
      <w:r w:rsidR="00AC6CD7">
        <w:rPr>
          <w:rFonts w:ascii="Times New Roman" w:hAnsi="Times New Roman" w:cs="Times New Roman"/>
          <w:sz w:val="20"/>
          <w:szCs w:val="20"/>
          <w:shd w:val="clear" w:color="auto" w:fill="FFFFFF"/>
        </w:rPr>
        <w:t xml:space="preserve"> </w:t>
      </w:r>
      <w:r w:rsidR="00335855" w:rsidRPr="00DA4E0A">
        <w:rPr>
          <w:rFonts w:ascii="Times New Roman" w:hAnsi="Times New Roman" w:cs="Times New Roman"/>
          <w:sz w:val="20"/>
          <w:szCs w:val="20"/>
        </w:rPr>
        <w:t xml:space="preserve">The provision of end-of-life care has increased in recent decades, and yet, a further increase is foreseeable, due to population ageing and the emergence of chronic diseases </w:t>
      </w:r>
      <w:r w:rsidR="00335855" w:rsidRPr="00843938">
        <w:rPr>
          <w:rFonts w:ascii="Times New Roman" w:hAnsi="Times New Roman" w:cs="Times New Roman"/>
          <w:color w:val="FF0000"/>
          <w:sz w:val="20"/>
          <w:szCs w:val="20"/>
        </w:rPr>
        <w:t>[1]</w:t>
      </w:r>
      <w:r w:rsidR="00AC6CD7">
        <w:rPr>
          <w:rFonts w:ascii="Times New Roman" w:hAnsi="Times New Roman" w:cs="Times New Roman"/>
          <w:sz w:val="20"/>
          <w:szCs w:val="20"/>
        </w:rPr>
        <w:t xml:space="preserve">. </w:t>
      </w:r>
      <w:r w:rsidR="00335855" w:rsidRPr="00DA4E0A">
        <w:rPr>
          <w:rFonts w:ascii="Times New Roman" w:hAnsi="Times New Roman" w:cs="Times New Roman"/>
          <w:sz w:val="20"/>
          <w:szCs w:val="20"/>
        </w:rPr>
        <w:t>These changes in epidemiological patterns have meant that palliative care is no longer focused solely on cancer patients, but includes all incurable pathologies, and those that generate physical and spiritual suffering for p</w:t>
      </w:r>
      <w:r w:rsidR="00271775">
        <w:rPr>
          <w:rFonts w:ascii="Times New Roman" w:hAnsi="Times New Roman" w:cs="Times New Roman"/>
          <w:sz w:val="20"/>
          <w:szCs w:val="20"/>
        </w:rPr>
        <w:t xml:space="preserve">atients and their families </w:t>
      </w:r>
      <w:r w:rsidR="00271775" w:rsidRPr="00271775">
        <w:rPr>
          <w:rFonts w:ascii="Times New Roman" w:hAnsi="Times New Roman" w:cs="Times New Roman"/>
          <w:color w:val="FF0000"/>
          <w:sz w:val="20"/>
          <w:szCs w:val="20"/>
        </w:rPr>
        <w:t>[2-</w:t>
      </w:r>
      <w:r w:rsidR="00335855" w:rsidRPr="00271775">
        <w:rPr>
          <w:rFonts w:ascii="Times New Roman" w:hAnsi="Times New Roman" w:cs="Times New Roman"/>
          <w:color w:val="FF0000"/>
          <w:sz w:val="20"/>
          <w:szCs w:val="20"/>
        </w:rPr>
        <w:t>4]</w:t>
      </w:r>
      <w:r w:rsidR="00335855" w:rsidRPr="00DA4E0A">
        <w:rPr>
          <w:rFonts w:ascii="Times New Roman" w:hAnsi="Times New Roman" w:cs="Times New Roman"/>
          <w:sz w:val="20"/>
          <w:szCs w:val="20"/>
        </w:rPr>
        <w:t>. According to the WHO, palliative care "is an approach that improves the quality of life of patients and their families when they face problems inherent to a life-threatening illness. Thus, palliative care prevents and relieves suffering from pain and other problems, whether these are phys</w:t>
      </w:r>
      <w:r w:rsidR="00232C4C">
        <w:rPr>
          <w:rFonts w:ascii="Times New Roman" w:hAnsi="Times New Roman" w:cs="Times New Roman"/>
          <w:sz w:val="20"/>
          <w:szCs w:val="20"/>
        </w:rPr>
        <w:t>ical, psychosocial or spiritual</w:t>
      </w:r>
      <w:r w:rsidR="00335855" w:rsidRPr="00DA4E0A">
        <w:rPr>
          <w:rFonts w:ascii="Times New Roman" w:hAnsi="Times New Roman" w:cs="Times New Roman"/>
          <w:sz w:val="20"/>
          <w:szCs w:val="20"/>
        </w:rPr>
        <w:t xml:space="preserve"> </w:t>
      </w:r>
      <w:r w:rsidR="00335855" w:rsidRPr="00232C4C">
        <w:rPr>
          <w:rFonts w:ascii="Times New Roman" w:hAnsi="Times New Roman" w:cs="Times New Roman"/>
          <w:color w:val="FF0000"/>
          <w:sz w:val="20"/>
          <w:szCs w:val="20"/>
        </w:rPr>
        <w:t>[1]</w:t>
      </w:r>
      <w:r w:rsidR="00232C4C">
        <w:rPr>
          <w:rFonts w:ascii="Times New Roman" w:hAnsi="Times New Roman" w:cs="Times New Roman"/>
          <w:sz w:val="20"/>
          <w:szCs w:val="20"/>
        </w:rPr>
        <w:t>.</w:t>
      </w:r>
    </w:p>
    <w:p w14:paraId="6B90EBD9" w14:textId="77777777" w:rsidR="00232C4C" w:rsidRPr="00DA4E0A" w:rsidRDefault="00232C4C" w:rsidP="00232C4C">
      <w:pPr>
        <w:pStyle w:val="ListParagraph"/>
        <w:tabs>
          <w:tab w:val="left" w:pos="426"/>
        </w:tabs>
        <w:spacing w:after="0" w:line="240" w:lineRule="auto"/>
        <w:ind w:left="0"/>
        <w:mirrorIndents/>
        <w:jc w:val="both"/>
        <w:rPr>
          <w:rFonts w:ascii="Times New Roman" w:hAnsi="Times New Roman" w:cs="Times New Roman"/>
          <w:sz w:val="20"/>
          <w:szCs w:val="20"/>
        </w:rPr>
      </w:pPr>
    </w:p>
    <w:p w14:paraId="5F21FC7C" w14:textId="48ADDB47" w:rsidR="008F2F7C" w:rsidRDefault="00335855" w:rsidP="00655F8B">
      <w:pPr>
        <w:pStyle w:val="ListParagraph"/>
        <w:tabs>
          <w:tab w:val="left" w:pos="426"/>
          <w:tab w:val="left" w:pos="1291"/>
        </w:tabs>
        <w:spacing w:after="0" w:line="240" w:lineRule="auto"/>
        <w:ind w:left="0"/>
        <w:mirrorIndents/>
        <w:jc w:val="both"/>
        <w:rPr>
          <w:rFonts w:ascii="Times New Roman" w:hAnsi="Times New Roman" w:cs="Times New Roman"/>
          <w:sz w:val="20"/>
          <w:szCs w:val="20"/>
        </w:rPr>
      </w:pPr>
      <w:r w:rsidRPr="00DA4E0A">
        <w:rPr>
          <w:rFonts w:ascii="Times New Roman" w:hAnsi="Times New Roman" w:cs="Times New Roman"/>
          <w:sz w:val="20"/>
          <w:szCs w:val="20"/>
        </w:rPr>
        <w:t xml:space="preserve">The latest data offered by the EAPC (European Association for Palliative Care) reveal that in Europe 4,428,663 people die while in need of palliative care </w:t>
      </w:r>
      <w:r w:rsidRPr="00E61298">
        <w:rPr>
          <w:rFonts w:ascii="Times New Roman" w:hAnsi="Times New Roman" w:cs="Times New Roman"/>
          <w:color w:val="FF0000"/>
          <w:sz w:val="20"/>
          <w:szCs w:val="20"/>
        </w:rPr>
        <w:t>[5]</w:t>
      </w:r>
      <w:r w:rsidRPr="00DA4E0A">
        <w:rPr>
          <w:rFonts w:ascii="Times New Roman" w:hAnsi="Times New Roman" w:cs="Times New Roman"/>
          <w:sz w:val="20"/>
          <w:szCs w:val="20"/>
        </w:rPr>
        <w:t xml:space="preserve">, whereas worldwide, this figure rises to a total of 40 million </w:t>
      </w:r>
      <w:r w:rsidRPr="004153E8">
        <w:rPr>
          <w:rFonts w:ascii="Times New Roman" w:hAnsi="Times New Roman" w:cs="Times New Roman"/>
          <w:color w:val="FF0000"/>
          <w:sz w:val="20"/>
          <w:szCs w:val="20"/>
        </w:rPr>
        <w:t>[1]</w:t>
      </w:r>
      <w:r w:rsidRPr="00DA4E0A">
        <w:rPr>
          <w:rFonts w:ascii="Times New Roman" w:hAnsi="Times New Roman" w:cs="Times New Roman"/>
          <w:sz w:val="20"/>
          <w:szCs w:val="20"/>
        </w:rPr>
        <w:t>.</w:t>
      </w:r>
      <w:r w:rsidR="0059100E">
        <w:rPr>
          <w:rFonts w:ascii="Times New Roman" w:hAnsi="Times New Roman" w:cs="Times New Roman"/>
          <w:sz w:val="20"/>
          <w:szCs w:val="20"/>
        </w:rPr>
        <w:t xml:space="preserve"> </w:t>
      </w:r>
      <w:r w:rsidRPr="00DA4E0A">
        <w:rPr>
          <w:rFonts w:ascii="Times New Roman" w:hAnsi="Times New Roman" w:cs="Times New Roman"/>
          <w:sz w:val="20"/>
          <w:szCs w:val="20"/>
        </w:rPr>
        <w:t>Nursing professionals are an essential part of the provision of end-of-life care, representing the largest group in the teams that care for these patients, moreover nurses are those who spend th</w:t>
      </w:r>
      <w:r w:rsidR="0059100E">
        <w:rPr>
          <w:rFonts w:ascii="Times New Roman" w:hAnsi="Times New Roman" w:cs="Times New Roman"/>
          <w:sz w:val="20"/>
          <w:szCs w:val="20"/>
        </w:rPr>
        <w:t xml:space="preserve">e most time with the dying </w:t>
      </w:r>
      <w:r w:rsidR="0059100E" w:rsidRPr="004153E8">
        <w:rPr>
          <w:rFonts w:ascii="Times New Roman" w:hAnsi="Times New Roman" w:cs="Times New Roman"/>
          <w:color w:val="FF0000"/>
          <w:sz w:val="20"/>
          <w:szCs w:val="20"/>
        </w:rPr>
        <w:t>[6]</w:t>
      </w:r>
      <w:r w:rsidR="0059100E">
        <w:rPr>
          <w:rFonts w:ascii="Times New Roman" w:hAnsi="Times New Roman" w:cs="Times New Roman"/>
          <w:sz w:val="20"/>
          <w:szCs w:val="20"/>
        </w:rPr>
        <w:t xml:space="preserve">. </w:t>
      </w:r>
      <w:r w:rsidRPr="00DA4E0A">
        <w:rPr>
          <w:rFonts w:ascii="Times New Roman" w:hAnsi="Times New Roman" w:cs="Times New Roman"/>
          <w:sz w:val="20"/>
          <w:szCs w:val="20"/>
        </w:rPr>
        <w:t xml:space="preserve">The provision of care to patients at the end of their lives is possibly one of the most complex situations faced by </w:t>
      </w:r>
      <w:r w:rsidRPr="00DA4E0A">
        <w:rPr>
          <w:rFonts w:ascii="Times New Roman" w:hAnsi="Times New Roman" w:cs="Times New Roman"/>
          <w:sz w:val="20"/>
          <w:szCs w:val="20"/>
        </w:rPr>
        <w:lastRenderedPageBreak/>
        <w:t>professionals, given the difficulty of dealing with death, pain and other symptoms, as well as the heterogeneity of cases; therefore, the provision of quality care requires proper training in knowled</w:t>
      </w:r>
      <w:r w:rsidR="00063EC1">
        <w:rPr>
          <w:rFonts w:ascii="Times New Roman" w:hAnsi="Times New Roman" w:cs="Times New Roman"/>
          <w:sz w:val="20"/>
          <w:szCs w:val="20"/>
        </w:rPr>
        <w:t xml:space="preserve">ge and skills in this area </w:t>
      </w:r>
      <w:r w:rsidR="00063EC1" w:rsidRPr="00063EC1">
        <w:rPr>
          <w:rFonts w:ascii="Times New Roman" w:hAnsi="Times New Roman" w:cs="Times New Roman"/>
          <w:color w:val="FF0000"/>
          <w:sz w:val="20"/>
          <w:szCs w:val="20"/>
        </w:rPr>
        <w:t>[7,</w:t>
      </w:r>
      <w:r w:rsidRPr="00063EC1">
        <w:rPr>
          <w:rFonts w:ascii="Times New Roman" w:hAnsi="Times New Roman" w:cs="Times New Roman"/>
          <w:color w:val="FF0000"/>
          <w:sz w:val="20"/>
          <w:szCs w:val="20"/>
        </w:rPr>
        <w:t>8]</w:t>
      </w:r>
      <w:r w:rsidRPr="00DA4E0A">
        <w:rPr>
          <w:rFonts w:ascii="Times New Roman" w:hAnsi="Times New Roman" w:cs="Times New Roman"/>
          <w:sz w:val="20"/>
          <w:szCs w:val="20"/>
        </w:rPr>
        <w:t xml:space="preserve">. The WHO stresses that lack of training is an obstacle in the proper delivery of palliative care and access to the same, and urges countries to include and strengthen palliative care in core curricula </w:t>
      </w:r>
      <w:r w:rsidRPr="00FE5245">
        <w:rPr>
          <w:rFonts w:ascii="Times New Roman" w:hAnsi="Times New Roman" w:cs="Times New Roman"/>
          <w:color w:val="FF0000"/>
          <w:sz w:val="20"/>
          <w:szCs w:val="20"/>
        </w:rPr>
        <w:t>[1]</w:t>
      </w:r>
      <w:r w:rsidR="00371BC5">
        <w:rPr>
          <w:rFonts w:ascii="Times New Roman" w:hAnsi="Times New Roman" w:cs="Times New Roman"/>
          <w:sz w:val="20"/>
          <w:szCs w:val="20"/>
        </w:rPr>
        <w:t>.</w:t>
      </w:r>
    </w:p>
    <w:p w14:paraId="4331367B" w14:textId="77777777" w:rsidR="00371BC5" w:rsidRPr="00DA4E0A" w:rsidRDefault="00371BC5" w:rsidP="00655F8B">
      <w:pPr>
        <w:pStyle w:val="ListParagraph"/>
        <w:tabs>
          <w:tab w:val="left" w:pos="426"/>
          <w:tab w:val="left" w:pos="1291"/>
        </w:tabs>
        <w:spacing w:after="0" w:line="240" w:lineRule="auto"/>
        <w:ind w:left="0"/>
        <w:mirrorIndents/>
        <w:jc w:val="both"/>
        <w:rPr>
          <w:rFonts w:ascii="Times New Roman" w:hAnsi="Times New Roman" w:cs="Times New Roman"/>
          <w:sz w:val="20"/>
          <w:szCs w:val="20"/>
        </w:rPr>
      </w:pPr>
    </w:p>
    <w:p w14:paraId="7118150D" w14:textId="43325AF6" w:rsidR="008F2F7C" w:rsidRDefault="00335855" w:rsidP="00655F8B">
      <w:pPr>
        <w:pStyle w:val="ListParagraph"/>
        <w:tabs>
          <w:tab w:val="left" w:pos="426"/>
          <w:tab w:val="left" w:pos="1291"/>
        </w:tabs>
        <w:spacing w:after="0" w:line="240" w:lineRule="auto"/>
        <w:ind w:left="0"/>
        <w:mirrorIndents/>
        <w:jc w:val="both"/>
        <w:rPr>
          <w:rFonts w:ascii="Times New Roman" w:hAnsi="Times New Roman" w:cs="Times New Roman"/>
          <w:sz w:val="20"/>
          <w:szCs w:val="20"/>
        </w:rPr>
      </w:pPr>
      <w:r w:rsidRPr="00DA4E0A">
        <w:rPr>
          <w:rFonts w:ascii="Times New Roman" w:hAnsi="Times New Roman" w:cs="Times New Roman"/>
          <w:sz w:val="20"/>
          <w:szCs w:val="20"/>
        </w:rPr>
        <w:t xml:space="preserve">Numerous studies have revealed insufficient training in palliative care knowledge and skills for nursing staff, and have highlighted the need for proper training to ensure quality care </w:t>
      </w:r>
      <w:r w:rsidRPr="00F823CD">
        <w:rPr>
          <w:rFonts w:ascii="Times New Roman" w:hAnsi="Times New Roman" w:cs="Times New Roman"/>
          <w:color w:val="FF0000"/>
          <w:sz w:val="20"/>
          <w:szCs w:val="20"/>
        </w:rPr>
        <w:t>[9]</w:t>
      </w:r>
      <w:r w:rsidRPr="00DA4E0A">
        <w:rPr>
          <w:rFonts w:ascii="Times New Roman" w:hAnsi="Times New Roman" w:cs="Times New Roman"/>
          <w:sz w:val="20"/>
          <w:szCs w:val="20"/>
        </w:rPr>
        <w:t xml:space="preserve">. Training is not only important for acquiring an adequate level of knowledge, but also for developing the personal attitudes that allow for the professional management of suffering and fear of death, which results in improved care </w:t>
      </w:r>
      <w:r w:rsidRPr="00D50ED5">
        <w:rPr>
          <w:rFonts w:ascii="Times New Roman" w:hAnsi="Times New Roman" w:cs="Times New Roman"/>
          <w:color w:val="FF0000"/>
          <w:sz w:val="20"/>
          <w:szCs w:val="20"/>
        </w:rPr>
        <w:t>[10</w:t>
      </w:r>
      <w:r w:rsidR="00593E0B">
        <w:rPr>
          <w:rFonts w:ascii="Times New Roman" w:hAnsi="Times New Roman" w:cs="Times New Roman"/>
          <w:color w:val="FF0000"/>
          <w:sz w:val="20"/>
          <w:szCs w:val="20"/>
        </w:rPr>
        <w:t>-</w:t>
      </w:r>
      <w:r w:rsidRPr="00D50ED5">
        <w:rPr>
          <w:rFonts w:ascii="Times New Roman" w:hAnsi="Times New Roman" w:cs="Times New Roman"/>
          <w:color w:val="FF0000"/>
          <w:sz w:val="20"/>
          <w:szCs w:val="20"/>
        </w:rPr>
        <w:t>12]</w:t>
      </w:r>
      <w:r w:rsidRPr="00DA4E0A">
        <w:rPr>
          <w:rFonts w:ascii="Times New Roman" w:hAnsi="Times New Roman" w:cs="Times New Roman"/>
          <w:sz w:val="20"/>
          <w:szCs w:val="20"/>
        </w:rPr>
        <w:t xml:space="preserve">. </w:t>
      </w:r>
      <w:proofErr w:type="spellStart"/>
      <w:r w:rsidRPr="00DA4E0A">
        <w:rPr>
          <w:rFonts w:ascii="Times New Roman" w:hAnsi="Times New Roman" w:cs="Times New Roman"/>
          <w:sz w:val="20"/>
          <w:szCs w:val="20"/>
        </w:rPr>
        <w:t>Berndtsson</w:t>
      </w:r>
      <w:proofErr w:type="spellEnd"/>
      <w:r w:rsidRPr="00DA4E0A">
        <w:rPr>
          <w:rFonts w:ascii="Times New Roman" w:hAnsi="Times New Roman" w:cs="Times New Roman"/>
          <w:sz w:val="20"/>
          <w:szCs w:val="20"/>
        </w:rPr>
        <w:t xml:space="preserve"> et al.</w:t>
      </w:r>
      <w:r w:rsidR="00E95C6F">
        <w:rPr>
          <w:rFonts w:ascii="Times New Roman" w:hAnsi="Times New Roman" w:cs="Times New Roman"/>
          <w:sz w:val="20"/>
          <w:szCs w:val="20"/>
        </w:rPr>
        <w:t xml:space="preserve"> </w:t>
      </w:r>
      <w:r w:rsidRPr="00E95C6F">
        <w:rPr>
          <w:rFonts w:ascii="Times New Roman" w:hAnsi="Times New Roman" w:cs="Times New Roman"/>
          <w:color w:val="FF0000"/>
          <w:sz w:val="20"/>
          <w:szCs w:val="20"/>
        </w:rPr>
        <w:t>[13]</w:t>
      </w:r>
      <w:r w:rsidRPr="00DA4E0A">
        <w:rPr>
          <w:rFonts w:ascii="Times New Roman" w:hAnsi="Times New Roman" w:cs="Times New Roman"/>
          <w:sz w:val="20"/>
          <w:szCs w:val="20"/>
        </w:rPr>
        <w:t>, suggest that knowledge in palliative care helps students change their attitudes towards death, since greater knowledge makes them feel better prepared and less anxious about the palliative patient's situation. Some of the learning needs identified are: coping with death and loss, developing communication skills with the patient and family, and managing pain and other sympt</w:t>
      </w:r>
      <w:r w:rsidR="00D05553">
        <w:rPr>
          <w:rFonts w:ascii="Times New Roman" w:hAnsi="Times New Roman" w:cs="Times New Roman"/>
          <w:sz w:val="20"/>
          <w:szCs w:val="20"/>
        </w:rPr>
        <w:t xml:space="preserve">oms </w:t>
      </w:r>
      <w:r w:rsidR="00D05553" w:rsidRPr="005C0ABB">
        <w:rPr>
          <w:rFonts w:ascii="Times New Roman" w:hAnsi="Times New Roman" w:cs="Times New Roman"/>
          <w:color w:val="FF0000"/>
          <w:sz w:val="20"/>
          <w:szCs w:val="20"/>
        </w:rPr>
        <w:t>[14]</w:t>
      </w:r>
      <w:r w:rsidR="00D05553">
        <w:rPr>
          <w:rFonts w:ascii="Times New Roman" w:hAnsi="Times New Roman" w:cs="Times New Roman"/>
          <w:sz w:val="20"/>
          <w:szCs w:val="20"/>
        </w:rPr>
        <w:t xml:space="preserve">. Various studies </w:t>
      </w:r>
      <w:r w:rsidR="00D05553" w:rsidRPr="00D05553">
        <w:rPr>
          <w:rFonts w:ascii="Times New Roman" w:hAnsi="Times New Roman" w:cs="Times New Roman"/>
          <w:color w:val="FF0000"/>
          <w:sz w:val="20"/>
          <w:szCs w:val="20"/>
        </w:rPr>
        <w:t>[15</w:t>
      </w:r>
      <w:r w:rsidR="00593E0B">
        <w:rPr>
          <w:rFonts w:ascii="Times New Roman" w:hAnsi="Times New Roman" w:cs="Times New Roman"/>
          <w:color w:val="FF0000"/>
          <w:sz w:val="20"/>
          <w:szCs w:val="20"/>
        </w:rPr>
        <w:t>-</w:t>
      </w:r>
      <w:r w:rsidRPr="00D05553">
        <w:rPr>
          <w:rFonts w:ascii="Times New Roman" w:hAnsi="Times New Roman" w:cs="Times New Roman"/>
          <w:color w:val="FF0000"/>
          <w:sz w:val="20"/>
          <w:szCs w:val="20"/>
        </w:rPr>
        <w:t>18]</w:t>
      </w:r>
      <w:r w:rsidRPr="00DA4E0A">
        <w:rPr>
          <w:rFonts w:ascii="Times New Roman" w:hAnsi="Times New Roman" w:cs="Times New Roman"/>
          <w:sz w:val="20"/>
          <w:szCs w:val="20"/>
        </w:rPr>
        <w:t xml:space="preserve"> also stress the need to provide training during undergraduate studies so that all nursing students have an equal opportunity to acquire the necessary knowledge, skills and positive attitudes towards palliative and end-of-life care before they have to deal with it professionally.</w:t>
      </w:r>
    </w:p>
    <w:p w14:paraId="78277D77" w14:textId="77777777" w:rsidR="00D874F4" w:rsidRPr="00DA4E0A" w:rsidRDefault="00D874F4" w:rsidP="00655F8B">
      <w:pPr>
        <w:pStyle w:val="ListParagraph"/>
        <w:tabs>
          <w:tab w:val="left" w:pos="426"/>
          <w:tab w:val="left" w:pos="1291"/>
        </w:tabs>
        <w:spacing w:after="0" w:line="240" w:lineRule="auto"/>
        <w:ind w:left="0"/>
        <w:mirrorIndents/>
        <w:jc w:val="both"/>
        <w:rPr>
          <w:rFonts w:ascii="Times New Roman" w:hAnsi="Times New Roman" w:cs="Times New Roman"/>
          <w:sz w:val="20"/>
          <w:szCs w:val="20"/>
        </w:rPr>
      </w:pPr>
    </w:p>
    <w:p w14:paraId="0A2DC5C7" w14:textId="2E83228A" w:rsidR="00973452" w:rsidRPr="00DA4E0A" w:rsidRDefault="00335855" w:rsidP="00655F8B">
      <w:pPr>
        <w:pStyle w:val="ListParagraph"/>
        <w:tabs>
          <w:tab w:val="left" w:pos="426"/>
          <w:tab w:val="left" w:pos="1291"/>
        </w:tabs>
        <w:spacing w:after="0" w:line="240" w:lineRule="auto"/>
        <w:ind w:left="0"/>
        <w:mirrorIndents/>
        <w:jc w:val="both"/>
        <w:rPr>
          <w:rFonts w:ascii="Times New Roman" w:hAnsi="Times New Roman" w:cs="Times New Roman"/>
          <w:sz w:val="20"/>
          <w:szCs w:val="20"/>
        </w:rPr>
      </w:pPr>
      <w:r w:rsidRPr="00DA4E0A">
        <w:rPr>
          <w:rFonts w:ascii="Times New Roman" w:hAnsi="Times New Roman" w:cs="Times New Roman"/>
          <w:sz w:val="20"/>
          <w:szCs w:val="20"/>
        </w:rPr>
        <w:t>Given the high demand for end-of-life care, and the need for properly trained nursing professionals to meet these needs, it is interesting to examine the level of knowledge about palliative care and attitudes towards the end of life among nursing degree students. In Spain, there are s</w:t>
      </w:r>
      <w:r w:rsidR="00207D94">
        <w:rPr>
          <w:rFonts w:ascii="Times New Roman" w:hAnsi="Times New Roman" w:cs="Times New Roman"/>
          <w:sz w:val="20"/>
          <w:szCs w:val="20"/>
        </w:rPr>
        <w:t xml:space="preserve">ome studies in this field </w:t>
      </w:r>
      <w:r w:rsidR="00207D94" w:rsidRPr="00207D94">
        <w:rPr>
          <w:rFonts w:ascii="Times New Roman" w:hAnsi="Times New Roman" w:cs="Times New Roman"/>
          <w:color w:val="FF0000"/>
          <w:sz w:val="20"/>
          <w:szCs w:val="20"/>
        </w:rPr>
        <w:t>[19</w:t>
      </w:r>
      <w:proofErr w:type="gramStart"/>
      <w:r w:rsidR="00207D94" w:rsidRPr="00207D94">
        <w:rPr>
          <w:rFonts w:ascii="Times New Roman" w:hAnsi="Times New Roman" w:cs="Times New Roman"/>
          <w:color w:val="FF0000"/>
          <w:sz w:val="20"/>
          <w:szCs w:val="20"/>
        </w:rPr>
        <w:t>,</w:t>
      </w:r>
      <w:r w:rsidRPr="00207D94">
        <w:rPr>
          <w:rFonts w:ascii="Times New Roman" w:hAnsi="Times New Roman" w:cs="Times New Roman"/>
          <w:color w:val="FF0000"/>
          <w:sz w:val="20"/>
          <w:szCs w:val="20"/>
        </w:rPr>
        <w:t>20</w:t>
      </w:r>
      <w:proofErr w:type="gramEnd"/>
      <w:r w:rsidRPr="00207D94">
        <w:rPr>
          <w:rFonts w:ascii="Times New Roman" w:hAnsi="Times New Roman" w:cs="Times New Roman"/>
          <w:color w:val="FF0000"/>
          <w:sz w:val="20"/>
          <w:szCs w:val="20"/>
        </w:rPr>
        <w:t>]</w:t>
      </w:r>
      <w:r w:rsidRPr="00DA4E0A">
        <w:rPr>
          <w:rFonts w:ascii="Times New Roman" w:hAnsi="Times New Roman" w:cs="Times New Roman"/>
          <w:sz w:val="20"/>
          <w:szCs w:val="20"/>
        </w:rPr>
        <w:t>, although no studies have been conducted in the nursing school of University of Cantabria.</w:t>
      </w:r>
      <w:r w:rsidR="00647B53">
        <w:rPr>
          <w:rFonts w:ascii="Times New Roman" w:hAnsi="Times New Roman" w:cs="Times New Roman"/>
          <w:sz w:val="20"/>
          <w:szCs w:val="20"/>
        </w:rPr>
        <w:t xml:space="preserve"> </w:t>
      </w:r>
      <w:r w:rsidR="00973452" w:rsidRPr="00DA4E0A">
        <w:rPr>
          <w:rFonts w:ascii="Times New Roman" w:hAnsi="Times New Roman" w:cs="Times New Roman"/>
          <w:sz w:val="20"/>
          <w:szCs w:val="20"/>
        </w:rPr>
        <w:t xml:space="preserve">The extent of knowledge on palliative care and attitudes towards end-of-life care in nursing degree students of University of Cantabria has been examined trough a descriptive and cross-sectional survey. </w:t>
      </w:r>
      <w:r w:rsidR="003C145A" w:rsidRPr="00DA4E0A">
        <w:rPr>
          <w:rFonts w:ascii="Times New Roman" w:hAnsi="Times New Roman" w:cs="Times New Roman"/>
          <w:sz w:val="20"/>
          <w:szCs w:val="20"/>
        </w:rPr>
        <w:t>For this purpose, participants completed a demographic form and two questionnaires that assessed the topics</w:t>
      </w:r>
      <w:r w:rsidR="00973452" w:rsidRPr="00DA4E0A">
        <w:rPr>
          <w:rFonts w:ascii="Times New Roman" w:hAnsi="Times New Roman" w:cs="Times New Roman"/>
          <w:sz w:val="20"/>
          <w:szCs w:val="20"/>
        </w:rPr>
        <w:t>.</w:t>
      </w:r>
    </w:p>
    <w:p w14:paraId="0F7E756D" w14:textId="52B91DEA" w:rsidR="008F2F7C" w:rsidRPr="00DA4E0A" w:rsidRDefault="008F2F7C" w:rsidP="00655F8B">
      <w:pPr>
        <w:pStyle w:val="ListParagraph"/>
        <w:tabs>
          <w:tab w:val="left" w:pos="426"/>
          <w:tab w:val="left" w:pos="1291"/>
        </w:tabs>
        <w:spacing w:after="0" w:line="240" w:lineRule="auto"/>
        <w:ind w:left="0"/>
        <w:mirrorIndents/>
        <w:jc w:val="both"/>
        <w:rPr>
          <w:rFonts w:ascii="Times New Roman" w:hAnsi="Times New Roman" w:cs="Times New Roman"/>
          <w:sz w:val="20"/>
          <w:szCs w:val="20"/>
        </w:rPr>
      </w:pPr>
    </w:p>
    <w:p w14:paraId="016B9FA8" w14:textId="77777777" w:rsidR="00335855" w:rsidRPr="00DA4E0A" w:rsidRDefault="00335855" w:rsidP="00655F8B">
      <w:pPr>
        <w:pStyle w:val="ListParagraph"/>
        <w:tabs>
          <w:tab w:val="left" w:pos="426"/>
          <w:tab w:val="left" w:pos="1291"/>
        </w:tabs>
        <w:spacing w:after="0" w:line="240" w:lineRule="auto"/>
        <w:ind w:left="0"/>
        <w:mirrorIndents/>
        <w:jc w:val="both"/>
        <w:rPr>
          <w:rFonts w:ascii="Times New Roman" w:hAnsi="Times New Roman" w:cs="Times New Roman"/>
          <w:sz w:val="20"/>
          <w:szCs w:val="20"/>
        </w:rPr>
      </w:pPr>
      <w:r w:rsidRPr="00DA4E0A">
        <w:rPr>
          <w:rFonts w:ascii="Times New Roman" w:hAnsi="Times New Roman" w:cs="Times New Roman"/>
          <w:sz w:val="20"/>
          <w:szCs w:val="20"/>
        </w:rPr>
        <w:t>The general aim of this study is to answer the following questions:</w:t>
      </w:r>
    </w:p>
    <w:p w14:paraId="18D8A755" w14:textId="77777777" w:rsidR="008F2F7C" w:rsidRPr="00DA4E0A" w:rsidRDefault="008F2F7C" w:rsidP="00655F8B">
      <w:pPr>
        <w:pStyle w:val="ListParagraph"/>
        <w:tabs>
          <w:tab w:val="left" w:pos="426"/>
          <w:tab w:val="left" w:pos="1291"/>
        </w:tabs>
        <w:spacing w:after="0" w:line="240" w:lineRule="auto"/>
        <w:ind w:left="0"/>
        <w:mirrorIndents/>
        <w:jc w:val="both"/>
        <w:rPr>
          <w:rFonts w:ascii="Times New Roman" w:hAnsi="Times New Roman" w:cs="Times New Roman"/>
          <w:sz w:val="20"/>
          <w:szCs w:val="20"/>
        </w:rPr>
      </w:pPr>
    </w:p>
    <w:p w14:paraId="4A981D4E" w14:textId="77777777" w:rsidR="00335855" w:rsidRPr="00B679A4" w:rsidRDefault="00335855" w:rsidP="00B679A4">
      <w:pPr>
        <w:widowControl w:val="0"/>
        <w:tabs>
          <w:tab w:val="left" w:pos="426"/>
          <w:tab w:val="left" w:pos="1291"/>
        </w:tabs>
        <w:autoSpaceDE w:val="0"/>
        <w:autoSpaceDN w:val="0"/>
        <w:mirrorIndents/>
        <w:jc w:val="both"/>
        <w:rPr>
          <w:sz w:val="20"/>
          <w:szCs w:val="20"/>
        </w:rPr>
      </w:pPr>
      <w:r w:rsidRPr="00B679A4">
        <w:rPr>
          <w:sz w:val="20"/>
          <w:szCs w:val="20"/>
        </w:rPr>
        <w:t>What is the level of knowledge in palliative care that the students of the four nursing years of the Nursing Faculty of Cantabria have?</w:t>
      </w:r>
    </w:p>
    <w:p w14:paraId="48A90BDF" w14:textId="77777777" w:rsidR="00335855" w:rsidRPr="00B679A4" w:rsidRDefault="00335855" w:rsidP="00B679A4">
      <w:pPr>
        <w:widowControl w:val="0"/>
        <w:tabs>
          <w:tab w:val="left" w:pos="426"/>
          <w:tab w:val="left" w:pos="1291"/>
        </w:tabs>
        <w:autoSpaceDE w:val="0"/>
        <w:autoSpaceDN w:val="0"/>
        <w:mirrorIndents/>
        <w:jc w:val="both"/>
        <w:rPr>
          <w:sz w:val="20"/>
          <w:szCs w:val="20"/>
        </w:rPr>
      </w:pPr>
      <w:r w:rsidRPr="00B679A4">
        <w:rPr>
          <w:sz w:val="20"/>
          <w:szCs w:val="20"/>
        </w:rPr>
        <w:t>What are the attitudes of these students towards death and care at the end of life?</w:t>
      </w:r>
    </w:p>
    <w:p w14:paraId="18393398" w14:textId="4C295A15" w:rsidR="00335855" w:rsidRPr="00B679A4" w:rsidRDefault="00335855" w:rsidP="00B679A4">
      <w:pPr>
        <w:tabs>
          <w:tab w:val="left" w:pos="426"/>
          <w:tab w:val="left" w:pos="1291"/>
        </w:tabs>
        <w:mirrorIndents/>
        <w:jc w:val="both"/>
        <w:rPr>
          <w:sz w:val="20"/>
          <w:szCs w:val="20"/>
        </w:rPr>
      </w:pPr>
      <w:r w:rsidRPr="00B679A4">
        <w:rPr>
          <w:sz w:val="20"/>
          <w:szCs w:val="20"/>
        </w:rPr>
        <w:t>Specific aims are:</w:t>
      </w:r>
    </w:p>
    <w:p w14:paraId="657D0FEE" w14:textId="77777777" w:rsidR="00335855" w:rsidRPr="00B679A4" w:rsidRDefault="00335855" w:rsidP="00B679A4">
      <w:pPr>
        <w:widowControl w:val="0"/>
        <w:tabs>
          <w:tab w:val="left" w:pos="426"/>
          <w:tab w:val="left" w:pos="1291"/>
        </w:tabs>
        <w:autoSpaceDE w:val="0"/>
        <w:autoSpaceDN w:val="0"/>
        <w:mirrorIndents/>
        <w:jc w:val="both"/>
        <w:rPr>
          <w:sz w:val="20"/>
          <w:szCs w:val="20"/>
        </w:rPr>
      </w:pPr>
      <w:r w:rsidRPr="00B679A4">
        <w:rPr>
          <w:sz w:val="20"/>
          <w:szCs w:val="20"/>
        </w:rPr>
        <w:t>To determine the demographic, academic, educational and death-experience covariates that influence knowledge and attitudes.</w:t>
      </w:r>
    </w:p>
    <w:p w14:paraId="09D902C5" w14:textId="77777777" w:rsidR="00335855" w:rsidRPr="00B679A4" w:rsidRDefault="00335855" w:rsidP="00B679A4">
      <w:pPr>
        <w:widowControl w:val="0"/>
        <w:tabs>
          <w:tab w:val="left" w:pos="426"/>
          <w:tab w:val="left" w:pos="1291"/>
        </w:tabs>
        <w:autoSpaceDE w:val="0"/>
        <w:autoSpaceDN w:val="0"/>
        <w:mirrorIndents/>
        <w:jc w:val="both"/>
        <w:rPr>
          <w:sz w:val="20"/>
          <w:szCs w:val="20"/>
        </w:rPr>
      </w:pPr>
      <w:r w:rsidRPr="00B679A4">
        <w:rPr>
          <w:sz w:val="20"/>
          <w:szCs w:val="20"/>
        </w:rPr>
        <w:t>Study whether level of knowledge is associated with attitudes towards end-of-life care.</w:t>
      </w:r>
    </w:p>
    <w:p w14:paraId="654BE2DB" w14:textId="77777777" w:rsidR="008F2F7C" w:rsidRPr="00DA4E0A" w:rsidRDefault="008F2F7C" w:rsidP="00655F8B">
      <w:pPr>
        <w:pStyle w:val="ListParagraph"/>
        <w:tabs>
          <w:tab w:val="left" w:pos="1291"/>
        </w:tabs>
        <w:spacing w:after="0" w:line="240" w:lineRule="auto"/>
        <w:ind w:left="0"/>
        <w:mirrorIndents/>
        <w:jc w:val="both"/>
        <w:rPr>
          <w:rFonts w:ascii="Times New Roman" w:hAnsi="Times New Roman" w:cs="Times New Roman"/>
          <w:b/>
          <w:sz w:val="20"/>
          <w:szCs w:val="20"/>
        </w:rPr>
      </w:pPr>
    </w:p>
    <w:p w14:paraId="2B4ADA9B" w14:textId="77777777" w:rsidR="008F2F7C" w:rsidRPr="00EF6D3B" w:rsidRDefault="00E81187" w:rsidP="00655F8B">
      <w:pPr>
        <w:pStyle w:val="ListParagraph"/>
        <w:tabs>
          <w:tab w:val="left" w:pos="1291"/>
        </w:tabs>
        <w:spacing w:after="0" w:line="240" w:lineRule="auto"/>
        <w:ind w:left="0"/>
        <w:mirrorIndents/>
        <w:jc w:val="both"/>
        <w:rPr>
          <w:rFonts w:ascii="Times New Roman" w:hAnsi="Times New Roman" w:cs="Times New Roman"/>
          <w:b/>
        </w:rPr>
      </w:pPr>
      <w:r w:rsidRPr="00EF6D3B">
        <w:rPr>
          <w:rFonts w:ascii="Times New Roman" w:hAnsi="Times New Roman" w:cs="Times New Roman"/>
          <w:b/>
        </w:rPr>
        <w:t>Methods</w:t>
      </w:r>
    </w:p>
    <w:p w14:paraId="71B12720" w14:textId="77777777" w:rsidR="00335855" w:rsidRPr="00DA4E0A" w:rsidRDefault="00335855" w:rsidP="00655F8B">
      <w:pPr>
        <w:pStyle w:val="ListParagraph"/>
        <w:tabs>
          <w:tab w:val="left" w:pos="1291"/>
        </w:tabs>
        <w:spacing w:after="0" w:line="240" w:lineRule="auto"/>
        <w:ind w:left="0"/>
        <w:mirrorIndents/>
        <w:jc w:val="both"/>
        <w:rPr>
          <w:rFonts w:ascii="Times New Roman" w:hAnsi="Times New Roman" w:cs="Times New Roman"/>
          <w:b/>
          <w:sz w:val="20"/>
          <w:szCs w:val="20"/>
        </w:rPr>
      </w:pPr>
      <w:r w:rsidRPr="00DA4E0A">
        <w:rPr>
          <w:rFonts w:ascii="Times New Roman" w:hAnsi="Times New Roman" w:cs="Times New Roman"/>
          <w:b/>
          <w:sz w:val="20"/>
          <w:szCs w:val="20"/>
        </w:rPr>
        <w:t xml:space="preserve"> </w:t>
      </w:r>
    </w:p>
    <w:p w14:paraId="3436E705" w14:textId="77777777" w:rsidR="00335855" w:rsidRPr="00DA4E0A" w:rsidRDefault="00335855" w:rsidP="00655F8B">
      <w:pPr>
        <w:pStyle w:val="ListParagraph"/>
        <w:widowControl w:val="0"/>
        <w:tabs>
          <w:tab w:val="left" w:pos="408"/>
        </w:tabs>
        <w:autoSpaceDE w:val="0"/>
        <w:autoSpaceDN w:val="0"/>
        <w:spacing w:after="0" w:line="240" w:lineRule="auto"/>
        <w:ind w:left="0"/>
        <w:mirrorIndents/>
        <w:jc w:val="both"/>
        <w:rPr>
          <w:rFonts w:ascii="Times New Roman" w:hAnsi="Times New Roman" w:cs="Times New Roman"/>
          <w:sz w:val="20"/>
          <w:szCs w:val="20"/>
        </w:rPr>
      </w:pPr>
      <w:r w:rsidRPr="00DA4E0A">
        <w:rPr>
          <w:rFonts w:ascii="Times New Roman" w:hAnsi="Times New Roman" w:cs="Times New Roman"/>
          <w:b/>
          <w:sz w:val="20"/>
          <w:szCs w:val="20"/>
        </w:rPr>
        <w:t xml:space="preserve">Design and Sample </w:t>
      </w:r>
    </w:p>
    <w:p w14:paraId="39496FFA" w14:textId="77777777" w:rsidR="00335855" w:rsidRPr="00DA4E0A" w:rsidRDefault="00335855" w:rsidP="00655F8B">
      <w:pPr>
        <w:pStyle w:val="ListParagraph"/>
        <w:tabs>
          <w:tab w:val="left" w:pos="408"/>
        </w:tabs>
        <w:spacing w:after="0" w:line="240" w:lineRule="auto"/>
        <w:ind w:left="0"/>
        <w:mirrorIndents/>
        <w:jc w:val="both"/>
        <w:rPr>
          <w:rFonts w:ascii="Times New Roman" w:hAnsi="Times New Roman" w:cs="Times New Roman"/>
          <w:sz w:val="20"/>
          <w:szCs w:val="20"/>
        </w:rPr>
      </w:pPr>
    </w:p>
    <w:p w14:paraId="27C7025C" w14:textId="7DD93C8C" w:rsidR="00335855" w:rsidRPr="00DA4E0A" w:rsidRDefault="00335855" w:rsidP="00655F8B">
      <w:pPr>
        <w:tabs>
          <w:tab w:val="left" w:pos="408"/>
        </w:tabs>
        <w:contextualSpacing/>
        <w:mirrorIndents/>
        <w:jc w:val="both"/>
        <w:rPr>
          <w:sz w:val="20"/>
          <w:szCs w:val="20"/>
        </w:rPr>
      </w:pPr>
      <w:r w:rsidRPr="00DA4E0A">
        <w:rPr>
          <w:sz w:val="20"/>
          <w:szCs w:val="20"/>
        </w:rPr>
        <w:t>A cross-sectional observational study was conducted with four cohorts of nursing degree students from a university in Spain. Data collection took place between 7 October and 21 December 2019.</w:t>
      </w:r>
      <w:r w:rsidR="00254B8C">
        <w:rPr>
          <w:sz w:val="20"/>
          <w:szCs w:val="20"/>
        </w:rPr>
        <w:t xml:space="preserve"> </w:t>
      </w:r>
      <w:r w:rsidRPr="00DA4E0A">
        <w:rPr>
          <w:sz w:val="20"/>
          <w:szCs w:val="20"/>
        </w:rPr>
        <w:t>The participants were 199 students of the Nursing Degree of the University of Cantabria. The total population was 271 students, representing a participation of 73.43%.</w:t>
      </w:r>
      <w:r w:rsidR="00074E19">
        <w:rPr>
          <w:sz w:val="20"/>
          <w:szCs w:val="20"/>
        </w:rPr>
        <w:t xml:space="preserve"> </w:t>
      </w:r>
      <w:r w:rsidRPr="00DA4E0A">
        <w:rPr>
          <w:sz w:val="20"/>
          <w:szCs w:val="20"/>
        </w:rPr>
        <w:t>The inclusion criteria were: students from one of the four courses of the Nursing Degree at the University of Cantabria enrolled in the 2019-2020 academic year, who accepted to participate.</w:t>
      </w:r>
    </w:p>
    <w:p w14:paraId="18B2522D" w14:textId="77777777" w:rsidR="008F2F7C" w:rsidRPr="00DA4E0A" w:rsidRDefault="008F2F7C" w:rsidP="00655F8B">
      <w:pPr>
        <w:tabs>
          <w:tab w:val="left" w:pos="408"/>
        </w:tabs>
        <w:contextualSpacing/>
        <w:mirrorIndents/>
        <w:jc w:val="both"/>
        <w:rPr>
          <w:sz w:val="20"/>
          <w:szCs w:val="20"/>
        </w:rPr>
      </w:pPr>
    </w:p>
    <w:p w14:paraId="0C073828" w14:textId="77777777" w:rsidR="00335855" w:rsidRPr="00DA4E0A" w:rsidRDefault="00335855" w:rsidP="00655F8B">
      <w:pPr>
        <w:pStyle w:val="ListParagraph"/>
        <w:widowControl w:val="0"/>
        <w:tabs>
          <w:tab w:val="left" w:pos="408"/>
        </w:tabs>
        <w:autoSpaceDE w:val="0"/>
        <w:autoSpaceDN w:val="0"/>
        <w:spacing w:after="0" w:line="240" w:lineRule="auto"/>
        <w:ind w:left="0"/>
        <w:mirrorIndents/>
        <w:jc w:val="both"/>
        <w:rPr>
          <w:rFonts w:ascii="Times New Roman" w:hAnsi="Times New Roman" w:cs="Times New Roman"/>
          <w:b/>
          <w:sz w:val="20"/>
          <w:szCs w:val="20"/>
        </w:rPr>
      </w:pPr>
      <w:r w:rsidRPr="00DA4E0A">
        <w:rPr>
          <w:rFonts w:ascii="Times New Roman" w:hAnsi="Times New Roman" w:cs="Times New Roman"/>
          <w:b/>
          <w:sz w:val="20"/>
          <w:szCs w:val="20"/>
        </w:rPr>
        <w:t>Instruments</w:t>
      </w:r>
    </w:p>
    <w:p w14:paraId="0C0205AA" w14:textId="77777777" w:rsidR="00335855" w:rsidRPr="00DA4E0A" w:rsidRDefault="00335855" w:rsidP="00655F8B">
      <w:pPr>
        <w:tabs>
          <w:tab w:val="left" w:pos="408"/>
        </w:tabs>
        <w:contextualSpacing/>
        <w:mirrorIndents/>
        <w:jc w:val="both"/>
        <w:rPr>
          <w:b/>
          <w:sz w:val="20"/>
          <w:szCs w:val="20"/>
        </w:rPr>
      </w:pPr>
    </w:p>
    <w:p w14:paraId="44A007E6" w14:textId="0A5846DC" w:rsidR="00335855" w:rsidRPr="00DA4E0A" w:rsidRDefault="00335855" w:rsidP="00655F8B">
      <w:pPr>
        <w:tabs>
          <w:tab w:val="left" w:pos="408"/>
        </w:tabs>
        <w:contextualSpacing/>
        <w:mirrorIndents/>
        <w:jc w:val="both"/>
        <w:rPr>
          <w:sz w:val="20"/>
          <w:szCs w:val="20"/>
        </w:rPr>
      </w:pPr>
      <w:r w:rsidRPr="00DA4E0A">
        <w:rPr>
          <w:sz w:val="20"/>
          <w:szCs w:val="20"/>
        </w:rPr>
        <w:t xml:space="preserve">Eight variables were recorded: age, sex, academic year, have you seen someone die? Have you suffered the death of a close person? Have you had contact with palliative care? </w:t>
      </w:r>
      <w:r w:rsidR="00A57141" w:rsidRPr="00DA4E0A">
        <w:rPr>
          <w:sz w:val="20"/>
          <w:szCs w:val="20"/>
        </w:rPr>
        <w:t>Knowledge</w:t>
      </w:r>
      <w:r w:rsidRPr="00DA4E0A">
        <w:rPr>
          <w:sz w:val="20"/>
          <w:szCs w:val="20"/>
        </w:rPr>
        <w:t xml:space="preserve"> of palliative care and attitudes towards palliative care.</w:t>
      </w:r>
    </w:p>
    <w:p w14:paraId="4A5BE4C9" w14:textId="77777777" w:rsidR="00335855" w:rsidRPr="00DA4E0A" w:rsidRDefault="00335855" w:rsidP="00655F8B">
      <w:pPr>
        <w:tabs>
          <w:tab w:val="left" w:pos="408"/>
        </w:tabs>
        <w:contextualSpacing/>
        <w:mirrorIndents/>
        <w:jc w:val="both"/>
        <w:rPr>
          <w:sz w:val="20"/>
          <w:szCs w:val="20"/>
        </w:rPr>
      </w:pPr>
    </w:p>
    <w:p w14:paraId="4264D1E1" w14:textId="77777777" w:rsidR="00335855" w:rsidRPr="00DA4E0A" w:rsidRDefault="00335855" w:rsidP="00655F8B">
      <w:pPr>
        <w:tabs>
          <w:tab w:val="left" w:pos="408"/>
        </w:tabs>
        <w:contextualSpacing/>
        <w:mirrorIndents/>
        <w:jc w:val="both"/>
        <w:rPr>
          <w:sz w:val="20"/>
          <w:szCs w:val="20"/>
        </w:rPr>
      </w:pPr>
      <w:r w:rsidRPr="00DA4E0A">
        <w:rPr>
          <w:sz w:val="20"/>
          <w:szCs w:val="20"/>
        </w:rPr>
        <w:t xml:space="preserve">The Spanish version of the Palliative Care Quiz for Nurses (PCQN-SV) </w:t>
      </w:r>
      <w:r w:rsidRPr="009029A4">
        <w:rPr>
          <w:color w:val="FF0000"/>
          <w:sz w:val="20"/>
          <w:szCs w:val="20"/>
        </w:rPr>
        <w:t>[21]</w:t>
      </w:r>
      <w:r w:rsidRPr="00DA4E0A">
        <w:rPr>
          <w:sz w:val="20"/>
          <w:szCs w:val="20"/>
        </w:rPr>
        <w:t xml:space="preserve"> was used to assess the level of knowledge in palliative care. It is a self-administered questionnaire consisting of 20 multiple choice items. These items evaluate three aspects of palliative care: philosophy and principles of palliative care, control of pain and other symptoms, and psychosocial aspects of palliative care. The score ranges between 0 and 20 points. A score closer to 20 indicates greater knowledge of the subject.</w:t>
      </w:r>
    </w:p>
    <w:p w14:paraId="30D47CEE" w14:textId="77777777" w:rsidR="00335855" w:rsidRPr="00DA4E0A" w:rsidRDefault="00335855" w:rsidP="00655F8B">
      <w:pPr>
        <w:tabs>
          <w:tab w:val="left" w:pos="408"/>
        </w:tabs>
        <w:contextualSpacing/>
        <w:mirrorIndents/>
        <w:jc w:val="both"/>
        <w:rPr>
          <w:sz w:val="20"/>
          <w:szCs w:val="20"/>
        </w:rPr>
      </w:pPr>
    </w:p>
    <w:p w14:paraId="62C98848" w14:textId="701415CD" w:rsidR="00335855" w:rsidRPr="00DA4E0A" w:rsidRDefault="00335855" w:rsidP="00655F8B">
      <w:pPr>
        <w:tabs>
          <w:tab w:val="left" w:pos="408"/>
        </w:tabs>
        <w:contextualSpacing/>
        <w:mirrorIndents/>
        <w:jc w:val="both"/>
        <w:rPr>
          <w:sz w:val="20"/>
          <w:szCs w:val="20"/>
        </w:rPr>
      </w:pPr>
      <w:r w:rsidRPr="00DA4E0A">
        <w:rPr>
          <w:sz w:val="20"/>
          <w:szCs w:val="20"/>
        </w:rPr>
        <w:t xml:space="preserve">The Spanish adaptation of the </w:t>
      </w:r>
      <w:proofErr w:type="spellStart"/>
      <w:r w:rsidRPr="00DA4E0A">
        <w:rPr>
          <w:sz w:val="20"/>
          <w:szCs w:val="20"/>
        </w:rPr>
        <w:t>Frommelt</w:t>
      </w:r>
      <w:proofErr w:type="spellEnd"/>
      <w:r w:rsidRPr="00DA4E0A">
        <w:rPr>
          <w:sz w:val="20"/>
          <w:szCs w:val="20"/>
        </w:rPr>
        <w:t xml:space="preserve"> Attitude </w:t>
      </w:r>
      <w:r w:rsidR="00424043" w:rsidRPr="00DA4E0A">
        <w:rPr>
          <w:sz w:val="20"/>
          <w:szCs w:val="20"/>
        </w:rPr>
        <w:t>toward</w:t>
      </w:r>
      <w:r w:rsidRPr="00DA4E0A">
        <w:rPr>
          <w:sz w:val="20"/>
          <w:szCs w:val="20"/>
        </w:rPr>
        <w:t xml:space="preserve"> Care of the Dying Scale (FATCOD) </w:t>
      </w:r>
      <w:r w:rsidRPr="005F609D">
        <w:rPr>
          <w:color w:val="FF0000"/>
          <w:sz w:val="20"/>
          <w:szCs w:val="20"/>
        </w:rPr>
        <w:t>[22]</w:t>
      </w:r>
      <w:r w:rsidRPr="00DA4E0A">
        <w:rPr>
          <w:sz w:val="20"/>
          <w:szCs w:val="20"/>
        </w:rPr>
        <w:t xml:space="preserve"> was used to assess attitudes towards end-of-life care. This scale consists of 30 items assessed according to the 5-point Likert scale. The total score ranges from 30 to 150 points. A higher score reflects more positive attitudes.</w:t>
      </w:r>
    </w:p>
    <w:p w14:paraId="687E197B" w14:textId="77777777" w:rsidR="00335855" w:rsidRPr="00DA4E0A" w:rsidRDefault="00335855" w:rsidP="00655F8B">
      <w:pPr>
        <w:tabs>
          <w:tab w:val="left" w:pos="408"/>
        </w:tabs>
        <w:contextualSpacing/>
        <w:mirrorIndents/>
        <w:jc w:val="both"/>
        <w:rPr>
          <w:sz w:val="20"/>
          <w:szCs w:val="20"/>
        </w:rPr>
      </w:pPr>
    </w:p>
    <w:p w14:paraId="48A47008" w14:textId="77777777" w:rsidR="00335855" w:rsidRPr="00DA4E0A" w:rsidRDefault="00335855" w:rsidP="00655F8B">
      <w:pPr>
        <w:pStyle w:val="ListParagraph"/>
        <w:widowControl w:val="0"/>
        <w:tabs>
          <w:tab w:val="left" w:pos="408"/>
        </w:tabs>
        <w:autoSpaceDE w:val="0"/>
        <w:autoSpaceDN w:val="0"/>
        <w:spacing w:after="0" w:line="240" w:lineRule="auto"/>
        <w:ind w:left="0"/>
        <w:mirrorIndents/>
        <w:jc w:val="both"/>
        <w:rPr>
          <w:rFonts w:ascii="Times New Roman" w:hAnsi="Times New Roman" w:cs="Times New Roman"/>
          <w:b/>
          <w:sz w:val="20"/>
          <w:szCs w:val="20"/>
        </w:rPr>
      </w:pPr>
      <w:r w:rsidRPr="00DA4E0A">
        <w:rPr>
          <w:rFonts w:ascii="Times New Roman" w:hAnsi="Times New Roman" w:cs="Times New Roman"/>
          <w:b/>
          <w:sz w:val="20"/>
          <w:szCs w:val="20"/>
        </w:rPr>
        <w:t>Data Analysis</w:t>
      </w:r>
    </w:p>
    <w:p w14:paraId="676AAF68" w14:textId="77777777" w:rsidR="00335855" w:rsidRPr="00DA4E0A" w:rsidRDefault="00335855" w:rsidP="00655F8B">
      <w:pPr>
        <w:pStyle w:val="ListParagraph"/>
        <w:tabs>
          <w:tab w:val="left" w:pos="408"/>
        </w:tabs>
        <w:spacing w:after="0" w:line="240" w:lineRule="auto"/>
        <w:ind w:left="0"/>
        <w:mirrorIndents/>
        <w:jc w:val="both"/>
        <w:rPr>
          <w:rFonts w:ascii="Times New Roman" w:hAnsi="Times New Roman" w:cs="Times New Roman"/>
          <w:b/>
          <w:sz w:val="20"/>
          <w:szCs w:val="20"/>
        </w:rPr>
      </w:pPr>
    </w:p>
    <w:p w14:paraId="02D81415" w14:textId="33E84A5A" w:rsidR="00335855" w:rsidRPr="00DA4E0A" w:rsidRDefault="00335855" w:rsidP="00655F8B">
      <w:pPr>
        <w:tabs>
          <w:tab w:val="left" w:pos="408"/>
        </w:tabs>
        <w:contextualSpacing/>
        <w:mirrorIndents/>
        <w:jc w:val="both"/>
        <w:rPr>
          <w:sz w:val="20"/>
          <w:szCs w:val="20"/>
        </w:rPr>
      </w:pPr>
      <w:r w:rsidRPr="00DA4E0A">
        <w:rPr>
          <w:sz w:val="20"/>
          <w:szCs w:val="20"/>
        </w:rPr>
        <w:t xml:space="preserve">Data analysis was performed using SPSS version 25 software and Excel spreadsheets. Quantitative data were described using the mean and </w:t>
      </w:r>
      <w:r w:rsidR="004A7C47" w:rsidRPr="00DA4E0A">
        <w:rPr>
          <w:sz w:val="20"/>
          <w:szCs w:val="20"/>
        </w:rPr>
        <w:t xml:space="preserve">Standard Deviation </w:t>
      </w:r>
      <w:r w:rsidRPr="00DA4E0A">
        <w:rPr>
          <w:sz w:val="20"/>
          <w:szCs w:val="20"/>
        </w:rPr>
        <w:t xml:space="preserve">(SD), and qualitative data were described using absolute and relative frequencies. To analyze the relationship between the socio-demographic variables, we used one-factor ANOVA and Chi-square tests, depending on the nature of the variables to be related. Before calculating the one-factor ANOVA, the normality and homogeneity of the variances were verified. A value of p&lt;0.05 was considered significant. A bivariate analysis was used to examine the association between covariates and the overall scores of the PCQN and FATCOD. First, binary models were constructed for each covariate with the PCQN and FATCOD scores as dependent variables. Then, covariates with a value of p &lt;0.20 were introduced in multivariate linear regression analyses, using the backward elimination method to obtain the final models. After investigating assumptions related to normal residual distribution and </w:t>
      </w:r>
      <w:proofErr w:type="spellStart"/>
      <w:r w:rsidRPr="00DA4E0A">
        <w:rPr>
          <w:sz w:val="20"/>
          <w:szCs w:val="20"/>
        </w:rPr>
        <w:t>multicollinearity</w:t>
      </w:r>
      <w:proofErr w:type="spellEnd"/>
      <w:r w:rsidRPr="00DA4E0A">
        <w:rPr>
          <w:sz w:val="20"/>
          <w:szCs w:val="20"/>
        </w:rPr>
        <w:t xml:space="preserve">, no modifications to the analysis were required. </w:t>
      </w:r>
    </w:p>
    <w:p w14:paraId="3687214D" w14:textId="77777777" w:rsidR="00335855" w:rsidRPr="00DA4E0A" w:rsidRDefault="00335855" w:rsidP="00655F8B">
      <w:pPr>
        <w:tabs>
          <w:tab w:val="left" w:pos="408"/>
        </w:tabs>
        <w:contextualSpacing/>
        <w:mirrorIndents/>
        <w:jc w:val="both"/>
        <w:rPr>
          <w:sz w:val="20"/>
          <w:szCs w:val="20"/>
        </w:rPr>
      </w:pPr>
    </w:p>
    <w:p w14:paraId="79155F3D" w14:textId="77777777" w:rsidR="00335855" w:rsidRPr="00DA4E0A" w:rsidRDefault="00335855" w:rsidP="00655F8B">
      <w:pPr>
        <w:pStyle w:val="ListParagraph"/>
        <w:widowControl w:val="0"/>
        <w:tabs>
          <w:tab w:val="left" w:pos="408"/>
        </w:tabs>
        <w:autoSpaceDE w:val="0"/>
        <w:autoSpaceDN w:val="0"/>
        <w:spacing w:after="0" w:line="240" w:lineRule="auto"/>
        <w:ind w:left="0"/>
        <w:mirrorIndents/>
        <w:jc w:val="both"/>
        <w:rPr>
          <w:rFonts w:ascii="Times New Roman" w:hAnsi="Times New Roman" w:cs="Times New Roman"/>
          <w:b/>
          <w:sz w:val="20"/>
          <w:szCs w:val="20"/>
        </w:rPr>
      </w:pPr>
      <w:r w:rsidRPr="00DA4E0A">
        <w:rPr>
          <w:rFonts w:ascii="Times New Roman" w:hAnsi="Times New Roman" w:cs="Times New Roman"/>
          <w:b/>
          <w:sz w:val="20"/>
          <w:szCs w:val="20"/>
        </w:rPr>
        <w:t>Ethical Considerations</w:t>
      </w:r>
    </w:p>
    <w:p w14:paraId="43F396F4" w14:textId="77777777" w:rsidR="00335855" w:rsidRPr="00DA4E0A" w:rsidRDefault="00335855" w:rsidP="00655F8B">
      <w:pPr>
        <w:tabs>
          <w:tab w:val="left" w:pos="408"/>
        </w:tabs>
        <w:contextualSpacing/>
        <w:mirrorIndents/>
        <w:jc w:val="both"/>
        <w:rPr>
          <w:b/>
          <w:sz w:val="20"/>
          <w:szCs w:val="20"/>
        </w:rPr>
      </w:pPr>
    </w:p>
    <w:p w14:paraId="72F2E8C7" w14:textId="77777777" w:rsidR="00335855" w:rsidRPr="00DA4E0A" w:rsidRDefault="00335855" w:rsidP="00655F8B">
      <w:pPr>
        <w:pStyle w:val="ListParagraph"/>
        <w:tabs>
          <w:tab w:val="left" w:pos="426"/>
        </w:tabs>
        <w:spacing w:after="0" w:line="240" w:lineRule="auto"/>
        <w:ind w:left="0"/>
        <w:mirrorIndents/>
        <w:jc w:val="both"/>
        <w:rPr>
          <w:rFonts w:ascii="Times New Roman" w:hAnsi="Times New Roman" w:cs="Times New Roman"/>
          <w:sz w:val="20"/>
          <w:szCs w:val="20"/>
        </w:rPr>
      </w:pPr>
      <w:r w:rsidRPr="00DA4E0A">
        <w:rPr>
          <w:rFonts w:ascii="Times New Roman" w:hAnsi="Times New Roman" w:cs="Times New Roman"/>
          <w:sz w:val="20"/>
          <w:szCs w:val="20"/>
        </w:rPr>
        <w:t>The study did not begin until consent had been granted by the directors of the Centre and the University's Ethics Committee (University of Cantabria). The students were duly informed of the purpose of the study, furthermore, they were assured that their data would be treated anonymously and for statistical purposes, and they were reminded that they would not receive any financial compensation for their participation. Subsequently, their collaboration was requested and the consent of all participants was obtained.</w:t>
      </w:r>
    </w:p>
    <w:p w14:paraId="6BD907D6" w14:textId="77777777" w:rsidR="00E81187" w:rsidRPr="00DA4E0A" w:rsidRDefault="00E81187" w:rsidP="00655F8B">
      <w:pPr>
        <w:tabs>
          <w:tab w:val="left" w:pos="1375"/>
        </w:tabs>
        <w:contextualSpacing/>
        <w:mirrorIndents/>
        <w:jc w:val="both"/>
        <w:rPr>
          <w:b/>
          <w:sz w:val="20"/>
          <w:szCs w:val="20"/>
        </w:rPr>
      </w:pPr>
    </w:p>
    <w:p w14:paraId="000E8C2A" w14:textId="77777777" w:rsidR="00335855" w:rsidRPr="00DA4E0A" w:rsidRDefault="00E81187" w:rsidP="00655F8B">
      <w:pPr>
        <w:tabs>
          <w:tab w:val="left" w:pos="1375"/>
        </w:tabs>
        <w:contextualSpacing/>
        <w:mirrorIndents/>
        <w:jc w:val="both"/>
        <w:rPr>
          <w:b/>
          <w:sz w:val="20"/>
          <w:szCs w:val="20"/>
        </w:rPr>
      </w:pPr>
      <w:r w:rsidRPr="00DA4E0A">
        <w:rPr>
          <w:b/>
          <w:sz w:val="20"/>
          <w:szCs w:val="20"/>
        </w:rPr>
        <w:t>Results</w:t>
      </w:r>
    </w:p>
    <w:p w14:paraId="4923DEA1" w14:textId="77777777" w:rsidR="008F2F7C" w:rsidRPr="00DA4E0A" w:rsidRDefault="008F2F7C" w:rsidP="00655F8B">
      <w:pPr>
        <w:tabs>
          <w:tab w:val="left" w:pos="426"/>
        </w:tabs>
        <w:contextualSpacing/>
        <w:mirrorIndents/>
        <w:jc w:val="both"/>
        <w:rPr>
          <w:sz w:val="20"/>
          <w:szCs w:val="20"/>
        </w:rPr>
      </w:pPr>
    </w:p>
    <w:p w14:paraId="0020A940" w14:textId="0ACB216A" w:rsidR="00335855" w:rsidRPr="00DA4E0A" w:rsidRDefault="00335855" w:rsidP="00655F8B">
      <w:pPr>
        <w:tabs>
          <w:tab w:val="left" w:pos="426"/>
        </w:tabs>
        <w:contextualSpacing/>
        <w:mirrorIndents/>
        <w:jc w:val="both"/>
        <w:rPr>
          <w:sz w:val="20"/>
          <w:szCs w:val="20"/>
        </w:rPr>
      </w:pPr>
      <w:r w:rsidRPr="00DA4E0A">
        <w:rPr>
          <w:sz w:val="20"/>
          <w:szCs w:val="20"/>
        </w:rPr>
        <w:t>A total of 199 students of the Nursing Degree of the University of Cantabria accepted to participate in this study. The mean age was 21.20 years (SD=5.04), 85% were women. When comparing the year of studies, no significant differences were found with sex (χ</w:t>
      </w:r>
      <w:r w:rsidR="001571FE" w:rsidRPr="001571FE">
        <w:rPr>
          <w:color w:val="FF0000"/>
          <w:sz w:val="20"/>
          <w:szCs w:val="20"/>
          <w:vertAlign w:val="superscript"/>
        </w:rPr>
        <w:t>2</w:t>
      </w:r>
      <w:r w:rsidRPr="00DA4E0A">
        <w:rPr>
          <w:sz w:val="20"/>
          <w:szCs w:val="20"/>
        </w:rPr>
        <w:t>=3.32 p=0.345), although there were significant differences with age (F0.05, 3, 181=3.12, p=0.028) and concerning the questions "Have you ever seen someone die? (χ</w:t>
      </w:r>
      <w:r w:rsidRPr="00B43384">
        <w:rPr>
          <w:color w:val="FF0000"/>
          <w:sz w:val="20"/>
          <w:szCs w:val="20"/>
          <w:vertAlign w:val="superscript"/>
        </w:rPr>
        <w:t>2</w:t>
      </w:r>
      <w:r w:rsidRPr="00DA4E0A">
        <w:rPr>
          <w:sz w:val="20"/>
          <w:szCs w:val="20"/>
        </w:rPr>
        <w:t>=42.87 p=0.000), "Have you ever suffered the death of someone very close?" (χ</w:t>
      </w:r>
      <w:r w:rsidRPr="007D7626">
        <w:rPr>
          <w:color w:val="FF0000"/>
          <w:sz w:val="20"/>
          <w:szCs w:val="20"/>
          <w:vertAlign w:val="superscript"/>
        </w:rPr>
        <w:t>2</w:t>
      </w:r>
      <w:r w:rsidRPr="00DA4E0A">
        <w:rPr>
          <w:sz w:val="20"/>
          <w:szCs w:val="20"/>
        </w:rPr>
        <w:t>=8.19 p=0.042) and "Have you ever had contact with palliative care?" (χ</w:t>
      </w:r>
      <w:r w:rsidRPr="006C6BA4">
        <w:rPr>
          <w:color w:val="FF0000"/>
          <w:sz w:val="20"/>
          <w:szCs w:val="20"/>
          <w:vertAlign w:val="superscript"/>
        </w:rPr>
        <w:t>2</w:t>
      </w:r>
      <w:r w:rsidRPr="00DA4E0A">
        <w:rPr>
          <w:sz w:val="20"/>
          <w:szCs w:val="20"/>
        </w:rPr>
        <w:t xml:space="preserve">=43.83 p=0.000). As displayed in </w:t>
      </w:r>
      <w:r w:rsidR="001E75BF" w:rsidRPr="001E75BF">
        <w:rPr>
          <w:color w:val="FF0000"/>
          <w:sz w:val="20"/>
          <w:szCs w:val="20"/>
        </w:rPr>
        <w:t>(Table 1)</w:t>
      </w:r>
      <w:r w:rsidRPr="00DA4E0A">
        <w:rPr>
          <w:sz w:val="20"/>
          <w:szCs w:val="20"/>
        </w:rPr>
        <w:t xml:space="preserve">, in general, students in higher years have more experience with death and palliative care, this was particularly significant in the case of students in their last year of the Nursing Degree. </w:t>
      </w:r>
    </w:p>
    <w:p w14:paraId="0009A670" w14:textId="00A6D618" w:rsidR="008F2F7C" w:rsidRDefault="008F2F7C" w:rsidP="00655F8B">
      <w:pPr>
        <w:tabs>
          <w:tab w:val="left" w:pos="426"/>
        </w:tabs>
        <w:contextualSpacing/>
        <w:mirrorIndents/>
        <w:jc w:val="both"/>
        <w:rPr>
          <w:sz w:val="20"/>
          <w:szCs w:val="20"/>
        </w:rPr>
      </w:pPr>
    </w:p>
    <w:tbl>
      <w:tblPr>
        <w:tblW w:w="12955" w:type="dxa"/>
        <w:jc w:val="center"/>
        <w:tblLook w:val="04A0" w:firstRow="1" w:lastRow="0" w:firstColumn="1" w:lastColumn="0" w:noHBand="0" w:noVBand="1"/>
      </w:tblPr>
      <w:tblGrid>
        <w:gridCol w:w="650"/>
        <w:gridCol w:w="566"/>
        <w:gridCol w:w="727"/>
        <w:gridCol w:w="566"/>
        <w:gridCol w:w="805"/>
        <w:gridCol w:w="566"/>
        <w:gridCol w:w="561"/>
        <w:gridCol w:w="566"/>
        <w:gridCol w:w="566"/>
        <w:gridCol w:w="486"/>
        <w:gridCol w:w="566"/>
        <w:gridCol w:w="516"/>
        <w:gridCol w:w="566"/>
        <w:gridCol w:w="381"/>
        <w:gridCol w:w="12"/>
        <w:gridCol w:w="504"/>
        <w:gridCol w:w="566"/>
        <w:gridCol w:w="446"/>
        <w:gridCol w:w="566"/>
        <w:gridCol w:w="381"/>
        <w:gridCol w:w="20"/>
        <w:gridCol w:w="463"/>
        <w:gridCol w:w="566"/>
        <w:gridCol w:w="516"/>
        <w:gridCol w:w="566"/>
        <w:gridCol w:w="381"/>
      </w:tblGrid>
      <w:tr w:rsidR="001A06D4" w:rsidRPr="001E3864" w14:paraId="49E0C16F" w14:textId="77777777" w:rsidTr="001A06D4">
        <w:trPr>
          <w:trHeight w:val="128"/>
          <w:jc w:val="center"/>
        </w:trPr>
        <w:tc>
          <w:tcPr>
            <w:tcW w:w="25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14D77" w14:textId="58055E1E" w:rsidR="001E3864" w:rsidRPr="001E3864" w:rsidRDefault="001E3864" w:rsidP="001E3864">
            <w:pPr>
              <w:jc w:val="center"/>
              <w:rPr>
                <w:color w:val="000000"/>
                <w:sz w:val="20"/>
                <w:szCs w:val="20"/>
              </w:rPr>
            </w:pPr>
            <w:r w:rsidRPr="001E3864">
              <w:rPr>
                <w:color w:val="000000"/>
                <w:sz w:val="20"/>
                <w:szCs w:val="20"/>
              </w:rPr>
              <w:t>Age</w:t>
            </w:r>
          </w:p>
        </w:tc>
        <w:tc>
          <w:tcPr>
            <w:tcW w:w="3064"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4C5B7A" w14:textId="505ACBAE" w:rsidR="001E3864" w:rsidRPr="001E3864" w:rsidRDefault="001E3864" w:rsidP="001E3864">
            <w:pPr>
              <w:jc w:val="center"/>
              <w:rPr>
                <w:color w:val="000000"/>
                <w:sz w:val="20"/>
                <w:szCs w:val="20"/>
              </w:rPr>
            </w:pPr>
            <w:r w:rsidRPr="001E3864">
              <w:rPr>
                <w:color w:val="000000"/>
                <w:sz w:val="20"/>
                <w:szCs w:val="20"/>
              </w:rPr>
              <w:t>Gender</w:t>
            </w:r>
          </w:p>
        </w:tc>
        <w:tc>
          <w:tcPr>
            <w:tcW w:w="252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66A0A1F" w14:textId="09ECA389" w:rsidR="001E3864" w:rsidRPr="001E3864" w:rsidRDefault="001E3864" w:rsidP="001E3864">
            <w:pPr>
              <w:jc w:val="center"/>
              <w:rPr>
                <w:color w:val="000000"/>
                <w:sz w:val="20"/>
                <w:szCs w:val="20"/>
              </w:rPr>
            </w:pPr>
            <w:r w:rsidRPr="001E3864">
              <w:rPr>
                <w:color w:val="000000"/>
                <w:sz w:val="20"/>
                <w:szCs w:val="20"/>
              </w:rPr>
              <w:t xml:space="preserve">Have </w:t>
            </w:r>
            <w:proofErr w:type="spellStart"/>
            <w:r w:rsidRPr="001E3864">
              <w:rPr>
                <w:color w:val="000000"/>
                <w:sz w:val="20"/>
                <w:szCs w:val="20"/>
              </w:rPr>
              <w:t>Tou</w:t>
            </w:r>
            <w:proofErr w:type="spellEnd"/>
            <w:r w:rsidRPr="001E3864">
              <w:rPr>
                <w:color w:val="000000"/>
                <w:sz w:val="20"/>
                <w:szCs w:val="20"/>
              </w:rPr>
              <w:t xml:space="preserve"> Ever Seen Any One Die? </w:t>
            </w:r>
          </w:p>
        </w:tc>
        <w:tc>
          <w:tcPr>
            <w:tcW w:w="2483" w:type="dxa"/>
            <w:gridSpan w:val="6"/>
            <w:tcBorders>
              <w:top w:val="single" w:sz="4" w:space="0" w:color="auto"/>
              <w:left w:val="nil"/>
              <w:bottom w:val="single" w:sz="4" w:space="0" w:color="auto"/>
              <w:right w:val="single" w:sz="4" w:space="0" w:color="auto"/>
            </w:tcBorders>
            <w:shd w:val="clear" w:color="auto" w:fill="auto"/>
            <w:noWrap/>
            <w:vAlign w:val="center"/>
            <w:hideMark/>
          </w:tcPr>
          <w:p w14:paraId="3BE3EE53" w14:textId="77AA068E" w:rsidR="001E3864" w:rsidRPr="001E3864" w:rsidRDefault="001E3864" w:rsidP="001E3864">
            <w:pPr>
              <w:jc w:val="center"/>
              <w:rPr>
                <w:color w:val="000000"/>
                <w:sz w:val="20"/>
                <w:szCs w:val="20"/>
              </w:rPr>
            </w:pPr>
            <w:r w:rsidRPr="001E3864">
              <w:rPr>
                <w:color w:val="000000"/>
                <w:sz w:val="20"/>
                <w:szCs w:val="20"/>
              </w:rPr>
              <w:t>Have you ever suffered the death of someone close to you?</w:t>
            </w:r>
          </w:p>
        </w:tc>
        <w:tc>
          <w:tcPr>
            <w:tcW w:w="237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81971A" w14:textId="77777777" w:rsidR="001E3864" w:rsidRPr="001E3864" w:rsidRDefault="001E3864" w:rsidP="001E3864">
            <w:pPr>
              <w:jc w:val="center"/>
              <w:rPr>
                <w:color w:val="000000"/>
                <w:sz w:val="20"/>
                <w:szCs w:val="20"/>
              </w:rPr>
            </w:pPr>
            <w:r w:rsidRPr="001E3864">
              <w:rPr>
                <w:color w:val="000000"/>
                <w:sz w:val="20"/>
                <w:szCs w:val="20"/>
              </w:rPr>
              <w:t>Have you had contact with PC?</w:t>
            </w:r>
          </w:p>
          <w:p w14:paraId="12F7DCDD" w14:textId="0F829E62" w:rsidR="001E3864" w:rsidRPr="001E3864" w:rsidRDefault="001E3864" w:rsidP="001E3864">
            <w:pPr>
              <w:jc w:val="center"/>
              <w:rPr>
                <w:color w:val="000000"/>
                <w:sz w:val="20"/>
                <w:szCs w:val="20"/>
              </w:rPr>
            </w:pPr>
            <w:r w:rsidRPr="001E3864">
              <w:rPr>
                <w:color w:val="000000"/>
                <w:sz w:val="20"/>
                <w:szCs w:val="20"/>
              </w:rPr>
              <w:t> </w:t>
            </w:r>
          </w:p>
        </w:tc>
      </w:tr>
      <w:tr w:rsidR="001A06D4" w:rsidRPr="001E3864" w14:paraId="1BD0A5AE" w14:textId="77777777" w:rsidTr="001A06D4">
        <w:trPr>
          <w:trHeight w:val="128"/>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E698D2D" w14:textId="77777777" w:rsidR="001E3864" w:rsidRPr="001E3864" w:rsidRDefault="001E3864" w:rsidP="001E3864">
            <w:pPr>
              <w:jc w:val="center"/>
              <w:rPr>
                <w:color w:val="000000"/>
                <w:sz w:val="20"/>
                <w:szCs w:val="20"/>
              </w:rPr>
            </w:pPr>
            <w:r w:rsidRPr="001E3864">
              <w:rPr>
                <w:color w:val="000000"/>
                <w:sz w:val="20"/>
                <w:szCs w:val="20"/>
              </w:rPr>
              <w:t>mean</w:t>
            </w:r>
          </w:p>
        </w:tc>
        <w:tc>
          <w:tcPr>
            <w:tcW w:w="566" w:type="dxa"/>
            <w:tcBorders>
              <w:top w:val="nil"/>
              <w:left w:val="nil"/>
              <w:bottom w:val="single" w:sz="4" w:space="0" w:color="auto"/>
              <w:right w:val="single" w:sz="4" w:space="0" w:color="auto"/>
            </w:tcBorders>
            <w:shd w:val="clear" w:color="auto" w:fill="auto"/>
            <w:noWrap/>
            <w:vAlign w:val="center"/>
            <w:hideMark/>
          </w:tcPr>
          <w:p w14:paraId="4259C69F" w14:textId="77777777" w:rsidR="001E3864" w:rsidRPr="001E3864" w:rsidRDefault="001E3864" w:rsidP="001E3864">
            <w:pPr>
              <w:jc w:val="center"/>
              <w:rPr>
                <w:color w:val="000000"/>
                <w:sz w:val="20"/>
                <w:szCs w:val="20"/>
              </w:rPr>
            </w:pPr>
            <w:r w:rsidRPr="001E3864">
              <w:rPr>
                <w:color w:val="000000"/>
                <w:sz w:val="20"/>
                <w:szCs w:val="20"/>
              </w:rPr>
              <w:t>SD</w:t>
            </w:r>
          </w:p>
        </w:tc>
        <w:tc>
          <w:tcPr>
            <w:tcW w:w="727" w:type="dxa"/>
            <w:tcBorders>
              <w:top w:val="nil"/>
              <w:left w:val="nil"/>
              <w:bottom w:val="single" w:sz="4" w:space="0" w:color="auto"/>
              <w:right w:val="single" w:sz="4" w:space="0" w:color="auto"/>
            </w:tcBorders>
            <w:shd w:val="clear" w:color="auto" w:fill="auto"/>
            <w:noWrap/>
            <w:vAlign w:val="center"/>
            <w:hideMark/>
          </w:tcPr>
          <w:p w14:paraId="0925A259" w14:textId="77777777" w:rsidR="001E3864" w:rsidRPr="001E3864" w:rsidRDefault="001E3864" w:rsidP="001E3864">
            <w:pPr>
              <w:jc w:val="center"/>
              <w:rPr>
                <w:color w:val="000000"/>
                <w:sz w:val="20"/>
                <w:szCs w:val="20"/>
              </w:rPr>
            </w:pPr>
            <w:r w:rsidRPr="001E3864">
              <w:rPr>
                <w:color w:val="000000"/>
                <w:sz w:val="20"/>
                <w:szCs w:val="20"/>
              </w:rPr>
              <w:t>Range</w:t>
            </w:r>
          </w:p>
        </w:tc>
        <w:tc>
          <w:tcPr>
            <w:tcW w:w="566" w:type="dxa"/>
            <w:tcBorders>
              <w:top w:val="nil"/>
              <w:left w:val="nil"/>
              <w:bottom w:val="single" w:sz="4" w:space="0" w:color="auto"/>
              <w:right w:val="single" w:sz="4" w:space="0" w:color="auto"/>
            </w:tcBorders>
            <w:shd w:val="clear" w:color="auto" w:fill="auto"/>
            <w:noWrap/>
            <w:vAlign w:val="center"/>
            <w:hideMark/>
          </w:tcPr>
          <w:p w14:paraId="03D1E8FB" w14:textId="77777777" w:rsidR="001E3864" w:rsidRPr="001E3864" w:rsidRDefault="001E3864" w:rsidP="001E3864">
            <w:pPr>
              <w:jc w:val="center"/>
              <w:rPr>
                <w:color w:val="000000"/>
                <w:sz w:val="20"/>
                <w:szCs w:val="20"/>
              </w:rPr>
            </w:pPr>
            <w:r w:rsidRPr="001E3864">
              <w:rPr>
                <w:color w:val="000000"/>
                <w:sz w:val="20"/>
                <w:szCs w:val="20"/>
              </w:rPr>
              <w:t>p</w:t>
            </w:r>
            <w:r w:rsidRPr="001E3864">
              <w:rPr>
                <w:color w:val="FF0000"/>
                <w:sz w:val="20"/>
                <w:szCs w:val="20"/>
                <w:vertAlign w:val="superscript"/>
              </w:rPr>
              <w:t>a</w:t>
            </w:r>
          </w:p>
        </w:tc>
        <w:tc>
          <w:tcPr>
            <w:tcW w:w="805" w:type="dxa"/>
            <w:tcBorders>
              <w:top w:val="nil"/>
              <w:left w:val="nil"/>
              <w:bottom w:val="single" w:sz="4" w:space="0" w:color="auto"/>
              <w:right w:val="single" w:sz="4" w:space="0" w:color="auto"/>
            </w:tcBorders>
            <w:shd w:val="clear" w:color="auto" w:fill="auto"/>
            <w:noWrap/>
            <w:vAlign w:val="center"/>
            <w:hideMark/>
          </w:tcPr>
          <w:p w14:paraId="26E3A4F3" w14:textId="77777777" w:rsidR="001E3864" w:rsidRPr="001E3864" w:rsidRDefault="001E3864" w:rsidP="001E3864">
            <w:pPr>
              <w:jc w:val="center"/>
              <w:rPr>
                <w:color w:val="000000"/>
                <w:sz w:val="20"/>
                <w:szCs w:val="20"/>
              </w:rPr>
            </w:pPr>
            <w:r w:rsidRPr="001E3864">
              <w:rPr>
                <w:color w:val="000000"/>
                <w:sz w:val="20"/>
                <w:szCs w:val="20"/>
              </w:rPr>
              <w:t>women</w:t>
            </w:r>
          </w:p>
        </w:tc>
        <w:tc>
          <w:tcPr>
            <w:tcW w:w="566" w:type="dxa"/>
            <w:tcBorders>
              <w:top w:val="nil"/>
              <w:left w:val="nil"/>
              <w:bottom w:val="single" w:sz="4" w:space="0" w:color="auto"/>
              <w:right w:val="single" w:sz="4" w:space="0" w:color="auto"/>
            </w:tcBorders>
            <w:shd w:val="clear" w:color="auto" w:fill="auto"/>
            <w:noWrap/>
            <w:vAlign w:val="center"/>
            <w:hideMark/>
          </w:tcPr>
          <w:p w14:paraId="063BC7DC" w14:textId="77777777" w:rsidR="001E3864" w:rsidRPr="001E3864" w:rsidRDefault="001E3864" w:rsidP="001E3864">
            <w:pPr>
              <w:jc w:val="center"/>
              <w:rPr>
                <w:color w:val="000000"/>
                <w:sz w:val="20"/>
                <w:szCs w:val="20"/>
              </w:rPr>
            </w:pPr>
            <w:r w:rsidRPr="001E3864">
              <w:rPr>
                <w:color w:val="000000"/>
                <w:sz w:val="20"/>
                <w:szCs w:val="20"/>
              </w:rPr>
              <w:t>%</w:t>
            </w:r>
          </w:p>
        </w:tc>
        <w:tc>
          <w:tcPr>
            <w:tcW w:w="561" w:type="dxa"/>
            <w:tcBorders>
              <w:top w:val="nil"/>
              <w:left w:val="nil"/>
              <w:bottom w:val="single" w:sz="4" w:space="0" w:color="auto"/>
              <w:right w:val="single" w:sz="4" w:space="0" w:color="auto"/>
            </w:tcBorders>
            <w:shd w:val="clear" w:color="auto" w:fill="auto"/>
            <w:noWrap/>
            <w:vAlign w:val="center"/>
            <w:hideMark/>
          </w:tcPr>
          <w:p w14:paraId="3E6F04A2" w14:textId="77777777" w:rsidR="001E3864" w:rsidRPr="001E3864" w:rsidRDefault="001E3864" w:rsidP="001E3864">
            <w:pPr>
              <w:jc w:val="center"/>
              <w:rPr>
                <w:color w:val="000000"/>
                <w:sz w:val="20"/>
                <w:szCs w:val="20"/>
              </w:rPr>
            </w:pPr>
            <w:r w:rsidRPr="001E3864">
              <w:rPr>
                <w:color w:val="000000"/>
                <w:sz w:val="20"/>
                <w:szCs w:val="20"/>
              </w:rPr>
              <w:t>men</w:t>
            </w:r>
          </w:p>
        </w:tc>
        <w:tc>
          <w:tcPr>
            <w:tcW w:w="566" w:type="dxa"/>
            <w:tcBorders>
              <w:top w:val="nil"/>
              <w:left w:val="nil"/>
              <w:bottom w:val="single" w:sz="4" w:space="0" w:color="auto"/>
              <w:right w:val="single" w:sz="4" w:space="0" w:color="auto"/>
            </w:tcBorders>
            <w:shd w:val="clear" w:color="auto" w:fill="auto"/>
            <w:noWrap/>
            <w:vAlign w:val="center"/>
            <w:hideMark/>
          </w:tcPr>
          <w:p w14:paraId="4411A028" w14:textId="77777777" w:rsidR="001E3864" w:rsidRPr="001E3864" w:rsidRDefault="001E3864" w:rsidP="001E3864">
            <w:pPr>
              <w:jc w:val="center"/>
              <w:rPr>
                <w:color w:val="000000"/>
                <w:sz w:val="20"/>
                <w:szCs w:val="20"/>
              </w:rPr>
            </w:pPr>
            <w:r w:rsidRPr="001E3864">
              <w:rPr>
                <w:color w:val="000000"/>
                <w:sz w:val="20"/>
                <w:szCs w:val="20"/>
              </w:rPr>
              <w:t>%</w:t>
            </w:r>
          </w:p>
        </w:tc>
        <w:tc>
          <w:tcPr>
            <w:tcW w:w="566" w:type="dxa"/>
            <w:tcBorders>
              <w:top w:val="nil"/>
              <w:left w:val="nil"/>
              <w:bottom w:val="single" w:sz="4" w:space="0" w:color="auto"/>
              <w:right w:val="single" w:sz="4" w:space="0" w:color="auto"/>
            </w:tcBorders>
            <w:shd w:val="clear" w:color="auto" w:fill="auto"/>
            <w:noWrap/>
            <w:vAlign w:val="center"/>
            <w:hideMark/>
          </w:tcPr>
          <w:p w14:paraId="7339E82F" w14:textId="77777777" w:rsidR="001E3864" w:rsidRPr="001E3864" w:rsidRDefault="001E3864" w:rsidP="001E3864">
            <w:pPr>
              <w:jc w:val="center"/>
              <w:rPr>
                <w:color w:val="000000"/>
                <w:sz w:val="20"/>
                <w:szCs w:val="20"/>
              </w:rPr>
            </w:pPr>
            <w:proofErr w:type="spellStart"/>
            <w:r w:rsidRPr="001E3864">
              <w:rPr>
                <w:color w:val="000000"/>
                <w:sz w:val="20"/>
                <w:szCs w:val="20"/>
              </w:rPr>
              <w:t>p</w:t>
            </w:r>
            <w:r w:rsidRPr="001E3864">
              <w:rPr>
                <w:color w:val="FF0000"/>
                <w:sz w:val="20"/>
                <w:szCs w:val="20"/>
                <w:vertAlign w:val="superscript"/>
              </w:rPr>
              <w:t>b</w:t>
            </w:r>
            <w:proofErr w:type="spellEnd"/>
          </w:p>
        </w:tc>
        <w:tc>
          <w:tcPr>
            <w:tcW w:w="486" w:type="dxa"/>
            <w:tcBorders>
              <w:top w:val="nil"/>
              <w:left w:val="nil"/>
              <w:bottom w:val="single" w:sz="4" w:space="0" w:color="auto"/>
              <w:right w:val="single" w:sz="4" w:space="0" w:color="auto"/>
            </w:tcBorders>
            <w:shd w:val="clear" w:color="auto" w:fill="auto"/>
            <w:noWrap/>
            <w:vAlign w:val="center"/>
            <w:hideMark/>
          </w:tcPr>
          <w:p w14:paraId="0F8D421F" w14:textId="77777777" w:rsidR="001E3864" w:rsidRPr="001E3864" w:rsidRDefault="001E3864" w:rsidP="001E3864">
            <w:pPr>
              <w:jc w:val="center"/>
              <w:rPr>
                <w:color w:val="000000"/>
                <w:sz w:val="20"/>
                <w:szCs w:val="20"/>
              </w:rPr>
            </w:pPr>
            <w:r w:rsidRPr="001E3864">
              <w:rPr>
                <w:color w:val="000000"/>
                <w:sz w:val="20"/>
                <w:szCs w:val="20"/>
              </w:rPr>
              <w:t>yes</w:t>
            </w:r>
          </w:p>
        </w:tc>
        <w:tc>
          <w:tcPr>
            <w:tcW w:w="566" w:type="dxa"/>
            <w:tcBorders>
              <w:top w:val="nil"/>
              <w:left w:val="nil"/>
              <w:bottom w:val="single" w:sz="4" w:space="0" w:color="auto"/>
              <w:right w:val="single" w:sz="4" w:space="0" w:color="auto"/>
            </w:tcBorders>
            <w:shd w:val="clear" w:color="auto" w:fill="auto"/>
            <w:noWrap/>
            <w:vAlign w:val="center"/>
            <w:hideMark/>
          </w:tcPr>
          <w:p w14:paraId="392E5A3B" w14:textId="77777777" w:rsidR="001E3864" w:rsidRPr="001E3864" w:rsidRDefault="001E3864" w:rsidP="001E3864">
            <w:pPr>
              <w:jc w:val="center"/>
              <w:rPr>
                <w:color w:val="000000"/>
                <w:sz w:val="20"/>
                <w:szCs w:val="20"/>
              </w:rPr>
            </w:pPr>
            <w:r w:rsidRPr="001E3864">
              <w:rPr>
                <w:color w:val="000000"/>
                <w:sz w:val="20"/>
                <w:szCs w:val="20"/>
              </w:rPr>
              <w:t>%</w:t>
            </w:r>
          </w:p>
        </w:tc>
        <w:tc>
          <w:tcPr>
            <w:tcW w:w="516" w:type="dxa"/>
            <w:tcBorders>
              <w:top w:val="nil"/>
              <w:left w:val="nil"/>
              <w:bottom w:val="single" w:sz="4" w:space="0" w:color="auto"/>
              <w:right w:val="single" w:sz="4" w:space="0" w:color="auto"/>
            </w:tcBorders>
            <w:shd w:val="clear" w:color="auto" w:fill="auto"/>
            <w:noWrap/>
            <w:vAlign w:val="center"/>
            <w:hideMark/>
          </w:tcPr>
          <w:p w14:paraId="42486166" w14:textId="77777777" w:rsidR="001E3864" w:rsidRPr="001E3864" w:rsidRDefault="001E3864" w:rsidP="001E3864">
            <w:pPr>
              <w:jc w:val="center"/>
              <w:rPr>
                <w:color w:val="000000"/>
                <w:sz w:val="20"/>
                <w:szCs w:val="20"/>
              </w:rPr>
            </w:pPr>
            <w:r w:rsidRPr="001E3864">
              <w:rPr>
                <w:color w:val="000000"/>
                <w:sz w:val="20"/>
                <w:szCs w:val="20"/>
              </w:rPr>
              <w:t xml:space="preserve">no </w:t>
            </w:r>
          </w:p>
        </w:tc>
        <w:tc>
          <w:tcPr>
            <w:tcW w:w="566" w:type="dxa"/>
            <w:tcBorders>
              <w:top w:val="nil"/>
              <w:left w:val="nil"/>
              <w:bottom w:val="single" w:sz="4" w:space="0" w:color="auto"/>
              <w:right w:val="single" w:sz="4" w:space="0" w:color="auto"/>
            </w:tcBorders>
            <w:shd w:val="clear" w:color="auto" w:fill="auto"/>
            <w:noWrap/>
            <w:vAlign w:val="center"/>
            <w:hideMark/>
          </w:tcPr>
          <w:p w14:paraId="6DCD6955" w14:textId="77777777" w:rsidR="001E3864" w:rsidRPr="001E3864" w:rsidRDefault="001E3864" w:rsidP="001E3864">
            <w:pPr>
              <w:jc w:val="center"/>
              <w:rPr>
                <w:color w:val="000000"/>
                <w:sz w:val="20"/>
                <w:szCs w:val="20"/>
              </w:rPr>
            </w:pPr>
            <w:r w:rsidRPr="001E3864">
              <w:rPr>
                <w:color w:val="000000"/>
                <w:sz w:val="20"/>
                <w:szCs w:val="20"/>
              </w:rPr>
              <w:t>%</w:t>
            </w:r>
          </w:p>
        </w:tc>
        <w:tc>
          <w:tcPr>
            <w:tcW w:w="381" w:type="dxa"/>
            <w:tcBorders>
              <w:top w:val="nil"/>
              <w:left w:val="nil"/>
              <w:bottom w:val="single" w:sz="4" w:space="0" w:color="auto"/>
              <w:right w:val="single" w:sz="4" w:space="0" w:color="auto"/>
            </w:tcBorders>
            <w:shd w:val="clear" w:color="auto" w:fill="auto"/>
            <w:noWrap/>
            <w:vAlign w:val="center"/>
            <w:hideMark/>
          </w:tcPr>
          <w:p w14:paraId="7C4ED591" w14:textId="77777777" w:rsidR="001E3864" w:rsidRPr="001E3864" w:rsidRDefault="001E3864" w:rsidP="001E3864">
            <w:pPr>
              <w:jc w:val="center"/>
              <w:rPr>
                <w:color w:val="000000"/>
                <w:sz w:val="20"/>
                <w:szCs w:val="20"/>
              </w:rPr>
            </w:pPr>
            <w:proofErr w:type="spellStart"/>
            <w:r w:rsidRPr="001E3864">
              <w:rPr>
                <w:color w:val="000000"/>
                <w:sz w:val="20"/>
                <w:szCs w:val="20"/>
              </w:rPr>
              <w:t>p</w:t>
            </w:r>
            <w:r w:rsidRPr="001E3864">
              <w:rPr>
                <w:color w:val="FF0000"/>
                <w:sz w:val="20"/>
                <w:szCs w:val="20"/>
                <w:vertAlign w:val="superscript"/>
              </w:rPr>
              <w:t>b</w:t>
            </w:r>
            <w:proofErr w:type="spellEnd"/>
          </w:p>
        </w:tc>
        <w:tc>
          <w:tcPr>
            <w:tcW w:w="516" w:type="dxa"/>
            <w:gridSpan w:val="2"/>
            <w:tcBorders>
              <w:top w:val="nil"/>
              <w:left w:val="nil"/>
              <w:bottom w:val="single" w:sz="4" w:space="0" w:color="auto"/>
              <w:right w:val="single" w:sz="4" w:space="0" w:color="auto"/>
            </w:tcBorders>
            <w:shd w:val="clear" w:color="auto" w:fill="auto"/>
            <w:noWrap/>
            <w:vAlign w:val="center"/>
            <w:hideMark/>
          </w:tcPr>
          <w:p w14:paraId="776406E5" w14:textId="77777777" w:rsidR="001E3864" w:rsidRPr="001E3864" w:rsidRDefault="001E3864" w:rsidP="001E3864">
            <w:pPr>
              <w:jc w:val="center"/>
              <w:rPr>
                <w:color w:val="000000"/>
                <w:sz w:val="20"/>
                <w:szCs w:val="20"/>
              </w:rPr>
            </w:pPr>
            <w:r w:rsidRPr="001E3864">
              <w:rPr>
                <w:color w:val="000000"/>
                <w:sz w:val="20"/>
                <w:szCs w:val="20"/>
              </w:rPr>
              <w:t>yes</w:t>
            </w:r>
          </w:p>
        </w:tc>
        <w:tc>
          <w:tcPr>
            <w:tcW w:w="566" w:type="dxa"/>
            <w:tcBorders>
              <w:top w:val="nil"/>
              <w:left w:val="nil"/>
              <w:bottom w:val="single" w:sz="4" w:space="0" w:color="auto"/>
              <w:right w:val="single" w:sz="4" w:space="0" w:color="auto"/>
            </w:tcBorders>
            <w:shd w:val="clear" w:color="auto" w:fill="auto"/>
            <w:noWrap/>
            <w:vAlign w:val="center"/>
            <w:hideMark/>
          </w:tcPr>
          <w:p w14:paraId="53697CB2" w14:textId="77777777" w:rsidR="001E3864" w:rsidRPr="001E3864" w:rsidRDefault="001E3864" w:rsidP="001E3864">
            <w:pPr>
              <w:jc w:val="center"/>
              <w:rPr>
                <w:color w:val="000000"/>
                <w:sz w:val="20"/>
                <w:szCs w:val="20"/>
              </w:rPr>
            </w:pPr>
            <w:r w:rsidRPr="001E3864">
              <w:rPr>
                <w:color w:val="000000"/>
                <w:sz w:val="20"/>
                <w:szCs w:val="20"/>
              </w:rPr>
              <w:t>%</w:t>
            </w:r>
          </w:p>
        </w:tc>
        <w:tc>
          <w:tcPr>
            <w:tcW w:w="446" w:type="dxa"/>
            <w:tcBorders>
              <w:top w:val="nil"/>
              <w:left w:val="nil"/>
              <w:bottom w:val="single" w:sz="4" w:space="0" w:color="auto"/>
              <w:right w:val="single" w:sz="4" w:space="0" w:color="auto"/>
            </w:tcBorders>
            <w:shd w:val="clear" w:color="auto" w:fill="auto"/>
            <w:noWrap/>
            <w:vAlign w:val="center"/>
            <w:hideMark/>
          </w:tcPr>
          <w:p w14:paraId="10E19C19" w14:textId="77777777" w:rsidR="001E3864" w:rsidRPr="001E3864" w:rsidRDefault="001E3864" w:rsidP="001E3864">
            <w:pPr>
              <w:jc w:val="center"/>
              <w:rPr>
                <w:color w:val="000000"/>
                <w:sz w:val="20"/>
                <w:szCs w:val="20"/>
              </w:rPr>
            </w:pPr>
            <w:r w:rsidRPr="001E3864">
              <w:rPr>
                <w:color w:val="000000"/>
                <w:sz w:val="20"/>
                <w:szCs w:val="20"/>
              </w:rPr>
              <w:t>no</w:t>
            </w:r>
          </w:p>
        </w:tc>
        <w:tc>
          <w:tcPr>
            <w:tcW w:w="566" w:type="dxa"/>
            <w:tcBorders>
              <w:top w:val="nil"/>
              <w:left w:val="nil"/>
              <w:bottom w:val="single" w:sz="4" w:space="0" w:color="auto"/>
              <w:right w:val="single" w:sz="4" w:space="0" w:color="auto"/>
            </w:tcBorders>
            <w:shd w:val="clear" w:color="auto" w:fill="auto"/>
            <w:noWrap/>
            <w:vAlign w:val="center"/>
            <w:hideMark/>
          </w:tcPr>
          <w:p w14:paraId="3A2E1FFB" w14:textId="77777777" w:rsidR="001E3864" w:rsidRPr="001E3864" w:rsidRDefault="001E3864" w:rsidP="001E3864">
            <w:pPr>
              <w:jc w:val="center"/>
              <w:rPr>
                <w:color w:val="000000"/>
                <w:sz w:val="20"/>
                <w:szCs w:val="20"/>
              </w:rPr>
            </w:pPr>
            <w:r w:rsidRPr="001E3864">
              <w:rPr>
                <w:color w:val="000000"/>
                <w:sz w:val="20"/>
                <w:szCs w:val="20"/>
              </w:rPr>
              <w:t>%</w:t>
            </w:r>
          </w:p>
        </w:tc>
        <w:tc>
          <w:tcPr>
            <w:tcW w:w="381" w:type="dxa"/>
            <w:tcBorders>
              <w:top w:val="nil"/>
              <w:left w:val="nil"/>
              <w:bottom w:val="single" w:sz="4" w:space="0" w:color="auto"/>
              <w:right w:val="single" w:sz="4" w:space="0" w:color="auto"/>
            </w:tcBorders>
            <w:shd w:val="clear" w:color="auto" w:fill="auto"/>
            <w:noWrap/>
            <w:vAlign w:val="center"/>
            <w:hideMark/>
          </w:tcPr>
          <w:p w14:paraId="168DC32B" w14:textId="77777777" w:rsidR="001E3864" w:rsidRPr="001E3864" w:rsidRDefault="001E3864" w:rsidP="001E3864">
            <w:pPr>
              <w:jc w:val="center"/>
              <w:rPr>
                <w:color w:val="000000"/>
                <w:sz w:val="20"/>
                <w:szCs w:val="20"/>
              </w:rPr>
            </w:pPr>
            <w:proofErr w:type="spellStart"/>
            <w:r w:rsidRPr="001E3864">
              <w:rPr>
                <w:color w:val="000000"/>
                <w:sz w:val="20"/>
                <w:szCs w:val="20"/>
              </w:rPr>
              <w:t>p</w:t>
            </w:r>
            <w:r w:rsidRPr="001E3864">
              <w:rPr>
                <w:color w:val="FF0000"/>
                <w:sz w:val="20"/>
                <w:szCs w:val="20"/>
                <w:vertAlign w:val="superscript"/>
              </w:rPr>
              <w:t>b</w:t>
            </w:r>
            <w:proofErr w:type="spellEnd"/>
          </w:p>
        </w:tc>
        <w:tc>
          <w:tcPr>
            <w:tcW w:w="483" w:type="dxa"/>
            <w:gridSpan w:val="2"/>
            <w:tcBorders>
              <w:top w:val="nil"/>
              <w:left w:val="nil"/>
              <w:bottom w:val="single" w:sz="4" w:space="0" w:color="auto"/>
              <w:right w:val="single" w:sz="4" w:space="0" w:color="auto"/>
            </w:tcBorders>
            <w:shd w:val="clear" w:color="auto" w:fill="auto"/>
            <w:noWrap/>
            <w:vAlign w:val="center"/>
            <w:hideMark/>
          </w:tcPr>
          <w:p w14:paraId="5784FA13" w14:textId="77777777" w:rsidR="001E3864" w:rsidRPr="001E3864" w:rsidRDefault="001E3864" w:rsidP="001E3864">
            <w:pPr>
              <w:jc w:val="center"/>
              <w:rPr>
                <w:color w:val="000000"/>
                <w:sz w:val="20"/>
                <w:szCs w:val="20"/>
              </w:rPr>
            </w:pPr>
            <w:r w:rsidRPr="001E3864">
              <w:rPr>
                <w:color w:val="000000"/>
                <w:sz w:val="20"/>
                <w:szCs w:val="20"/>
              </w:rPr>
              <w:t>yes</w:t>
            </w:r>
          </w:p>
        </w:tc>
        <w:tc>
          <w:tcPr>
            <w:tcW w:w="566" w:type="dxa"/>
            <w:tcBorders>
              <w:top w:val="nil"/>
              <w:left w:val="nil"/>
              <w:bottom w:val="single" w:sz="4" w:space="0" w:color="auto"/>
              <w:right w:val="single" w:sz="4" w:space="0" w:color="auto"/>
            </w:tcBorders>
            <w:shd w:val="clear" w:color="auto" w:fill="auto"/>
            <w:noWrap/>
            <w:vAlign w:val="center"/>
            <w:hideMark/>
          </w:tcPr>
          <w:p w14:paraId="237A803F" w14:textId="77777777" w:rsidR="001E3864" w:rsidRPr="001E3864" w:rsidRDefault="001E3864" w:rsidP="001E3864">
            <w:pPr>
              <w:jc w:val="center"/>
              <w:rPr>
                <w:color w:val="000000"/>
                <w:sz w:val="20"/>
                <w:szCs w:val="20"/>
              </w:rPr>
            </w:pPr>
            <w:r w:rsidRPr="001E3864">
              <w:rPr>
                <w:color w:val="000000"/>
                <w:sz w:val="20"/>
                <w:szCs w:val="20"/>
              </w:rPr>
              <w:t>%</w:t>
            </w:r>
          </w:p>
        </w:tc>
        <w:tc>
          <w:tcPr>
            <w:tcW w:w="516" w:type="dxa"/>
            <w:tcBorders>
              <w:top w:val="nil"/>
              <w:left w:val="nil"/>
              <w:bottom w:val="single" w:sz="4" w:space="0" w:color="auto"/>
              <w:right w:val="single" w:sz="4" w:space="0" w:color="auto"/>
            </w:tcBorders>
            <w:shd w:val="clear" w:color="auto" w:fill="auto"/>
            <w:noWrap/>
            <w:vAlign w:val="center"/>
            <w:hideMark/>
          </w:tcPr>
          <w:p w14:paraId="2D96C675" w14:textId="77777777" w:rsidR="001E3864" w:rsidRPr="001E3864" w:rsidRDefault="001E3864" w:rsidP="001E3864">
            <w:pPr>
              <w:jc w:val="center"/>
              <w:rPr>
                <w:color w:val="000000"/>
                <w:sz w:val="20"/>
                <w:szCs w:val="20"/>
              </w:rPr>
            </w:pPr>
            <w:r w:rsidRPr="001E3864">
              <w:rPr>
                <w:color w:val="000000"/>
                <w:sz w:val="20"/>
                <w:szCs w:val="20"/>
              </w:rPr>
              <w:t>no</w:t>
            </w:r>
          </w:p>
        </w:tc>
        <w:tc>
          <w:tcPr>
            <w:tcW w:w="566" w:type="dxa"/>
            <w:tcBorders>
              <w:top w:val="nil"/>
              <w:left w:val="nil"/>
              <w:bottom w:val="single" w:sz="4" w:space="0" w:color="auto"/>
              <w:right w:val="single" w:sz="4" w:space="0" w:color="auto"/>
            </w:tcBorders>
            <w:shd w:val="clear" w:color="auto" w:fill="auto"/>
            <w:noWrap/>
            <w:vAlign w:val="center"/>
            <w:hideMark/>
          </w:tcPr>
          <w:p w14:paraId="0C483A9E" w14:textId="77777777" w:rsidR="001E3864" w:rsidRPr="001E3864" w:rsidRDefault="001E3864" w:rsidP="001E3864">
            <w:pPr>
              <w:jc w:val="center"/>
              <w:rPr>
                <w:color w:val="000000"/>
                <w:sz w:val="20"/>
                <w:szCs w:val="20"/>
              </w:rPr>
            </w:pPr>
            <w:r w:rsidRPr="001E3864">
              <w:rPr>
                <w:color w:val="000000"/>
                <w:sz w:val="20"/>
                <w:szCs w:val="20"/>
              </w:rPr>
              <w:t>%</w:t>
            </w:r>
          </w:p>
        </w:tc>
        <w:tc>
          <w:tcPr>
            <w:tcW w:w="261" w:type="dxa"/>
            <w:tcBorders>
              <w:top w:val="nil"/>
              <w:left w:val="nil"/>
              <w:bottom w:val="single" w:sz="4" w:space="0" w:color="auto"/>
              <w:right w:val="single" w:sz="4" w:space="0" w:color="auto"/>
            </w:tcBorders>
            <w:shd w:val="clear" w:color="auto" w:fill="auto"/>
            <w:noWrap/>
            <w:vAlign w:val="center"/>
            <w:hideMark/>
          </w:tcPr>
          <w:p w14:paraId="49FD7725" w14:textId="77777777" w:rsidR="001E3864" w:rsidRPr="001E3864" w:rsidRDefault="001E3864" w:rsidP="001E3864">
            <w:pPr>
              <w:jc w:val="center"/>
              <w:rPr>
                <w:color w:val="000000"/>
                <w:sz w:val="20"/>
                <w:szCs w:val="20"/>
              </w:rPr>
            </w:pPr>
            <w:proofErr w:type="spellStart"/>
            <w:r w:rsidRPr="001E3864">
              <w:rPr>
                <w:color w:val="000000"/>
                <w:sz w:val="20"/>
                <w:szCs w:val="20"/>
              </w:rPr>
              <w:t>p</w:t>
            </w:r>
            <w:r w:rsidRPr="001E3864">
              <w:rPr>
                <w:color w:val="FF0000"/>
                <w:sz w:val="20"/>
                <w:szCs w:val="20"/>
                <w:vertAlign w:val="superscript"/>
              </w:rPr>
              <w:t>b</w:t>
            </w:r>
            <w:proofErr w:type="spellEnd"/>
          </w:p>
        </w:tc>
      </w:tr>
      <w:tr w:rsidR="001A06D4" w:rsidRPr="001E3864" w14:paraId="6FCB50BA" w14:textId="77777777" w:rsidTr="001A06D4">
        <w:trPr>
          <w:trHeight w:val="128"/>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E70B285" w14:textId="77777777" w:rsidR="001E3864" w:rsidRPr="001E3864" w:rsidRDefault="001E3864" w:rsidP="001E3864">
            <w:pPr>
              <w:jc w:val="center"/>
              <w:rPr>
                <w:color w:val="000000"/>
                <w:sz w:val="20"/>
                <w:szCs w:val="20"/>
              </w:rPr>
            </w:pPr>
            <w:r w:rsidRPr="001E3864">
              <w:rPr>
                <w:color w:val="000000"/>
                <w:sz w:val="20"/>
                <w:szCs w:val="20"/>
              </w:rPr>
              <w:t>21.2</w:t>
            </w:r>
          </w:p>
        </w:tc>
        <w:tc>
          <w:tcPr>
            <w:tcW w:w="566" w:type="dxa"/>
            <w:tcBorders>
              <w:top w:val="nil"/>
              <w:left w:val="nil"/>
              <w:bottom w:val="single" w:sz="4" w:space="0" w:color="auto"/>
              <w:right w:val="single" w:sz="4" w:space="0" w:color="auto"/>
            </w:tcBorders>
            <w:shd w:val="clear" w:color="auto" w:fill="auto"/>
            <w:noWrap/>
            <w:vAlign w:val="center"/>
            <w:hideMark/>
          </w:tcPr>
          <w:p w14:paraId="347D5589" w14:textId="77777777" w:rsidR="001E3864" w:rsidRPr="001E3864" w:rsidRDefault="001E3864" w:rsidP="001E3864">
            <w:pPr>
              <w:jc w:val="center"/>
              <w:rPr>
                <w:color w:val="000000"/>
                <w:sz w:val="20"/>
                <w:szCs w:val="20"/>
              </w:rPr>
            </w:pPr>
            <w:r w:rsidRPr="001E3864">
              <w:rPr>
                <w:color w:val="000000"/>
                <w:sz w:val="20"/>
                <w:szCs w:val="20"/>
              </w:rPr>
              <w:t>5.04</w:t>
            </w:r>
          </w:p>
        </w:tc>
        <w:tc>
          <w:tcPr>
            <w:tcW w:w="727" w:type="dxa"/>
            <w:tcBorders>
              <w:top w:val="nil"/>
              <w:left w:val="nil"/>
              <w:bottom w:val="single" w:sz="4" w:space="0" w:color="auto"/>
              <w:right w:val="single" w:sz="4" w:space="0" w:color="auto"/>
            </w:tcBorders>
            <w:shd w:val="clear" w:color="auto" w:fill="auto"/>
            <w:noWrap/>
            <w:vAlign w:val="center"/>
            <w:hideMark/>
          </w:tcPr>
          <w:p w14:paraId="47472B9B" w14:textId="77777777" w:rsidR="001E3864" w:rsidRPr="001E3864" w:rsidRDefault="001E3864" w:rsidP="001E3864">
            <w:pPr>
              <w:jc w:val="center"/>
              <w:rPr>
                <w:color w:val="000000"/>
                <w:sz w:val="20"/>
                <w:szCs w:val="20"/>
              </w:rPr>
            </w:pPr>
            <w:r w:rsidRPr="001E3864">
              <w:rPr>
                <w:color w:val="000000"/>
                <w:sz w:val="20"/>
                <w:szCs w:val="20"/>
              </w:rPr>
              <w:t>17-50</w:t>
            </w:r>
          </w:p>
        </w:tc>
        <w:tc>
          <w:tcPr>
            <w:tcW w:w="566" w:type="dxa"/>
            <w:tcBorders>
              <w:top w:val="nil"/>
              <w:left w:val="nil"/>
              <w:bottom w:val="single" w:sz="4" w:space="0" w:color="auto"/>
              <w:right w:val="single" w:sz="4" w:space="0" w:color="auto"/>
            </w:tcBorders>
            <w:shd w:val="clear" w:color="auto" w:fill="auto"/>
            <w:noWrap/>
            <w:vAlign w:val="center"/>
            <w:hideMark/>
          </w:tcPr>
          <w:p w14:paraId="1060B40D" w14:textId="77777777" w:rsidR="001E3864" w:rsidRPr="001E3864" w:rsidRDefault="001E3864" w:rsidP="001E3864">
            <w:pPr>
              <w:jc w:val="center"/>
              <w:rPr>
                <w:color w:val="000000"/>
                <w:sz w:val="20"/>
                <w:szCs w:val="20"/>
              </w:rPr>
            </w:pPr>
            <w:r w:rsidRPr="001E386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center"/>
            <w:hideMark/>
          </w:tcPr>
          <w:p w14:paraId="68E808EC" w14:textId="77777777" w:rsidR="001E3864" w:rsidRPr="001E3864" w:rsidRDefault="001E3864" w:rsidP="001E3864">
            <w:pPr>
              <w:jc w:val="center"/>
              <w:rPr>
                <w:color w:val="000000"/>
                <w:sz w:val="20"/>
                <w:szCs w:val="20"/>
              </w:rPr>
            </w:pPr>
            <w:r w:rsidRPr="001E3864">
              <w:rPr>
                <w:color w:val="000000"/>
                <w:sz w:val="20"/>
                <w:szCs w:val="20"/>
              </w:rPr>
              <w:t>170</w:t>
            </w:r>
          </w:p>
        </w:tc>
        <w:tc>
          <w:tcPr>
            <w:tcW w:w="566" w:type="dxa"/>
            <w:tcBorders>
              <w:top w:val="nil"/>
              <w:left w:val="nil"/>
              <w:bottom w:val="single" w:sz="4" w:space="0" w:color="auto"/>
              <w:right w:val="single" w:sz="4" w:space="0" w:color="auto"/>
            </w:tcBorders>
            <w:shd w:val="clear" w:color="auto" w:fill="auto"/>
            <w:noWrap/>
            <w:vAlign w:val="center"/>
            <w:hideMark/>
          </w:tcPr>
          <w:p w14:paraId="28AB3A66" w14:textId="77777777" w:rsidR="001E3864" w:rsidRPr="001E3864" w:rsidRDefault="001E3864" w:rsidP="001E3864">
            <w:pPr>
              <w:jc w:val="center"/>
              <w:rPr>
                <w:color w:val="000000"/>
                <w:sz w:val="20"/>
                <w:szCs w:val="20"/>
              </w:rPr>
            </w:pPr>
            <w:r w:rsidRPr="001E3864">
              <w:rPr>
                <w:color w:val="000000"/>
                <w:sz w:val="20"/>
                <w:szCs w:val="20"/>
              </w:rPr>
              <w:t>85.4</w:t>
            </w:r>
          </w:p>
        </w:tc>
        <w:tc>
          <w:tcPr>
            <w:tcW w:w="561" w:type="dxa"/>
            <w:tcBorders>
              <w:top w:val="nil"/>
              <w:left w:val="nil"/>
              <w:bottom w:val="single" w:sz="4" w:space="0" w:color="auto"/>
              <w:right w:val="single" w:sz="4" w:space="0" w:color="auto"/>
            </w:tcBorders>
            <w:shd w:val="clear" w:color="auto" w:fill="auto"/>
            <w:noWrap/>
            <w:vAlign w:val="center"/>
            <w:hideMark/>
          </w:tcPr>
          <w:p w14:paraId="4BEC2DC6" w14:textId="77777777" w:rsidR="001E3864" w:rsidRPr="001E3864" w:rsidRDefault="001E3864" w:rsidP="001E3864">
            <w:pPr>
              <w:jc w:val="center"/>
              <w:rPr>
                <w:color w:val="000000"/>
                <w:sz w:val="20"/>
                <w:szCs w:val="20"/>
              </w:rPr>
            </w:pPr>
            <w:r w:rsidRPr="001E3864">
              <w:rPr>
                <w:color w:val="000000"/>
                <w:sz w:val="20"/>
                <w:szCs w:val="20"/>
              </w:rPr>
              <w:t>29</w:t>
            </w:r>
          </w:p>
        </w:tc>
        <w:tc>
          <w:tcPr>
            <w:tcW w:w="566" w:type="dxa"/>
            <w:tcBorders>
              <w:top w:val="nil"/>
              <w:left w:val="nil"/>
              <w:bottom w:val="single" w:sz="4" w:space="0" w:color="auto"/>
              <w:right w:val="single" w:sz="4" w:space="0" w:color="auto"/>
            </w:tcBorders>
            <w:shd w:val="clear" w:color="auto" w:fill="auto"/>
            <w:noWrap/>
            <w:vAlign w:val="center"/>
            <w:hideMark/>
          </w:tcPr>
          <w:p w14:paraId="3EA4F326" w14:textId="77777777" w:rsidR="001E3864" w:rsidRPr="001E3864" w:rsidRDefault="001E3864" w:rsidP="001E3864">
            <w:pPr>
              <w:jc w:val="center"/>
              <w:rPr>
                <w:color w:val="000000"/>
                <w:sz w:val="20"/>
                <w:szCs w:val="20"/>
              </w:rPr>
            </w:pPr>
            <w:r w:rsidRPr="001E3864">
              <w:rPr>
                <w:color w:val="000000"/>
                <w:sz w:val="20"/>
                <w:szCs w:val="20"/>
              </w:rPr>
              <w:t>14.6</w:t>
            </w:r>
          </w:p>
        </w:tc>
        <w:tc>
          <w:tcPr>
            <w:tcW w:w="566" w:type="dxa"/>
            <w:tcBorders>
              <w:top w:val="nil"/>
              <w:left w:val="nil"/>
              <w:bottom w:val="single" w:sz="4" w:space="0" w:color="auto"/>
              <w:right w:val="single" w:sz="4" w:space="0" w:color="auto"/>
            </w:tcBorders>
            <w:shd w:val="clear" w:color="auto" w:fill="auto"/>
            <w:noWrap/>
            <w:vAlign w:val="center"/>
            <w:hideMark/>
          </w:tcPr>
          <w:p w14:paraId="5910DA0F" w14:textId="77777777" w:rsidR="001E3864" w:rsidRPr="001E3864" w:rsidRDefault="001E3864" w:rsidP="001E3864">
            <w:pPr>
              <w:jc w:val="center"/>
              <w:rPr>
                <w:color w:val="000000"/>
                <w:sz w:val="20"/>
                <w:szCs w:val="20"/>
              </w:rPr>
            </w:pPr>
            <w:r w:rsidRPr="001E3864">
              <w:rPr>
                <w:color w:val="000000"/>
                <w:sz w:val="20"/>
                <w:szCs w:val="20"/>
              </w:rPr>
              <w:t> </w:t>
            </w:r>
          </w:p>
        </w:tc>
        <w:tc>
          <w:tcPr>
            <w:tcW w:w="486" w:type="dxa"/>
            <w:tcBorders>
              <w:top w:val="nil"/>
              <w:left w:val="nil"/>
              <w:bottom w:val="single" w:sz="4" w:space="0" w:color="auto"/>
              <w:right w:val="single" w:sz="4" w:space="0" w:color="auto"/>
            </w:tcBorders>
            <w:shd w:val="clear" w:color="auto" w:fill="auto"/>
            <w:noWrap/>
            <w:vAlign w:val="center"/>
            <w:hideMark/>
          </w:tcPr>
          <w:p w14:paraId="768A68CF" w14:textId="77777777" w:rsidR="001E3864" w:rsidRPr="001E3864" w:rsidRDefault="001E3864" w:rsidP="001E3864">
            <w:pPr>
              <w:jc w:val="center"/>
              <w:rPr>
                <w:color w:val="000000"/>
                <w:sz w:val="20"/>
                <w:szCs w:val="20"/>
              </w:rPr>
            </w:pPr>
            <w:r w:rsidRPr="001E3864">
              <w:rPr>
                <w:color w:val="000000"/>
                <w:sz w:val="20"/>
                <w:szCs w:val="20"/>
              </w:rPr>
              <w:t>90</w:t>
            </w:r>
          </w:p>
        </w:tc>
        <w:tc>
          <w:tcPr>
            <w:tcW w:w="566" w:type="dxa"/>
            <w:tcBorders>
              <w:top w:val="nil"/>
              <w:left w:val="nil"/>
              <w:bottom w:val="single" w:sz="4" w:space="0" w:color="auto"/>
              <w:right w:val="single" w:sz="4" w:space="0" w:color="auto"/>
            </w:tcBorders>
            <w:shd w:val="clear" w:color="auto" w:fill="auto"/>
            <w:noWrap/>
            <w:vAlign w:val="center"/>
            <w:hideMark/>
          </w:tcPr>
          <w:p w14:paraId="36E3B49A" w14:textId="77777777" w:rsidR="001E3864" w:rsidRPr="001E3864" w:rsidRDefault="001E3864" w:rsidP="001E3864">
            <w:pPr>
              <w:jc w:val="center"/>
              <w:rPr>
                <w:color w:val="000000"/>
                <w:sz w:val="20"/>
                <w:szCs w:val="20"/>
              </w:rPr>
            </w:pPr>
            <w:r w:rsidRPr="001E3864">
              <w:rPr>
                <w:color w:val="000000"/>
                <w:sz w:val="20"/>
                <w:szCs w:val="20"/>
              </w:rPr>
              <w:t>45.2</w:t>
            </w:r>
          </w:p>
        </w:tc>
        <w:tc>
          <w:tcPr>
            <w:tcW w:w="516" w:type="dxa"/>
            <w:tcBorders>
              <w:top w:val="nil"/>
              <w:left w:val="nil"/>
              <w:bottom w:val="single" w:sz="4" w:space="0" w:color="auto"/>
              <w:right w:val="single" w:sz="4" w:space="0" w:color="auto"/>
            </w:tcBorders>
            <w:shd w:val="clear" w:color="auto" w:fill="auto"/>
            <w:noWrap/>
            <w:vAlign w:val="center"/>
            <w:hideMark/>
          </w:tcPr>
          <w:p w14:paraId="589444E5" w14:textId="77777777" w:rsidR="001E3864" w:rsidRPr="001E3864" w:rsidRDefault="001E3864" w:rsidP="001E3864">
            <w:pPr>
              <w:jc w:val="center"/>
              <w:rPr>
                <w:color w:val="000000"/>
                <w:sz w:val="20"/>
                <w:szCs w:val="20"/>
              </w:rPr>
            </w:pPr>
            <w:r w:rsidRPr="001E3864">
              <w:rPr>
                <w:color w:val="000000"/>
                <w:sz w:val="20"/>
                <w:szCs w:val="20"/>
              </w:rPr>
              <w:t>109</w:t>
            </w:r>
          </w:p>
        </w:tc>
        <w:tc>
          <w:tcPr>
            <w:tcW w:w="566" w:type="dxa"/>
            <w:tcBorders>
              <w:top w:val="nil"/>
              <w:left w:val="nil"/>
              <w:bottom w:val="single" w:sz="4" w:space="0" w:color="auto"/>
              <w:right w:val="single" w:sz="4" w:space="0" w:color="auto"/>
            </w:tcBorders>
            <w:shd w:val="clear" w:color="auto" w:fill="auto"/>
            <w:noWrap/>
            <w:vAlign w:val="center"/>
            <w:hideMark/>
          </w:tcPr>
          <w:p w14:paraId="4B23F3EF" w14:textId="77777777" w:rsidR="001E3864" w:rsidRPr="001E3864" w:rsidRDefault="001E3864" w:rsidP="001E3864">
            <w:pPr>
              <w:jc w:val="center"/>
              <w:rPr>
                <w:color w:val="000000"/>
                <w:sz w:val="20"/>
                <w:szCs w:val="20"/>
              </w:rPr>
            </w:pPr>
            <w:r w:rsidRPr="001E3864">
              <w:rPr>
                <w:color w:val="000000"/>
                <w:sz w:val="20"/>
                <w:szCs w:val="20"/>
              </w:rPr>
              <w:t>54.8</w:t>
            </w:r>
          </w:p>
        </w:tc>
        <w:tc>
          <w:tcPr>
            <w:tcW w:w="381" w:type="dxa"/>
            <w:tcBorders>
              <w:top w:val="nil"/>
              <w:left w:val="nil"/>
              <w:bottom w:val="single" w:sz="4" w:space="0" w:color="auto"/>
              <w:right w:val="single" w:sz="4" w:space="0" w:color="auto"/>
            </w:tcBorders>
            <w:shd w:val="clear" w:color="auto" w:fill="auto"/>
            <w:noWrap/>
            <w:vAlign w:val="center"/>
            <w:hideMark/>
          </w:tcPr>
          <w:p w14:paraId="3D52037F" w14:textId="77777777" w:rsidR="001E3864" w:rsidRPr="001E3864" w:rsidRDefault="001E3864" w:rsidP="001E3864">
            <w:pPr>
              <w:jc w:val="center"/>
              <w:rPr>
                <w:color w:val="000000"/>
                <w:sz w:val="20"/>
                <w:szCs w:val="20"/>
              </w:rPr>
            </w:pPr>
            <w:r w:rsidRPr="001E3864">
              <w:rPr>
                <w:color w:val="000000"/>
                <w:sz w:val="20"/>
                <w:szCs w:val="20"/>
              </w:rPr>
              <w:t> </w:t>
            </w:r>
          </w:p>
        </w:tc>
        <w:tc>
          <w:tcPr>
            <w:tcW w:w="516" w:type="dxa"/>
            <w:gridSpan w:val="2"/>
            <w:tcBorders>
              <w:top w:val="nil"/>
              <w:left w:val="nil"/>
              <w:bottom w:val="single" w:sz="4" w:space="0" w:color="auto"/>
              <w:right w:val="single" w:sz="4" w:space="0" w:color="auto"/>
            </w:tcBorders>
            <w:shd w:val="clear" w:color="auto" w:fill="auto"/>
            <w:noWrap/>
            <w:vAlign w:val="center"/>
            <w:hideMark/>
          </w:tcPr>
          <w:p w14:paraId="0E5CF9A7" w14:textId="77777777" w:rsidR="001E3864" w:rsidRPr="001E3864" w:rsidRDefault="001E3864" w:rsidP="001E3864">
            <w:pPr>
              <w:jc w:val="center"/>
              <w:rPr>
                <w:color w:val="000000"/>
                <w:sz w:val="20"/>
                <w:szCs w:val="20"/>
              </w:rPr>
            </w:pPr>
            <w:r w:rsidRPr="001E3864">
              <w:rPr>
                <w:color w:val="000000"/>
                <w:sz w:val="20"/>
                <w:szCs w:val="20"/>
              </w:rPr>
              <w:t>162</w:t>
            </w:r>
          </w:p>
        </w:tc>
        <w:tc>
          <w:tcPr>
            <w:tcW w:w="566" w:type="dxa"/>
            <w:tcBorders>
              <w:top w:val="nil"/>
              <w:left w:val="nil"/>
              <w:bottom w:val="single" w:sz="4" w:space="0" w:color="auto"/>
              <w:right w:val="single" w:sz="4" w:space="0" w:color="auto"/>
            </w:tcBorders>
            <w:shd w:val="clear" w:color="auto" w:fill="auto"/>
            <w:noWrap/>
            <w:vAlign w:val="center"/>
            <w:hideMark/>
          </w:tcPr>
          <w:p w14:paraId="1FE23F55" w14:textId="77777777" w:rsidR="001E3864" w:rsidRPr="001E3864" w:rsidRDefault="001E3864" w:rsidP="001E3864">
            <w:pPr>
              <w:jc w:val="center"/>
              <w:rPr>
                <w:color w:val="000000"/>
                <w:sz w:val="20"/>
                <w:szCs w:val="20"/>
              </w:rPr>
            </w:pPr>
            <w:r w:rsidRPr="001E3864">
              <w:rPr>
                <w:color w:val="000000"/>
                <w:sz w:val="20"/>
                <w:szCs w:val="20"/>
              </w:rPr>
              <w:t>81.4</w:t>
            </w:r>
          </w:p>
        </w:tc>
        <w:tc>
          <w:tcPr>
            <w:tcW w:w="446" w:type="dxa"/>
            <w:tcBorders>
              <w:top w:val="nil"/>
              <w:left w:val="nil"/>
              <w:bottom w:val="single" w:sz="4" w:space="0" w:color="auto"/>
              <w:right w:val="single" w:sz="4" w:space="0" w:color="auto"/>
            </w:tcBorders>
            <w:shd w:val="clear" w:color="auto" w:fill="auto"/>
            <w:noWrap/>
            <w:vAlign w:val="center"/>
            <w:hideMark/>
          </w:tcPr>
          <w:p w14:paraId="45A4542E" w14:textId="77777777" w:rsidR="001E3864" w:rsidRPr="001E3864" w:rsidRDefault="001E3864" w:rsidP="001E3864">
            <w:pPr>
              <w:jc w:val="center"/>
              <w:rPr>
                <w:color w:val="000000"/>
                <w:sz w:val="20"/>
                <w:szCs w:val="20"/>
              </w:rPr>
            </w:pPr>
            <w:r w:rsidRPr="001E3864">
              <w:rPr>
                <w:color w:val="000000"/>
                <w:sz w:val="20"/>
                <w:szCs w:val="20"/>
              </w:rPr>
              <w:t>37</w:t>
            </w:r>
          </w:p>
        </w:tc>
        <w:tc>
          <w:tcPr>
            <w:tcW w:w="566" w:type="dxa"/>
            <w:tcBorders>
              <w:top w:val="nil"/>
              <w:left w:val="nil"/>
              <w:bottom w:val="single" w:sz="4" w:space="0" w:color="auto"/>
              <w:right w:val="single" w:sz="4" w:space="0" w:color="auto"/>
            </w:tcBorders>
            <w:shd w:val="clear" w:color="auto" w:fill="auto"/>
            <w:noWrap/>
            <w:vAlign w:val="center"/>
            <w:hideMark/>
          </w:tcPr>
          <w:p w14:paraId="4C3E3A4F" w14:textId="77777777" w:rsidR="001E3864" w:rsidRPr="001E3864" w:rsidRDefault="001E3864" w:rsidP="001E3864">
            <w:pPr>
              <w:jc w:val="center"/>
              <w:rPr>
                <w:color w:val="000000"/>
                <w:sz w:val="20"/>
                <w:szCs w:val="20"/>
              </w:rPr>
            </w:pPr>
            <w:r w:rsidRPr="001E3864">
              <w:rPr>
                <w:color w:val="000000"/>
                <w:sz w:val="20"/>
                <w:szCs w:val="20"/>
              </w:rPr>
              <w:t>18.6</w:t>
            </w:r>
          </w:p>
        </w:tc>
        <w:tc>
          <w:tcPr>
            <w:tcW w:w="381" w:type="dxa"/>
            <w:tcBorders>
              <w:top w:val="nil"/>
              <w:left w:val="nil"/>
              <w:bottom w:val="single" w:sz="4" w:space="0" w:color="auto"/>
              <w:right w:val="single" w:sz="4" w:space="0" w:color="auto"/>
            </w:tcBorders>
            <w:shd w:val="clear" w:color="auto" w:fill="auto"/>
            <w:noWrap/>
            <w:vAlign w:val="center"/>
            <w:hideMark/>
          </w:tcPr>
          <w:p w14:paraId="0A4FBB20" w14:textId="77777777" w:rsidR="001E3864" w:rsidRPr="001E3864" w:rsidRDefault="001E3864" w:rsidP="001E3864">
            <w:pPr>
              <w:jc w:val="center"/>
              <w:rPr>
                <w:color w:val="000000"/>
                <w:sz w:val="20"/>
                <w:szCs w:val="20"/>
              </w:rPr>
            </w:pPr>
            <w:r w:rsidRPr="001E3864">
              <w:rPr>
                <w:color w:val="000000"/>
                <w:sz w:val="20"/>
                <w:szCs w:val="20"/>
              </w:rPr>
              <w:t> </w:t>
            </w:r>
          </w:p>
        </w:tc>
        <w:tc>
          <w:tcPr>
            <w:tcW w:w="483" w:type="dxa"/>
            <w:gridSpan w:val="2"/>
            <w:tcBorders>
              <w:top w:val="nil"/>
              <w:left w:val="nil"/>
              <w:bottom w:val="single" w:sz="4" w:space="0" w:color="auto"/>
              <w:right w:val="single" w:sz="4" w:space="0" w:color="auto"/>
            </w:tcBorders>
            <w:shd w:val="clear" w:color="auto" w:fill="auto"/>
            <w:noWrap/>
            <w:vAlign w:val="center"/>
            <w:hideMark/>
          </w:tcPr>
          <w:p w14:paraId="2FCA669C" w14:textId="77777777" w:rsidR="001E3864" w:rsidRPr="001E3864" w:rsidRDefault="001E3864" w:rsidP="001E3864">
            <w:pPr>
              <w:jc w:val="center"/>
              <w:rPr>
                <w:color w:val="000000"/>
                <w:sz w:val="20"/>
                <w:szCs w:val="20"/>
              </w:rPr>
            </w:pPr>
            <w:r w:rsidRPr="001E3864">
              <w:rPr>
                <w:color w:val="000000"/>
                <w:sz w:val="20"/>
                <w:szCs w:val="20"/>
              </w:rPr>
              <w:t>88</w:t>
            </w:r>
          </w:p>
        </w:tc>
        <w:tc>
          <w:tcPr>
            <w:tcW w:w="566" w:type="dxa"/>
            <w:tcBorders>
              <w:top w:val="nil"/>
              <w:left w:val="nil"/>
              <w:bottom w:val="single" w:sz="4" w:space="0" w:color="auto"/>
              <w:right w:val="single" w:sz="4" w:space="0" w:color="auto"/>
            </w:tcBorders>
            <w:shd w:val="clear" w:color="auto" w:fill="auto"/>
            <w:noWrap/>
            <w:vAlign w:val="center"/>
            <w:hideMark/>
          </w:tcPr>
          <w:p w14:paraId="02CF3A0E" w14:textId="77777777" w:rsidR="001E3864" w:rsidRPr="001E3864" w:rsidRDefault="001E3864" w:rsidP="001E3864">
            <w:pPr>
              <w:jc w:val="center"/>
              <w:rPr>
                <w:color w:val="000000"/>
                <w:sz w:val="20"/>
                <w:szCs w:val="20"/>
              </w:rPr>
            </w:pPr>
            <w:r w:rsidRPr="001E3864">
              <w:rPr>
                <w:color w:val="000000"/>
                <w:sz w:val="20"/>
                <w:szCs w:val="20"/>
              </w:rPr>
              <w:t>42.2</w:t>
            </w:r>
          </w:p>
        </w:tc>
        <w:tc>
          <w:tcPr>
            <w:tcW w:w="516" w:type="dxa"/>
            <w:tcBorders>
              <w:top w:val="nil"/>
              <w:left w:val="nil"/>
              <w:bottom w:val="single" w:sz="4" w:space="0" w:color="auto"/>
              <w:right w:val="single" w:sz="4" w:space="0" w:color="auto"/>
            </w:tcBorders>
            <w:shd w:val="clear" w:color="auto" w:fill="auto"/>
            <w:noWrap/>
            <w:vAlign w:val="center"/>
            <w:hideMark/>
          </w:tcPr>
          <w:p w14:paraId="62F2D438" w14:textId="77777777" w:rsidR="001E3864" w:rsidRPr="001E3864" w:rsidRDefault="001E3864" w:rsidP="001E3864">
            <w:pPr>
              <w:jc w:val="center"/>
              <w:rPr>
                <w:color w:val="000000"/>
                <w:sz w:val="20"/>
                <w:szCs w:val="20"/>
              </w:rPr>
            </w:pPr>
            <w:r w:rsidRPr="001E3864">
              <w:rPr>
                <w:color w:val="000000"/>
                <w:sz w:val="20"/>
                <w:szCs w:val="20"/>
              </w:rPr>
              <w:t>111</w:t>
            </w:r>
          </w:p>
        </w:tc>
        <w:tc>
          <w:tcPr>
            <w:tcW w:w="566" w:type="dxa"/>
            <w:tcBorders>
              <w:top w:val="nil"/>
              <w:left w:val="nil"/>
              <w:bottom w:val="single" w:sz="4" w:space="0" w:color="auto"/>
              <w:right w:val="single" w:sz="4" w:space="0" w:color="auto"/>
            </w:tcBorders>
            <w:shd w:val="clear" w:color="auto" w:fill="auto"/>
            <w:noWrap/>
            <w:vAlign w:val="center"/>
            <w:hideMark/>
          </w:tcPr>
          <w:p w14:paraId="18C45DD6" w14:textId="77777777" w:rsidR="001E3864" w:rsidRPr="001E3864" w:rsidRDefault="001E3864" w:rsidP="001E3864">
            <w:pPr>
              <w:jc w:val="center"/>
              <w:rPr>
                <w:color w:val="000000"/>
                <w:sz w:val="20"/>
                <w:szCs w:val="20"/>
              </w:rPr>
            </w:pPr>
            <w:r w:rsidRPr="001E3864">
              <w:rPr>
                <w:color w:val="000000"/>
                <w:sz w:val="20"/>
                <w:szCs w:val="20"/>
              </w:rPr>
              <w:t>55.8</w:t>
            </w:r>
          </w:p>
        </w:tc>
        <w:tc>
          <w:tcPr>
            <w:tcW w:w="261" w:type="dxa"/>
            <w:tcBorders>
              <w:top w:val="nil"/>
              <w:left w:val="nil"/>
              <w:bottom w:val="single" w:sz="4" w:space="0" w:color="auto"/>
              <w:right w:val="single" w:sz="4" w:space="0" w:color="auto"/>
            </w:tcBorders>
            <w:shd w:val="clear" w:color="auto" w:fill="auto"/>
            <w:noWrap/>
            <w:vAlign w:val="center"/>
            <w:hideMark/>
          </w:tcPr>
          <w:p w14:paraId="40509E07" w14:textId="77777777" w:rsidR="001E3864" w:rsidRPr="001E3864" w:rsidRDefault="001E3864" w:rsidP="001E3864">
            <w:pPr>
              <w:jc w:val="center"/>
              <w:rPr>
                <w:color w:val="000000"/>
                <w:sz w:val="20"/>
                <w:szCs w:val="20"/>
              </w:rPr>
            </w:pPr>
            <w:r w:rsidRPr="001E3864">
              <w:rPr>
                <w:color w:val="000000"/>
                <w:sz w:val="20"/>
                <w:szCs w:val="20"/>
              </w:rPr>
              <w:t> </w:t>
            </w:r>
          </w:p>
        </w:tc>
      </w:tr>
      <w:tr w:rsidR="001A06D4" w:rsidRPr="001E3864" w14:paraId="44500707" w14:textId="77777777" w:rsidTr="001A06D4">
        <w:trPr>
          <w:trHeight w:val="128"/>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65E4D5C5" w14:textId="77777777" w:rsidR="001E3864" w:rsidRPr="001E3864" w:rsidRDefault="001E3864" w:rsidP="001E3864">
            <w:pPr>
              <w:jc w:val="center"/>
              <w:rPr>
                <w:color w:val="000000"/>
                <w:sz w:val="20"/>
                <w:szCs w:val="20"/>
              </w:rPr>
            </w:pPr>
            <w:r w:rsidRPr="001E3864">
              <w:rPr>
                <w:color w:val="000000"/>
                <w:sz w:val="20"/>
                <w:szCs w:val="20"/>
              </w:rPr>
              <w:t>19.9</w:t>
            </w:r>
          </w:p>
        </w:tc>
        <w:tc>
          <w:tcPr>
            <w:tcW w:w="566" w:type="dxa"/>
            <w:tcBorders>
              <w:top w:val="nil"/>
              <w:left w:val="nil"/>
              <w:bottom w:val="single" w:sz="4" w:space="0" w:color="auto"/>
              <w:right w:val="single" w:sz="4" w:space="0" w:color="auto"/>
            </w:tcBorders>
            <w:shd w:val="clear" w:color="auto" w:fill="auto"/>
            <w:noWrap/>
            <w:vAlign w:val="center"/>
            <w:hideMark/>
          </w:tcPr>
          <w:p w14:paraId="16E9DD7B" w14:textId="77777777" w:rsidR="001E3864" w:rsidRPr="001E3864" w:rsidRDefault="001E3864" w:rsidP="001E3864">
            <w:pPr>
              <w:jc w:val="center"/>
              <w:rPr>
                <w:color w:val="000000"/>
                <w:sz w:val="20"/>
                <w:szCs w:val="20"/>
              </w:rPr>
            </w:pPr>
            <w:r w:rsidRPr="001E3864">
              <w:rPr>
                <w:color w:val="000000"/>
                <w:sz w:val="20"/>
                <w:szCs w:val="20"/>
              </w:rPr>
              <w:t>4.82</w:t>
            </w:r>
          </w:p>
        </w:tc>
        <w:tc>
          <w:tcPr>
            <w:tcW w:w="727" w:type="dxa"/>
            <w:tcBorders>
              <w:top w:val="nil"/>
              <w:left w:val="nil"/>
              <w:bottom w:val="single" w:sz="4" w:space="0" w:color="auto"/>
              <w:right w:val="single" w:sz="4" w:space="0" w:color="auto"/>
            </w:tcBorders>
            <w:shd w:val="clear" w:color="auto" w:fill="auto"/>
            <w:noWrap/>
            <w:vAlign w:val="center"/>
            <w:hideMark/>
          </w:tcPr>
          <w:p w14:paraId="24E27547" w14:textId="77777777" w:rsidR="001E3864" w:rsidRPr="001E3864" w:rsidRDefault="001E3864" w:rsidP="001E3864">
            <w:pPr>
              <w:jc w:val="center"/>
              <w:rPr>
                <w:color w:val="000000"/>
                <w:sz w:val="20"/>
                <w:szCs w:val="20"/>
              </w:rPr>
            </w:pPr>
            <w:r w:rsidRPr="001E3864">
              <w:rPr>
                <w:color w:val="000000"/>
                <w:sz w:val="20"/>
                <w:szCs w:val="20"/>
              </w:rPr>
              <w:t>17-42</w:t>
            </w:r>
          </w:p>
        </w:tc>
        <w:tc>
          <w:tcPr>
            <w:tcW w:w="566" w:type="dxa"/>
            <w:tcBorders>
              <w:top w:val="nil"/>
              <w:left w:val="nil"/>
              <w:bottom w:val="single" w:sz="4" w:space="0" w:color="auto"/>
              <w:right w:val="single" w:sz="4" w:space="0" w:color="auto"/>
            </w:tcBorders>
            <w:shd w:val="clear" w:color="auto" w:fill="auto"/>
            <w:noWrap/>
            <w:vAlign w:val="center"/>
            <w:hideMark/>
          </w:tcPr>
          <w:p w14:paraId="1EB9E41C" w14:textId="77777777" w:rsidR="001E3864" w:rsidRPr="001E3864" w:rsidRDefault="001E3864" w:rsidP="001E3864">
            <w:pPr>
              <w:jc w:val="center"/>
              <w:rPr>
                <w:color w:val="000000"/>
                <w:sz w:val="20"/>
                <w:szCs w:val="20"/>
              </w:rPr>
            </w:pPr>
            <w:r w:rsidRPr="001E386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center"/>
            <w:hideMark/>
          </w:tcPr>
          <w:p w14:paraId="5C70CC4E" w14:textId="77777777" w:rsidR="001E3864" w:rsidRPr="001E3864" w:rsidRDefault="001E3864" w:rsidP="001E3864">
            <w:pPr>
              <w:jc w:val="center"/>
              <w:rPr>
                <w:color w:val="000000"/>
                <w:sz w:val="20"/>
                <w:szCs w:val="20"/>
              </w:rPr>
            </w:pPr>
            <w:r w:rsidRPr="001E3864">
              <w:rPr>
                <w:color w:val="000000"/>
                <w:sz w:val="20"/>
                <w:szCs w:val="20"/>
              </w:rPr>
              <w:t>46</w:t>
            </w:r>
          </w:p>
        </w:tc>
        <w:tc>
          <w:tcPr>
            <w:tcW w:w="566" w:type="dxa"/>
            <w:tcBorders>
              <w:top w:val="nil"/>
              <w:left w:val="nil"/>
              <w:bottom w:val="single" w:sz="4" w:space="0" w:color="auto"/>
              <w:right w:val="single" w:sz="4" w:space="0" w:color="auto"/>
            </w:tcBorders>
            <w:shd w:val="clear" w:color="auto" w:fill="auto"/>
            <w:noWrap/>
            <w:vAlign w:val="center"/>
            <w:hideMark/>
          </w:tcPr>
          <w:p w14:paraId="6E5AA6C6" w14:textId="77777777" w:rsidR="001E3864" w:rsidRPr="001E3864" w:rsidRDefault="001E3864" w:rsidP="001E3864">
            <w:pPr>
              <w:jc w:val="center"/>
              <w:rPr>
                <w:color w:val="000000"/>
                <w:sz w:val="20"/>
                <w:szCs w:val="20"/>
              </w:rPr>
            </w:pPr>
            <w:r w:rsidRPr="001E3864">
              <w:rPr>
                <w:color w:val="000000"/>
                <w:sz w:val="20"/>
                <w:szCs w:val="20"/>
              </w:rPr>
              <w:t>85.2</w:t>
            </w:r>
          </w:p>
        </w:tc>
        <w:tc>
          <w:tcPr>
            <w:tcW w:w="561" w:type="dxa"/>
            <w:tcBorders>
              <w:top w:val="nil"/>
              <w:left w:val="nil"/>
              <w:bottom w:val="single" w:sz="4" w:space="0" w:color="auto"/>
              <w:right w:val="single" w:sz="4" w:space="0" w:color="auto"/>
            </w:tcBorders>
            <w:shd w:val="clear" w:color="auto" w:fill="auto"/>
            <w:noWrap/>
            <w:vAlign w:val="center"/>
            <w:hideMark/>
          </w:tcPr>
          <w:p w14:paraId="26BCDCFD" w14:textId="77777777" w:rsidR="001E3864" w:rsidRPr="001E3864" w:rsidRDefault="001E3864" w:rsidP="001E3864">
            <w:pPr>
              <w:jc w:val="center"/>
              <w:rPr>
                <w:color w:val="000000"/>
                <w:sz w:val="20"/>
                <w:szCs w:val="20"/>
              </w:rPr>
            </w:pPr>
            <w:r w:rsidRPr="001E3864">
              <w:rPr>
                <w:color w:val="000000"/>
                <w:sz w:val="20"/>
                <w:szCs w:val="20"/>
              </w:rPr>
              <w:t>8</w:t>
            </w:r>
          </w:p>
        </w:tc>
        <w:tc>
          <w:tcPr>
            <w:tcW w:w="566" w:type="dxa"/>
            <w:tcBorders>
              <w:top w:val="nil"/>
              <w:left w:val="nil"/>
              <w:bottom w:val="single" w:sz="4" w:space="0" w:color="auto"/>
              <w:right w:val="single" w:sz="4" w:space="0" w:color="auto"/>
            </w:tcBorders>
            <w:shd w:val="clear" w:color="auto" w:fill="auto"/>
            <w:noWrap/>
            <w:vAlign w:val="center"/>
            <w:hideMark/>
          </w:tcPr>
          <w:p w14:paraId="36768E7B" w14:textId="77777777" w:rsidR="001E3864" w:rsidRPr="001E3864" w:rsidRDefault="001E3864" w:rsidP="001E3864">
            <w:pPr>
              <w:jc w:val="center"/>
              <w:rPr>
                <w:color w:val="000000"/>
                <w:sz w:val="20"/>
                <w:szCs w:val="20"/>
              </w:rPr>
            </w:pPr>
            <w:r w:rsidRPr="001E3864">
              <w:rPr>
                <w:color w:val="000000"/>
                <w:sz w:val="20"/>
                <w:szCs w:val="20"/>
              </w:rPr>
              <w:t>14.8</w:t>
            </w:r>
          </w:p>
        </w:tc>
        <w:tc>
          <w:tcPr>
            <w:tcW w:w="566" w:type="dxa"/>
            <w:tcBorders>
              <w:top w:val="nil"/>
              <w:left w:val="nil"/>
              <w:bottom w:val="single" w:sz="4" w:space="0" w:color="auto"/>
              <w:right w:val="single" w:sz="4" w:space="0" w:color="auto"/>
            </w:tcBorders>
            <w:shd w:val="clear" w:color="auto" w:fill="auto"/>
            <w:noWrap/>
            <w:vAlign w:val="center"/>
            <w:hideMark/>
          </w:tcPr>
          <w:p w14:paraId="7D44E3D7" w14:textId="77777777" w:rsidR="001E3864" w:rsidRPr="001E3864" w:rsidRDefault="001E3864" w:rsidP="001E3864">
            <w:pPr>
              <w:jc w:val="center"/>
              <w:rPr>
                <w:color w:val="000000"/>
                <w:sz w:val="20"/>
                <w:szCs w:val="20"/>
              </w:rPr>
            </w:pPr>
            <w:r w:rsidRPr="001E3864">
              <w:rPr>
                <w:color w:val="000000"/>
                <w:sz w:val="20"/>
                <w:szCs w:val="20"/>
              </w:rPr>
              <w:t> </w:t>
            </w:r>
          </w:p>
        </w:tc>
        <w:tc>
          <w:tcPr>
            <w:tcW w:w="486" w:type="dxa"/>
            <w:tcBorders>
              <w:top w:val="nil"/>
              <w:left w:val="nil"/>
              <w:bottom w:val="single" w:sz="4" w:space="0" w:color="auto"/>
              <w:right w:val="single" w:sz="4" w:space="0" w:color="auto"/>
            </w:tcBorders>
            <w:shd w:val="clear" w:color="auto" w:fill="auto"/>
            <w:noWrap/>
            <w:vAlign w:val="center"/>
            <w:hideMark/>
          </w:tcPr>
          <w:p w14:paraId="56E5A32B" w14:textId="77777777" w:rsidR="001E3864" w:rsidRPr="001E3864" w:rsidRDefault="001E3864" w:rsidP="001E3864">
            <w:pPr>
              <w:jc w:val="center"/>
              <w:rPr>
                <w:color w:val="000000"/>
                <w:sz w:val="20"/>
                <w:szCs w:val="20"/>
              </w:rPr>
            </w:pPr>
            <w:r w:rsidRPr="001E3864">
              <w:rPr>
                <w:color w:val="000000"/>
                <w:sz w:val="20"/>
                <w:szCs w:val="20"/>
              </w:rPr>
              <w:t>12</w:t>
            </w:r>
          </w:p>
        </w:tc>
        <w:tc>
          <w:tcPr>
            <w:tcW w:w="566" w:type="dxa"/>
            <w:tcBorders>
              <w:top w:val="nil"/>
              <w:left w:val="nil"/>
              <w:bottom w:val="single" w:sz="4" w:space="0" w:color="auto"/>
              <w:right w:val="single" w:sz="4" w:space="0" w:color="auto"/>
            </w:tcBorders>
            <w:shd w:val="clear" w:color="auto" w:fill="auto"/>
            <w:noWrap/>
            <w:vAlign w:val="center"/>
            <w:hideMark/>
          </w:tcPr>
          <w:p w14:paraId="42B19066" w14:textId="77777777" w:rsidR="001E3864" w:rsidRPr="001E3864" w:rsidRDefault="001E3864" w:rsidP="001E3864">
            <w:pPr>
              <w:jc w:val="center"/>
              <w:rPr>
                <w:color w:val="000000"/>
                <w:sz w:val="20"/>
                <w:szCs w:val="20"/>
              </w:rPr>
            </w:pPr>
            <w:r w:rsidRPr="001E3864">
              <w:rPr>
                <w:color w:val="000000"/>
                <w:sz w:val="20"/>
                <w:szCs w:val="20"/>
              </w:rPr>
              <w:t>22.2</w:t>
            </w:r>
          </w:p>
        </w:tc>
        <w:tc>
          <w:tcPr>
            <w:tcW w:w="516" w:type="dxa"/>
            <w:tcBorders>
              <w:top w:val="nil"/>
              <w:left w:val="nil"/>
              <w:bottom w:val="single" w:sz="4" w:space="0" w:color="auto"/>
              <w:right w:val="single" w:sz="4" w:space="0" w:color="auto"/>
            </w:tcBorders>
            <w:shd w:val="clear" w:color="auto" w:fill="auto"/>
            <w:noWrap/>
            <w:vAlign w:val="center"/>
            <w:hideMark/>
          </w:tcPr>
          <w:p w14:paraId="30FD627C" w14:textId="77777777" w:rsidR="001E3864" w:rsidRPr="001E3864" w:rsidRDefault="001E3864" w:rsidP="001E3864">
            <w:pPr>
              <w:jc w:val="center"/>
              <w:rPr>
                <w:color w:val="000000"/>
                <w:sz w:val="20"/>
                <w:szCs w:val="20"/>
              </w:rPr>
            </w:pPr>
            <w:r w:rsidRPr="001E3864">
              <w:rPr>
                <w:color w:val="000000"/>
                <w:sz w:val="20"/>
                <w:szCs w:val="20"/>
              </w:rPr>
              <w:t>42</w:t>
            </w:r>
          </w:p>
        </w:tc>
        <w:tc>
          <w:tcPr>
            <w:tcW w:w="566" w:type="dxa"/>
            <w:tcBorders>
              <w:top w:val="nil"/>
              <w:left w:val="nil"/>
              <w:bottom w:val="single" w:sz="4" w:space="0" w:color="auto"/>
              <w:right w:val="single" w:sz="4" w:space="0" w:color="auto"/>
            </w:tcBorders>
            <w:shd w:val="clear" w:color="auto" w:fill="auto"/>
            <w:noWrap/>
            <w:vAlign w:val="center"/>
            <w:hideMark/>
          </w:tcPr>
          <w:p w14:paraId="03B80931" w14:textId="77777777" w:rsidR="001E3864" w:rsidRPr="001E3864" w:rsidRDefault="001E3864" w:rsidP="001E3864">
            <w:pPr>
              <w:jc w:val="center"/>
              <w:rPr>
                <w:color w:val="000000"/>
                <w:sz w:val="20"/>
                <w:szCs w:val="20"/>
              </w:rPr>
            </w:pPr>
            <w:r w:rsidRPr="001E3864">
              <w:rPr>
                <w:color w:val="000000"/>
                <w:sz w:val="20"/>
                <w:szCs w:val="20"/>
              </w:rPr>
              <w:t>14.8</w:t>
            </w:r>
          </w:p>
        </w:tc>
        <w:tc>
          <w:tcPr>
            <w:tcW w:w="381" w:type="dxa"/>
            <w:tcBorders>
              <w:top w:val="nil"/>
              <w:left w:val="nil"/>
              <w:bottom w:val="single" w:sz="4" w:space="0" w:color="auto"/>
              <w:right w:val="single" w:sz="4" w:space="0" w:color="auto"/>
            </w:tcBorders>
            <w:shd w:val="clear" w:color="auto" w:fill="auto"/>
            <w:noWrap/>
            <w:vAlign w:val="center"/>
            <w:hideMark/>
          </w:tcPr>
          <w:p w14:paraId="46453D9F" w14:textId="77777777" w:rsidR="001E3864" w:rsidRPr="001E3864" w:rsidRDefault="001E3864" w:rsidP="001E3864">
            <w:pPr>
              <w:jc w:val="center"/>
              <w:rPr>
                <w:color w:val="000000"/>
                <w:sz w:val="20"/>
                <w:szCs w:val="20"/>
              </w:rPr>
            </w:pPr>
            <w:r w:rsidRPr="001E3864">
              <w:rPr>
                <w:color w:val="000000"/>
                <w:sz w:val="20"/>
                <w:szCs w:val="20"/>
              </w:rPr>
              <w:t> </w:t>
            </w:r>
          </w:p>
        </w:tc>
        <w:tc>
          <w:tcPr>
            <w:tcW w:w="516" w:type="dxa"/>
            <w:gridSpan w:val="2"/>
            <w:tcBorders>
              <w:top w:val="nil"/>
              <w:left w:val="nil"/>
              <w:bottom w:val="single" w:sz="4" w:space="0" w:color="auto"/>
              <w:right w:val="single" w:sz="4" w:space="0" w:color="auto"/>
            </w:tcBorders>
            <w:shd w:val="clear" w:color="auto" w:fill="auto"/>
            <w:noWrap/>
            <w:vAlign w:val="center"/>
            <w:hideMark/>
          </w:tcPr>
          <w:p w14:paraId="6959C5AA" w14:textId="77777777" w:rsidR="001E3864" w:rsidRPr="001E3864" w:rsidRDefault="001E3864" w:rsidP="001E3864">
            <w:pPr>
              <w:jc w:val="center"/>
              <w:rPr>
                <w:color w:val="000000"/>
                <w:sz w:val="20"/>
                <w:szCs w:val="20"/>
              </w:rPr>
            </w:pPr>
            <w:r w:rsidRPr="001E3864">
              <w:rPr>
                <w:color w:val="000000"/>
                <w:sz w:val="20"/>
                <w:szCs w:val="20"/>
              </w:rPr>
              <w:t>43</w:t>
            </w:r>
          </w:p>
        </w:tc>
        <w:tc>
          <w:tcPr>
            <w:tcW w:w="566" w:type="dxa"/>
            <w:tcBorders>
              <w:top w:val="nil"/>
              <w:left w:val="nil"/>
              <w:bottom w:val="single" w:sz="4" w:space="0" w:color="auto"/>
              <w:right w:val="single" w:sz="4" w:space="0" w:color="auto"/>
            </w:tcBorders>
            <w:shd w:val="clear" w:color="auto" w:fill="auto"/>
            <w:noWrap/>
            <w:vAlign w:val="center"/>
            <w:hideMark/>
          </w:tcPr>
          <w:p w14:paraId="340100D9" w14:textId="77777777" w:rsidR="001E3864" w:rsidRPr="001E3864" w:rsidRDefault="001E3864" w:rsidP="001E3864">
            <w:pPr>
              <w:jc w:val="center"/>
              <w:rPr>
                <w:color w:val="000000"/>
                <w:sz w:val="20"/>
                <w:szCs w:val="20"/>
              </w:rPr>
            </w:pPr>
            <w:r w:rsidRPr="001E3864">
              <w:rPr>
                <w:color w:val="000000"/>
                <w:sz w:val="20"/>
                <w:szCs w:val="20"/>
              </w:rPr>
              <w:t>79.6</w:t>
            </w:r>
          </w:p>
        </w:tc>
        <w:tc>
          <w:tcPr>
            <w:tcW w:w="446" w:type="dxa"/>
            <w:tcBorders>
              <w:top w:val="nil"/>
              <w:left w:val="nil"/>
              <w:bottom w:val="single" w:sz="4" w:space="0" w:color="auto"/>
              <w:right w:val="single" w:sz="4" w:space="0" w:color="auto"/>
            </w:tcBorders>
            <w:shd w:val="clear" w:color="auto" w:fill="auto"/>
            <w:noWrap/>
            <w:vAlign w:val="center"/>
            <w:hideMark/>
          </w:tcPr>
          <w:p w14:paraId="258A4280" w14:textId="77777777" w:rsidR="001E3864" w:rsidRPr="001E3864" w:rsidRDefault="001E3864" w:rsidP="001E3864">
            <w:pPr>
              <w:jc w:val="center"/>
              <w:rPr>
                <w:color w:val="000000"/>
                <w:sz w:val="20"/>
                <w:szCs w:val="20"/>
              </w:rPr>
            </w:pPr>
            <w:r w:rsidRPr="001E3864">
              <w:rPr>
                <w:color w:val="000000"/>
                <w:sz w:val="20"/>
                <w:szCs w:val="20"/>
              </w:rPr>
              <w:t>11</w:t>
            </w:r>
          </w:p>
        </w:tc>
        <w:tc>
          <w:tcPr>
            <w:tcW w:w="566" w:type="dxa"/>
            <w:tcBorders>
              <w:top w:val="nil"/>
              <w:left w:val="nil"/>
              <w:bottom w:val="single" w:sz="4" w:space="0" w:color="auto"/>
              <w:right w:val="single" w:sz="4" w:space="0" w:color="auto"/>
            </w:tcBorders>
            <w:shd w:val="clear" w:color="auto" w:fill="auto"/>
            <w:noWrap/>
            <w:vAlign w:val="center"/>
            <w:hideMark/>
          </w:tcPr>
          <w:p w14:paraId="4425EEC8" w14:textId="77777777" w:rsidR="001E3864" w:rsidRPr="001E3864" w:rsidRDefault="001E3864" w:rsidP="001E3864">
            <w:pPr>
              <w:jc w:val="center"/>
              <w:rPr>
                <w:color w:val="000000"/>
                <w:sz w:val="20"/>
                <w:szCs w:val="20"/>
              </w:rPr>
            </w:pPr>
            <w:r w:rsidRPr="001E3864">
              <w:rPr>
                <w:color w:val="000000"/>
                <w:sz w:val="20"/>
                <w:szCs w:val="20"/>
              </w:rPr>
              <w:t>20.4</w:t>
            </w:r>
          </w:p>
        </w:tc>
        <w:tc>
          <w:tcPr>
            <w:tcW w:w="381" w:type="dxa"/>
            <w:tcBorders>
              <w:top w:val="nil"/>
              <w:left w:val="nil"/>
              <w:bottom w:val="single" w:sz="4" w:space="0" w:color="auto"/>
              <w:right w:val="single" w:sz="4" w:space="0" w:color="auto"/>
            </w:tcBorders>
            <w:shd w:val="clear" w:color="auto" w:fill="auto"/>
            <w:noWrap/>
            <w:vAlign w:val="center"/>
            <w:hideMark/>
          </w:tcPr>
          <w:p w14:paraId="7E465707" w14:textId="77777777" w:rsidR="001E3864" w:rsidRPr="001E3864" w:rsidRDefault="001E3864" w:rsidP="001E3864">
            <w:pPr>
              <w:jc w:val="center"/>
              <w:rPr>
                <w:color w:val="000000"/>
                <w:sz w:val="20"/>
                <w:szCs w:val="20"/>
              </w:rPr>
            </w:pPr>
            <w:r w:rsidRPr="001E3864">
              <w:rPr>
                <w:color w:val="000000"/>
                <w:sz w:val="20"/>
                <w:szCs w:val="20"/>
              </w:rPr>
              <w:t> </w:t>
            </w:r>
          </w:p>
        </w:tc>
        <w:tc>
          <w:tcPr>
            <w:tcW w:w="483" w:type="dxa"/>
            <w:gridSpan w:val="2"/>
            <w:tcBorders>
              <w:top w:val="nil"/>
              <w:left w:val="nil"/>
              <w:bottom w:val="single" w:sz="4" w:space="0" w:color="auto"/>
              <w:right w:val="single" w:sz="4" w:space="0" w:color="auto"/>
            </w:tcBorders>
            <w:shd w:val="clear" w:color="auto" w:fill="auto"/>
            <w:noWrap/>
            <w:vAlign w:val="center"/>
            <w:hideMark/>
          </w:tcPr>
          <w:p w14:paraId="6B85A8B8" w14:textId="77777777" w:rsidR="001E3864" w:rsidRPr="001E3864" w:rsidRDefault="001E3864" w:rsidP="001E3864">
            <w:pPr>
              <w:jc w:val="center"/>
              <w:rPr>
                <w:color w:val="000000"/>
                <w:sz w:val="20"/>
                <w:szCs w:val="20"/>
              </w:rPr>
            </w:pPr>
            <w:r w:rsidRPr="001E3864">
              <w:rPr>
                <w:color w:val="000000"/>
                <w:sz w:val="20"/>
                <w:szCs w:val="20"/>
              </w:rPr>
              <w:t>17</w:t>
            </w:r>
          </w:p>
        </w:tc>
        <w:tc>
          <w:tcPr>
            <w:tcW w:w="566" w:type="dxa"/>
            <w:tcBorders>
              <w:top w:val="nil"/>
              <w:left w:val="nil"/>
              <w:bottom w:val="single" w:sz="4" w:space="0" w:color="auto"/>
              <w:right w:val="single" w:sz="4" w:space="0" w:color="auto"/>
            </w:tcBorders>
            <w:shd w:val="clear" w:color="auto" w:fill="auto"/>
            <w:noWrap/>
            <w:vAlign w:val="center"/>
            <w:hideMark/>
          </w:tcPr>
          <w:p w14:paraId="01A67A62" w14:textId="77777777" w:rsidR="001E3864" w:rsidRPr="001E3864" w:rsidRDefault="001E3864" w:rsidP="001E3864">
            <w:pPr>
              <w:jc w:val="center"/>
              <w:rPr>
                <w:color w:val="000000"/>
                <w:sz w:val="20"/>
                <w:szCs w:val="20"/>
              </w:rPr>
            </w:pPr>
            <w:r w:rsidRPr="001E3864">
              <w:rPr>
                <w:color w:val="000000"/>
                <w:sz w:val="20"/>
                <w:szCs w:val="20"/>
              </w:rPr>
              <w:t>31.5</w:t>
            </w:r>
          </w:p>
        </w:tc>
        <w:tc>
          <w:tcPr>
            <w:tcW w:w="516" w:type="dxa"/>
            <w:tcBorders>
              <w:top w:val="nil"/>
              <w:left w:val="nil"/>
              <w:bottom w:val="single" w:sz="4" w:space="0" w:color="auto"/>
              <w:right w:val="single" w:sz="4" w:space="0" w:color="auto"/>
            </w:tcBorders>
            <w:shd w:val="clear" w:color="auto" w:fill="auto"/>
            <w:noWrap/>
            <w:vAlign w:val="center"/>
            <w:hideMark/>
          </w:tcPr>
          <w:p w14:paraId="6AB1A57D" w14:textId="77777777" w:rsidR="001E3864" w:rsidRPr="001E3864" w:rsidRDefault="001E3864" w:rsidP="001E3864">
            <w:pPr>
              <w:jc w:val="center"/>
              <w:rPr>
                <w:color w:val="000000"/>
                <w:sz w:val="20"/>
                <w:szCs w:val="20"/>
              </w:rPr>
            </w:pPr>
            <w:r w:rsidRPr="001E3864">
              <w:rPr>
                <w:color w:val="000000"/>
                <w:sz w:val="20"/>
                <w:szCs w:val="20"/>
              </w:rPr>
              <w:t>37</w:t>
            </w:r>
          </w:p>
        </w:tc>
        <w:tc>
          <w:tcPr>
            <w:tcW w:w="566" w:type="dxa"/>
            <w:tcBorders>
              <w:top w:val="nil"/>
              <w:left w:val="nil"/>
              <w:bottom w:val="single" w:sz="4" w:space="0" w:color="auto"/>
              <w:right w:val="single" w:sz="4" w:space="0" w:color="auto"/>
            </w:tcBorders>
            <w:shd w:val="clear" w:color="auto" w:fill="auto"/>
            <w:noWrap/>
            <w:vAlign w:val="center"/>
            <w:hideMark/>
          </w:tcPr>
          <w:p w14:paraId="3C26ACD7" w14:textId="77777777" w:rsidR="001E3864" w:rsidRPr="001E3864" w:rsidRDefault="001E3864" w:rsidP="001E3864">
            <w:pPr>
              <w:jc w:val="center"/>
              <w:rPr>
                <w:color w:val="000000"/>
                <w:sz w:val="20"/>
                <w:szCs w:val="20"/>
              </w:rPr>
            </w:pPr>
            <w:r w:rsidRPr="001E3864">
              <w:rPr>
                <w:color w:val="000000"/>
                <w:sz w:val="20"/>
                <w:szCs w:val="20"/>
              </w:rPr>
              <w:t>68.5</w:t>
            </w:r>
          </w:p>
        </w:tc>
        <w:tc>
          <w:tcPr>
            <w:tcW w:w="261" w:type="dxa"/>
            <w:tcBorders>
              <w:top w:val="nil"/>
              <w:left w:val="nil"/>
              <w:bottom w:val="single" w:sz="4" w:space="0" w:color="auto"/>
              <w:right w:val="single" w:sz="4" w:space="0" w:color="auto"/>
            </w:tcBorders>
            <w:shd w:val="clear" w:color="auto" w:fill="auto"/>
            <w:noWrap/>
            <w:vAlign w:val="center"/>
            <w:hideMark/>
          </w:tcPr>
          <w:p w14:paraId="32C17FC9" w14:textId="77777777" w:rsidR="001E3864" w:rsidRPr="001E3864" w:rsidRDefault="001E3864" w:rsidP="001E3864">
            <w:pPr>
              <w:jc w:val="center"/>
              <w:rPr>
                <w:color w:val="000000"/>
                <w:sz w:val="20"/>
                <w:szCs w:val="20"/>
              </w:rPr>
            </w:pPr>
            <w:r w:rsidRPr="001E3864">
              <w:rPr>
                <w:color w:val="000000"/>
                <w:sz w:val="20"/>
                <w:szCs w:val="20"/>
              </w:rPr>
              <w:t> </w:t>
            </w:r>
          </w:p>
        </w:tc>
      </w:tr>
      <w:tr w:rsidR="001A06D4" w:rsidRPr="001E3864" w14:paraId="2504D74F" w14:textId="77777777" w:rsidTr="001A06D4">
        <w:trPr>
          <w:trHeight w:val="128"/>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D2A7C8C" w14:textId="77777777" w:rsidR="001E3864" w:rsidRPr="001E3864" w:rsidRDefault="001E3864" w:rsidP="001E3864">
            <w:pPr>
              <w:jc w:val="center"/>
              <w:rPr>
                <w:color w:val="000000"/>
                <w:sz w:val="20"/>
                <w:szCs w:val="20"/>
              </w:rPr>
            </w:pPr>
            <w:r w:rsidRPr="001E3864">
              <w:rPr>
                <w:color w:val="000000"/>
                <w:sz w:val="20"/>
                <w:szCs w:val="20"/>
              </w:rPr>
              <w:t>21</w:t>
            </w:r>
          </w:p>
        </w:tc>
        <w:tc>
          <w:tcPr>
            <w:tcW w:w="566" w:type="dxa"/>
            <w:tcBorders>
              <w:top w:val="nil"/>
              <w:left w:val="nil"/>
              <w:bottom w:val="single" w:sz="4" w:space="0" w:color="auto"/>
              <w:right w:val="single" w:sz="4" w:space="0" w:color="auto"/>
            </w:tcBorders>
            <w:shd w:val="clear" w:color="auto" w:fill="auto"/>
            <w:noWrap/>
            <w:vAlign w:val="center"/>
            <w:hideMark/>
          </w:tcPr>
          <w:p w14:paraId="71F8DB00" w14:textId="77777777" w:rsidR="001E3864" w:rsidRPr="001E3864" w:rsidRDefault="001E3864" w:rsidP="001E3864">
            <w:pPr>
              <w:jc w:val="center"/>
              <w:rPr>
                <w:color w:val="000000"/>
                <w:sz w:val="20"/>
                <w:szCs w:val="20"/>
              </w:rPr>
            </w:pPr>
            <w:r w:rsidRPr="001E3864">
              <w:rPr>
                <w:color w:val="000000"/>
                <w:sz w:val="20"/>
                <w:szCs w:val="20"/>
              </w:rPr>
              <w:t>5.14</w:t>
            </w:r>
          </w:p>
        </w:tc>
        <w:tc>
          <w:tcPr>
            <w:tcW w:w="727" w:type="dxa"/>
            <w:tcBorders>
              <w:top w:val="nil"/>
              <w:left w:val="nil"/>
              <w:bottom w:val="single" w:sz="4" w:space="0" w:color="auto"/>
              <w:right w:val="single" w:sz="4" w:space="0" w:color="auto"/>
            </w:tcBorders>
            <w:shd w:val="clear" w:color="auto" w:fill="auto"/>
            <w:noWrap/>
            <w:vAlign w:val="center"/>
            <w:hideMark/>
          </w:tcPr>
          <w:p w14:paraId="72F68E86" w14:textId="77777777" w:rsidR="001E3864" w:rsidRPr="001E3864" w:rsidRDefault="001E3864" w:rsidP="001E3864">
            <w:pPr>
              <w:jc w:val="center"/>
              <w:rPr>
                <w:color w:val="000000"/>
                <w:sz w:val="20"/>
                <w:szCs w:val="20"/>
              </w:rPr>
            </w:pPr>
            <w:r w:rsidRPr="001E3864">
              <w:rPr>
                <w:color w:val="000000"/>
                <w:sz w:val="20"/>
                <w:szCs w:val="20"/>
              </w:rPr>
              <w:t>18-45</w:t>
            </w:r>
          </w:p>
        </w:tc>
        <w:tc>
          <w:tcPr>
            <w:tcW w:w="566" w:type="dxa"/>
            <w:tcBorders>
              <w:top w:val="nil"/>
              <w:left w:val="nil"/>
              <w:bottom w:val="single" w:sz="4" w:space="0" w:color="auto"/>
              <w:right w:val="single" w:sz="4" w:space="0" w:color="auto"/>
            </w:tcBorders>
            <w:shd w:val="clear" w:color="auto" w:fill="auto"/>
            <w:noWrap/>
            <w:vAlign w:val="center"/>
            <w:hideMark/>
          </w:tcPr>
          <w:p w14:paraId="77C6B0E0" w14:textId="77777777" w:rsidR="001E3864" w:rsidRPr="001E3864" w:rsidRDefault="001E3864" w:rsidP="001E3864">
            <w:pPr>
              <w:jc w:val="center"/>
              <w:rPr>
                <w:color w:val="000000"/>
                <w:sz w:val="20"/>
                <w:szCs w:val="20"/>
              </w:rPr>
            </w:pPr>
            <w:r w:rsidRPr="001E386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center"/>
            <w:hideMark/>
          </w:tcPr>
          <w:p w14:paraId="1C7C6781" w14:textId="77777777" w:rsidR="001E3864" w:rsidRPr="001E3864" w:rsidRDefault="001E3864" w:rsidP="001E3864">
            <w:pPr>
              <w:jc w:val="center"/>
              <w:rPr>
                <w:color w:val="000000"/>
                <w:sz w:val="20"/>
                <w:szCs w:val="20"/>
              </w:rPr>
            </w:pPr>
            <w:r w:rsidRPr="001E3864">
              <w:rPr>
                <w:color w:val="000000"/>
                <w:sz w:val="20"/>
                <w:szCs w:val="20"/>
              </w:rPr>
              <w:t>55</w:t>
            </w:r>
          </w:p>
        </w:tc>
        <w:tc>
          <w:tcPr>
            <w:tcW w:w="566" w:type="dxa"/>
            <w:tcBorders>
              <w:top w:val="nil"/>
              <w:left w:val="nil"/>
              <w:bottom w:val="single" w:sz="4" w:space="0" w:color="auto"/>
              <w:right w:val="single" w:sz="4" w:space="0" w:color="auto"/>
            </w:tcBorders>
            <w:shd w:val="clear" w:color="auto" w:fill="auto"/>
            <w:noWrap/>
            <w:vAlign w:val="center"/>
            <w:hideMark/>
          </w:tcPr>
          <w:p w14:paraId="6B9B8984" w14:textId="77777777" w:rsidR="001E3864" w:rsidRPr="001E3864" w:rsidRDefault="001E3864" w:rsidP="001E3864">
            <w:pPr>
              <w:jc w:val="center"/>
              <w:rPr>
                <w:color w:val="000000"/>
                <w:sz w:val="20"/>
                <w:szCs w:val="20"/>
              </w:rPr>
            </w:pPr>
            <w:r w:rsidRPr="001E3864">
              <w:rPr>
                <w:color w:val="000000"/>
                <w:sz w:val="20"/>
                <w:szCs w:val="20"/>
              </w:rPr>
              <w:t>84.6</w:t>
            </w:r>
          </w:p>
        </w:tc>
        <w:tc>
          <w:tcPr>
            <w:tcW w:w="561" w:type="dxa"/>
            <w:tcBorders>
              <w:top w:val="nil"/>
              <w:left w:val="nil"/>
              <w:bottom w:val="single" w:sz="4" w:space="0" w:color="auto"/>
              <w:right w:val="single" w:sz="4" w:space="0" w:color="auto"/>
            </w:tcBorders>
            <w:shd w:val="clear" w:color="auto" w:fill="auto"/>
            <w:noWrap/>
            <w:vAlign w:val="center"/>
            <w:hideMark/>
          </w:tcPr>
          <w:p w14:paraId="48F77BFF" w14:textId="77777777" w:rsidR="001E3864" w:rsidRPr="001E3864" w:rsidRDefault="001E3864" w:rsidP="001E3864">
            <w:pPr>
              <w:jc w:val="center"/>
              <w:rPr>
                <w:color w:val="000000"/>
                <w:sz w:val="20"/>
                <w:szCs w:val="20"/>
              </w:rPr>
            </w:pPr>
            <w:r w:rsidRPr="001E3864">
              <w:rPr>
                <w:color w:val="000000"/>
                <w:sz w:val="20"/>
                <w:szCs w:val="20"/>
              </w:rPr>
              <w:t>10</w:t>
            </w:r>
          </w:p>
        </w:tc>
        <w:tc>
          <w:tcPr>
            <w:tcW w:w="566" w:type="dxa"/>
            <w:tcBorders>
              <w:top w:val="nil"/>
              <w:left w:val="nil"/>
              <w:bottom w:val="single" w:sz="4" w:space="0" w:color="auto"/>
              <w:right w:val="single" w:sz="4" w:space="0" w:color="auto"/>
            </w:tcBorders>
            <w:shd w:val="clear" w:color="auto" w:fill="auto"/>
            <w:noWrap/>
            <w:vAlign w:val="center"/>
            <w:hideMark/>
          </w:tcPr>
          <w:p w14:paraId="595CC6F8" w14:textId="77777777" w:rsidR="001E3864" w:rsidRPr="001E3864" w:rsidRDefault="001E3864" w:rsidP="001E3864">
            <w:pPr>
              <w:jc w:val="center"/>
              <w:rPr>
                <w:color w:val="000000"/>
                <w:sz w:val="20"/>
                <w:szCs w:val="20"/>
              </w:rPr>
            </w:pPr>
            <w:r w:rsidRPr="001E3864">
              <w:rPr>
                <w:color w:val="000000"/>
                <w:sz w:val="20"/>
                <w:szCs w:val="20"/>
              </w:rPr>
              <w:t>15.4</w:t>
            </w:r>
          </w:p>
        </w:tc>
        <w:tc>
          <w:tcPr>
            <w:tcW w:w="566" w:type="dxa"/>
            <w:tcBorders>
              <w:top w:val="nil"/>
              <w:left w:val="nil"/>
              <w:bottom w:val="single" w:sz="4" w:space="0" w:color="auto"/>
              <w:right w:val="single" w:sz="4" w:space="0" w:color="auto"/>
            </w:tcBorders>
            <w:shd w:val="clear" w:color="auto" w:fill="auto"/>
            <w:noWrap/>
            <w:vAlign w:val="center"/>
            <w:hideMark/>
          </w:tcPr>
          <w:p w14:paraId="5749F00F" w14:textId="77777777" w:rsidR="001E3864" w:rsidRPr="001E3864" w:rsidRDefault="001E3864" w:rsidP="001E3864">
            <w:pPr>
              <w:jc w:val="center"/>
              <w:rPr>
                <w:color w:val="000000"/>
                <w:sz w:val="20"/>
                <w:szCs w:val="20"/>
              </w:rPr>
            </w:pPr>
            <w:r w:rsidRPr="001E3864">
              <w:rPr>
                <w:color w:val="000000"/>
                <w:sz w:val="20"/>
                <w:szCs w:val="20"/>
              </w:rPr>
              <w:t> </w:t>
            </w:r>
          </w:p>
        </w:tc>
        <w:tc>
          <w:tcPr>
            <w:tcW w:w="486" w:type="dxa"/>
            <w:tcBorders>
              <w:top w:val="nil"/>
              <w:left w:val="nil"/>
              <w:bottom w:val="single" w:sz="4" w:space="0" w:color="auto"/>
              <w:right w:val="single" w:sz="4" w:space="0" w:color="auto"/>
            </w:tcBorders>
            <w:shd w:val="clear" w:color="auto" w:fill="auto"/>
            <w:noWrap/>
            <w:vAlign w:val="center"/>
            <w:hideMark/>
          </w:tcPr>
          <w:p w14:paraId="4A8B52BB" w14:textId="77777777" w:rsidR="001E3864" w:rsidRPr="001E3864" w:rsidRDefault="001E3864" w:rsidP="001E3864">
            <w:pPr>
              <w:jc w:val="center"/>
              <w:rPr>
                <w:color w:val="000000"/>
                <w:sz w:val="20"/>
                <w:szCs w:val="20"/>
              </w:rPr>
            </w:pPr>
            <w:r w:rsidRPr="001E3864">
              <w:rPr>
                <w:color w:val="000000"/>
                <w:sz w:val="20"/>
                <w:szCs w:val="20"/>
              </w:rPr>
              <w:t>28</w:t>
            </w:r>
          </w:p>
        </w:tc>
        <w:tc>
          <w:tcPr>
            <w:tcW w:w="566" w:type="dxa"/>
            <w:tcBorders>
              <w:top w:val="nil"/>
              <w:left w:val="nil"/>
              <w:bottom w:val="single" w:sz="4" w:space="0" w:color="auto"/>
              <w:right w:val="single" w:sz="4" w:space="0" w:color="auto"/>
            </w:tcBorders>
            <w:shd w:val="clear" w:color="auto" w:fill="auto"/>
            <w:noWrap/>
            <w:vAlign w:val="center"/>
            <w:hideMark/>
          </w:tcPr>
          <w:p w14:paraId="5DF19D42" w14:textId="77777777" w:rsidR="001E3864" w:rsidRPr="001E3864" w:rsidRDefault="001E3864" w:rsidP="001E3864">
            <w:pPr>
              <w:jc w:val="center"/>
              <w:rPr>
                <w:color w:val="000000"/>
                <w:sz w:val="20"/>
                <w:szCs w:val="20"/>
              </w:rPr>
            </w:pPr>
            <w:r w:rsidRPr="001E3864">
              <w:rPr>
                <w:color w:val="000000"/>
                <w:sz w:val="20"/>
                <w:szCs w:val="20"/>
              </w:rPr>
              <w:t>43.1</w:t>
            </w:r>
          </w:p>
        </w:tc>
        <w:tc>
          <w:tcPr>
            <w:tcW w:w="516" w:type="dxa"/>
            <w:tcBorders>
              <w:top w:val="nil"/>
              <w:left w:val="nil"/>
              <w:bottom w:val="single" w:sz="4" w:space="0" w:color="auto"/>
              <w:right w:val="single" w:sz="4" w:space="0" w:color="auto"/>
            </w:tcBorders>
            <w:shd w:val="clear" w:color="auto" w:fill="auto"/>
            <w:noWrap/>
            <w:vAlign w:val="center"/>
            <w:hideMark/>
          </w:tcPr>
          <w:p w14:paraId="192AD834" w14:textId="77777777" w:rsidR="001E3864" w:rsidRPr="001E3864" w:rsidRDefault="001E3864" w:rsidP="001E3864">
            <w:pPr>
              <w:jc w:val="center"/>
              <w:rPr>
                <w:color w:val="000000"/>
                <w:sz w:val="20"/>
                <w:szCs w:val="20"/>
              </w:rPr>
            </w:pPr>
            <w:r w:rsidRPr="001E3864">
              <w:rPr>
                <w:color w:val="000000"/>
                <w:sz w:val="20"/>
                <w:szCs w:val="20"/>
              </w:rPr>
              <w:t>37</w:t>
            </w:r>
          </w:p>
        </w:tc>
        <w:tc>
          <w:tcPr>
            <w:tcW w:w="566" w:type="dxa"/>
            <w:tcBorders>
              <w:top w:val="nil"/>
              <w:left w:val="nil"/>
              <w:bottom w:val="single" w:sz="4" w:space="0" w:color="auto"/>
              <w:right w:val="single" w:sz="4" w:space="0" w:color="auto"/>
            </w:tcBorders>
            <w:shd w:val="clear" w:color="auto" w:fill="auto"/>
            <w:noWrap/>
            <w:vAlign w:val="center"/>
            <w:hideMark/>
          </w:tcPr>
          <w:p w14:paraId="1BB4F399" w14:textId="77777777" w:rsidR="001E3864" w:rsidRPr="001E3864" w:rsidRDefault="001E3864" w:rsidP="001E3864">
            <w:pPr>
              <w:jc w:val="center"/>
              <w:rPr>
                <w:color w:val="000000"/>
                <w:sz w:val="20"/>
                <w:szCs w:val="20"/>
              </w:rPr>
            </w:pPr>
            <w:r w:rsidRPr="001E3864">
              <w:rPr>
                <w:color w:val="000000"/>
                <w:sz w:val="20"/>
                <w:szCs w:val="20"/>
              </w:rPr>
              <w:t>56.9</w:t>
            </w:r>
          </w:p>
        </w:tc>
        <w:tc>
          <w:tcPr>
            <w:tcW w:w="381" w:type="dxa"/>
            <w:tcBorders>
              <w:top w:val="nil"/>
              <w:left w:val="nil"/>
              <w:bottom w:val="single" w:sz="4" w:space="0" w:color="auto"/>
              <w:right w:val="single" w:sz="4" w:space="0" w:color="auto"/>
            </w:tcBorders>
            <w:shd w:val="clear" w:color="auto" w:fill="auto"/>
            <w:noWrap/>
            <w:vAlign w:val="center"/>
            <w:hideMark/>
          </w:tcPr>
          <w:p w14:paraId="07F1EA9C" w14:textId="77777777" w:rsidR="001E3864" w:rsidRPr="001E3864" w:rsidRDefault="001E3864" w:rsidP="001E3864">
            <w:pPr>
              <w:jc w:val="center"/>
              <w:rPr>
                <w:color w:val="000000"/>
                <w:sz w:val="20"/>
                <w:szCs w:val="20"/>
              </w:rPr>
            </w:pPr>
            <w:r w:rsidRPr="001E3864">
              <w:rPr>
                <w:color w:val="000000"/>
                <w:sz w:val="20"/>
                <w:szCs w:val="20"/>
              </w:rPr>
              <w:t> </w:t>
            </w:r>
          </w:p>
        </w:tc>
        <w:tc>
          <w:tcPr>
            <w:tcW w:w="516" w:type="dxa"/>
            <w:gridSpan w:val="2"/>
            <w:tcBorders>
              <w:top w:val="nil"/>
              <w:left w:val="nil"/>
              <w:bottom w:val="single" w:sz="4" w:space="0" w:color="auto"/>
              <w:right w:val="single" w:sz="4" w:space="0" w:color="auto"/>
            </w:tcBorders>
            <w:shd w:val="clear" w:color="auto" w:fill="auto"/>
            <w:noWrap/>
            <w:vAlign w:val="center"/>
            <w:hideMark/>
          </w:tcPr>
          <w:p w14:paraId="66C214B9" w14:textId="77777777" w:rsidR="001E3864" w:rsidRPr="001E3864" w:rsidRDefault="001E3864" w:rsidP="001E3864">
            <w:pPr>
              <w:jc w:val="center"/>
              <w:rPr>
                <w:color w:val="000000"/>
                <w:sz w:val="20"/>
                <w:szCs w:val="20"/>
              </w:rPr>
            </w:pPr>
            <w:r w:rsidRPr="001E3864">
              <w:rPr>
                <w:color w:val="000000"/>
                <w:sz w:val="20"/>
                <w:szCs w:val="20"/>
              </w:rPr>
              <w:t>47</w:t>
            </w:r>
          </w:p>
        </w:tc>
        <w:tc>
          <w:tcPr>
            <w:tcW w:w="566" w:type="dxa"/>
            <w:tcBorders>
              <w:top w:val="nil"/>
              <w:left w:val="nil"/>
              <w:bottom w:val="single" w:sz="4" w:space="0" w:color="auto"/>
              <w:right w:val="single" w:sz="4" w:space="0" w:color="auto"/>
            </w:tcBorders>
            <w:shd w:val="clear" w:color="auto" w:fill="auto"/>
            <w:noWrap/>
            <w:vAlign w:val="center"/>
            <w:hideMark/>
          </w:tcPr>
          <w:p w14:paraId="3EA1E3EF" w14:textId="77777777" w:rsidR="001E3864" w:rsidRPr="001E3864" w:rsidRDefault="001E3864" w:rsidP="001E3864">
            <w:pPr>
              <w:jc w:val="center"/>
              <w:rPr>
                <w:color w:val="000000"/>
                <w:sz w:val="20"/>
                <w:szCs w:val="20"/>
              </w:rPr>
            </w:pPr>
            <w:r w:rsidRPr="001E3864">
              <w:rPr>
                <w:color w:val="000000"/>
                <w:sz w:val="20"/>
                <w:szCs w:val="20"/>
              </w:rPr>
              <w:t>72.3</w:t>
            </w:r>
          </w:p>
        </w:tc>
        <w:tc>
          <w:tcPr>
            <w:tcW w:w="446" w:type="dxa"/>
            <w:tcBorders>
              <w:top w:val="nil"/>
              <w:left w:val="nil"/>
              <w:bottom w:val="single" w:sz="4" w:space="0" w:color="auto"/>
              <w:right w:val="single" w:sz="4" w:space="0" w:color="auto"/>
            </w:tcBorders>
            <w:shd w:val="clear" w:color="auto" w:fill="auto"/>
            <w:noWrap/>
            <w:vAlign w:val="center"/>
            <w:hideMark/>
          </w:tcPr>
          <w:p w14:paraId="63B222C9" w14:textId="77777777" w:rsidR="001E3864" w:rsidRPr="001E3864" w:rsidRDefault="001E3864" w:rsidP="001E3864">
            <w:pPr>
              <w:jc w:val="center"/>
              <w:rPr>
                <w:color w:val="000000"/>
                <w:sz w:val="20"/>
                <w:szCs w:val="20"/>
              </w:rPr>
            </w:pPr>
            <w:r w:rsidRPr="001E3864">
              <w:rPr>
                <w:color w:val="000000"/>
                <w:sz w:val="20"/>
                <w:szCs w:val="20"/>
              </w:rPr>
              <w:t>18</w:t>
            </w:r>
          </w:p>
        </w:tc>
        <w:tc>
          <w:tcPr>
            <w:tcW w:w="566" w:type="dxa"/>
            <w:tcBorders>
              <w:top w:val="nil"/>
              <w:left w:val="nil"/>
              <w:bottom w:val="single" w:sz="4" w:space="0" w:color="auto"/>
              <w:right w:val="single" w:sz="4" w:space="0" w:color="auto"/>
            </w:tcBorders>
            <w:shd w:val="clear" w:color="auto" w:fill="auto"/>
            <w:noWrap/>
            <w:vAlign w:val="center"/>
            <w:hideMark/>
          </w:tcPr>
          <w:p w14:paraId="43ED667D" w14:textId="77777777" w:rsidR="001E3864" w:rsidRPr="001E3864" w:rsidRDefault="001E3864" w:rsidP="001E3864">
            <w:pPr>
              <w:jc w:val="center"/>
              <w:rPr>
                <w:color w:val="000000"/>
                <w:sz w:val="20"/>
                <w:szCs w:val="20"/>
              </w:rPr>
            </w:pPr>
            <w:r w:rsidRPr="001E3864">
              <w:rPr>
                <w:color w:val="000000"/>
                <w:sz w:val="20"/>
                <w:szCs w:val="20"/>
              </w:rPr>
              <w:t>27.7</w:t>
            </w:r>
          </w:p>
        </w:tc>
        <w:tc>
          <w:tcPr>
            <w:tcW w:w="381" w:type="dxa"/>
            <w:tcBorders>
              <w:top w:val="nil"/>
              <w:left w:val="nil"/>
              <w:bottom w:val="single" w:sz="4" w:space="0" w:color="auto"/>
              <w:right w:val="single" w:sz="4" w:space="0" w:color="auto"/>
            </w:tcBorders>
            <w:shd w:val="clear" w:color="auto" w:fill="auto"/>
            <w:noWrap/>
            <w:vAlign w:val="center"/>
            <w:hideMark/>
          </w:tcPr>
          <w:p w14:paraId="0581B1B7" w14:textId="77777777" w:rsidR="001E3864" w:rsidRPr="001E3864" w:rsidRDefault="001E3864" w:rsidP="001E3864">
            <w:pPr>
              <w:jc w:val="center"/>
              <w:rPr>
                <w:color w:val="000000"/>
                <w:sz w:val="20"/>
                <w:szCs w:val="20"/>
              </w:rPr>
            </w:pPr>
            <w:r w:rsidRPr="001E3864">
              <w:rPr>
                <w:color w:val="000000"/>
                <w:sz w:val="20"/>
                <w:szCs w:val="20"/>
              </w:rPr>
              <w:t> </w:t>
            </w:r>
          </w:p>
        </w:tc>
        <w:tc>
          <w:tcPr>
            <w:tcW w:w="483" w:type="dxa"/>
            <w:gridSpan w:val="2"/>
            <w:tcBorders>
              <w:top w:val="nil"/>
              <w:left w:val="nil"/>
              <w:bottom w:val="single" w:sz="4" w:space="0" w:color="auto"/>
              <w:right w:val="single" w:sz="4" w:space="0" w:color="auto"/>
            </w:tcBorders>
            <w:shd w:val="clear" w:color="auto" w:fill="auto"/>
            <w:noWrap/>
            <w:vAlign w:val="center"/>
            <w:hideMark/>
          </w:tcPr>
          <w:p w14:paraId="5B8B66F6" w14:textId="77777777" w:rsidR="001E3864" w:rsidRPr="001E3864" w:rsidRDefault="001E3864" w:rsidP="001E3864">
            <w:pPr>
              <w:jc w:val="center"/>
              <w:rPr>
                <w:color w:val="000000"/>
                <w:sz w:val="20"/>
                <w:szCs w:val="20"/>
              </w:rPr>
            </w:pPr>
            <w:r w:rsidRPr="001E3864">
              <w:rPr>
                <w:color w:val="000000"/>
                <w:sz w:val="20"/>
                <w:szCs w:val="20"/>
              </w:rPr>
              <w:t>19</w:t>
            </w:r>
          </w:p>
        </w:tc>
        <w:tc>
          <w:tcPr>
            <w:tcW w:w="566" w:type="dxa"/>
            <w:tcBorders>
              <w:top w:val="nil"/>
              <w:left w:val="nil"/>
              <w:bottom w:val="single" w:sz="4" w:space="0" w:color="auto"/>
              <w:right w:val="single" w:sz="4" w:space="0" w:color="auto"/>
            </w:tcBorders>
            <w:shd w:val="clear" w:color="auto" w:fill="auto"/>
            <w:noWrap/>
            <w:vAlign w:val="center"/>
            <w:hideMark/>
          </w:tcPr>
          <w:p w14:paraId="0DF9CF06" w14:textId="77777777" w:rsidR="001E3864" w:rsidRPr="001E3864" w:rsidRDefault="001E3864" w:rsidP="001E3864">
            <w:pPr>
              <w:jc w:val="center"/>
              <w:rPr>
                <w:color w:val="000000"/>
                <w:sz w:val="20"/>
                <w:szCs w:val="20"/>
              </w:rPr>
            </w:pPr>
            <w:r w:rsidRPr="001E3864">
              <w:rPr>
                <w:color w:val="000000"/>
                <w:sz w:val="20"/>
                <w:szCs w:val="20"/>
              </w:rPr>
              <w:t>29.2</w:t>
            </w:r>
          </w:p>
        </w:tc>
        <w:tc>
          <w:tcPr>
            <w:tcW w:w="516" w:type="dxa"/>
            <w:tcBorders>
              <w:top w:val="nil"/>
              <w:left w:val="nil"/>
              <w:bottom w:val="single" w:sz="4" w:space="0" w:color="auto"/>
              <w:right w:val="single" w:sz="4" w:space="0" w:color="auto"/>
            </w:tcBorders>
            <w:shd w:val="clear" w:color="auto" w:fill="auto"/>
            <w:noWrap/>
            <w:vAlign w:val="center"/>
            <w:hideMark/>
          </w:tcPr>
          <w:p w14:paraId="4387E2FC" w14:textId="77777777" w:rsidR="001E3864" w:rsidRPr="001E3864" w:rsidRDefault="001E3864" w:rsidP="001E3864">
            <w:pPr>
              <w:jc w:val="center"/>
              <w:rPr>
                <w:color w:val="000000"/>
                <w:sz w:val="20"/>
                <w:szCs w:val="20"/>
              </w:rPr>
            </w:pPr>
            <w:r w:rsidRPr="001E3864">
              <w:rPr>
                <w:color w:val="000000"/>
                <w:sz w:val="20"/>
                <w:szCs w:val="20"/>
              </w:rPr>
              <w:t>46</w:t>
            </w:r>
          </w:p>
        </w:tc>
        <w:tc>
          <w:tcPr>
            <w:tcW w:w="566" w:type="dxa"/>
            <w:tcBorders>
              <w:top w:val="nil"/>
              <w:left w:val="nil"/>
              <w:bottom w:val="single" w:sz="4" w:space="0" w:color="auto"/>
              <w:right w:val="single" w:sz="4" w:space="0" w:color="auto"/>
            </w:tcBorders>
            <w:shd w:val="clear" w:color="auto" w:fill="auto"/>
            <w:noWrap/>
            <w:vAlign w:val="center"/>
            <w:hideMark/>
          </w:tcPr>
          <w:p w14:paraId="4F1BB42A" w14:textId="77777777" w:rsidR="001E3864" w:rsidRPr="001E3864" w:rsidRDefault="001E3864" w:rsidP="001E3864">
            <w:pPr>
              <w:jc w:val="center"/>
              <w:rPr>
                <w:color w:val="000000"/>
                <w:sz w:val="20"/>
                <w:szCs w:val="20"/>
              </w:rPr>
            </w:pPr>
            <w:r w:rsidRPr="001E3864">
              <w:rPr>
                <w:color w:val="000000"/>
                <w:sz w:val="20"/>
                <w:szCs w:val="20"/>
              </w:rPr>
              <w:t>70.8</w:t>
            </w:r>
          </w:p>
        </w:tc>
        <w:tc>
          <w:tcPr>
            <w:tcW w:w="261" w:type="dxa"/>
            <w:tcBorders>
              <w:top w:val="nil"/>
              <w:left w:val="nil"/>
              <w:bottom w:val="single" w:sz="4" w:space="0" w:color="auto"/>
              <w:right w:val="single" w:sz="4" w:space="0" w:color="auto"/>
            </w:tcBorders>
            <w:shd w:val="clear" w:color="auto" w:fill="auto"/>
            <w:noWrap/>
            <w:vAlign w:val="center"/>
            <w:hideMark/>
          </w:tcPr>
          <w:p w14:paraId="74DB8832" w14:textId="77777777" w:rsidR="001E3864" w:rsidRPr="001E3864" w:rsidRDefault="001E3864" w:rsidP="001E3864">
            <w:pPr>
              <w:jc w:val="center"/>
              <w:rPr>
                <w:color w:val="000000"/>
                <w:sz w:val="20"/>
                <w:szCs w:val="20"/>
              </w:rPr>
            </w:pPr>
            <w:r w:rsidRPr="001E3864">
              <w:rPr>
                <w:color w:val="000000"/>
                <w:sz w:val="20"/>
                <w:szCs w:val="20"/>
              </w:rPr>
              <w:t> </w:t>
            </w:r>
          </w:p>
        </w:tc>
      </w:tr>
      <w:tr w:rsidR="001A06D4" w:rsidRPr="001E3864" w14:paraId="7BFC9C0A" w14:textId="77777777" w:rsidTr="001A06D4">
        <w:trPr>
          <w:trHeight w:val="128"/>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5C4AFF7" w14:textId="77777777" w:rsidR="001E3864" w:rsidRPr="001E3864" w:rsidRDefault="001E3864" w:rsidP="001E3864">
            <w:pPr>
              <w:jc w:val="center"/>
              <w:rPr>
                <w:color w:val="000000"/>
                <w:sz w:val="20"/>
                <w:szCs w:val="20"/>
              </w:rPr>
            </w:pPr>
            <w:r w:rsidRPr="001E3864">
              <w:rPr>
                <w:color w:val="000000"/>
                <w:sz w:val="20"/>
                <w:szCs w:val="20"/>
              </w:rPr>
              <w:t>21.3</w:t>
            </w:r>
          </w:p>
        </w:tc>
        <w:tc>
          <w:tcPr>
            <w:tcW w:w="566" w:type="dxa"/>
            <w:tcBorders>
              <w:top w:val="nil"/>
              <w:left w:val="nil"/>
              <w:bottom w:val="single" w:sz="4" w:space="0" w:color="auto"/>
              <w:right w:val="single" w:sz="4" w:space="0" w:color="auto"/>
            </w:tcBorders>
            <w:shd w:val="clear" w:color="auto" w:fill="auto"/>
            <w:noWrap/>
            <w:vAlign w:val="center"/>
            <w:hideMark/>
          </w:tcPr>
          <w:p w14:paraId="259F6E66" w14:textId="77777777" w:rsidR="001E3864" w:rsidRPr="001E3864" w:rsidRDefault="001E3864" w:rsidP="001E3864">
            <w:pPr>
              <w:jc w:val="center"/>
              <w:rPr>
                <w:color w:val="000000"/>
                <w:sz w:val="20"/>
                <w:szCs w:val="20"/>
              </w:rPr>
            </w:pPr>
            <w:r w:rsidRPr="001E3864">
              <w:rPr>
                <w:color w:val="000000"/>
                <w:sz w:val="20"/>
                <w:szCs w:val="20"/>
              </w:rPr>
              <w:t>4.03</w:t>
            </w:r>
          </w:p>
        </w:tc>
        <w:tc>
          <w:tcPr>
            <w:tcW w:w="727" w:type="dxa"/>
            <w:tcBorders>
              <w:top w:val="nil"/>
              <w:left w:val="nil"/>
              <w:bottom w:val="single" w:sz="4" w:space="0" w:color="auto"/>
              <w:right w:val="single" w:sz="4" w:space="0" w:color="auto"/>
            </w:tcBorders>
            <w:shd w:val="clear" w:color="auto" w:fill="auto"/>
            <w:noWrap/>
            <w:vAlign w:val="center"/>
            <w:hideMark/>
          </w:tcPr>
          <w:p w14:paraId="705B0675" w14:textId="77777777" w:rsidR="001E3864" w:rsidRPr="001E3864" w:rsidRDefault="001E3864" w:rsidP="001E3864">
            <w:pPr>
              <w:jc w:val="center"/>
              <w:rPr>
                <w:color w:val="000000"/>
                <w:sz w:val="20"/>
                <w:szCs w:val="20"/>
              </w:rPr>
            </w:pPr>
            <w:r w:rsidRPr="001E3864">
              <w:rPr>
                <w:color w:val="000000"/>
                <w:sz w:val="20"/>
                <w:szCs w:val="20"/>
              </w:rPr>
              <w:t>19-42</w:t>
            </w:r>
          </w:p>
        </w:tc>
        <w:tc>
          <w:tcPr>
            <w:tcW w:w="566" w:type="dxa"/>
            <w:tcBorders>
              <w:top w:val="nil"/>
              <w:left w:val="nil"/>
              <w:bottom w:val="single" w:sz="4" w:space="0" w:color="auto"/>
              <w:right w:val="single" w:sz="4" w:space="0" w:color="auto"/>
            </w:tcBorders>
            <w:shd w:val="clear" w:color="auto" w:fill="auto"/>
            <w:noWrap/>
            <w:vAlign w:val="center"/>
            <w:hideMark/>
          </w:tcPr>
          <w:p w14:paraId="6F13BAAD" w14:textId="77777777" w:rsidR="001E3864" w:rsidRPr="001E3864" w:rsidRDefault="001E3864" w:rsidP="001E3864">
            <w:pPr>
              <w:jc w:val="center"/>
              <w:rPr>
                <w:color w:val="000000"/>
                <w:sz w:val="20"/>
                <w:szCs w:val="20"/>
              </w:rPr>
            </w:pPr>
            <w:r w:rsidRPr="001E3864">
              <w:rPr>
                <w:color w:val="000000"/>
                <w:sz w:val="20"/>
                <w:szCs w:val="20"/>
              </w:rPr>
              <w:t>0.03</w:t>
            </w:r>
          </w:p>
        </w:tc>
        <w:tc>
          <w:tcPr>
            <w:tcW w:w="805" w:type="dxa"/>
            <w:tcBorders>
              <w:top w:val="nil"/>
              <w:left w:val="nil"/>
              <w:bottom w:val="single" w:sz="4" w:space="0" w:color="auto"/>
              <w:right w:val="single" w:sz="4" w:space="0" w:color="auto"/>
            </w:tcBorders>
            <w:shd w:val="clear" w:color="auto" w:fill="auto"/>
            <w:noWrap/>
            <w:vAlign w:val="center"/>
            <w:hideMark/>
          </w:tcPr>
          <w:p w14:paraId="62ED6892" w14:textId="77777777" w:rsidR="001E3864" w:rsidRPr="001E3864" w:rsidRDefault="001E3864" w:rsidP="001E3864">
            <w:pPr>
              <w:jc w:val="center"/>
              <w:rPr>
                <w:color w:val="000000"/>
                <w:sz w:val="20"/>
                <w:szCs w:val="20"/>
              </w:rPr>
            </w:pPr>
            <w:r w:rsidRPr="001E3864">
              <w:rPr>
                <w:color w:val="000000"/>
                <w:sz w:val="20"/>
                <w:szCs w:val="20"/>
              </w:rPr>
              <w:t>34</w:t>
            </w:r>
          </w:p>
        </w:tc>
        <w:tc>
          <w:tcPr>
            <w:tcW w:w="566" w:type="dxa"/>
            <w:tcBorders>
              <w:top w:val="nil"/>
              <w:left w:val="nil"/>
              <w:bottom w:val="single" w:sz="4" w:space="0" w:color="auto"/>
              <w:right w:val="single" w:sz="4" w:space="0" w:color="auto"/>
            </w:tcBorders>
            <w:shd w:val="clear" w:color="auto" w:fill="auto"/>
            <w:noWrap/>
            <w:vAlign w:val="center"/>
            <w:hideMark/>
          </w:tcPr>
          <w:p w14:paraId="48D18E44" w14:textId="77777777" w:rsidR="001E3864" w:rsidRPr="001E3864" w:rsidRDefault="001E3864" w:rsidP="001E3864">
            <w:pPr>
              <w:jc w:val="center"/>
              <w:rPr>
                <w:color w:val="000000"/>
                <w:sz w:val="20"/>
                <w:szCs w:val="20"/>
              </w:rPr>
            </w:pPr>
            <w:r w:rsidRPr="001E3864">
              <w:rPr>
                <w:color w:val="000000"/>
                <w:sz w:val="20"/>
                <w:szCs w:val="20"/>
              </w:rPr>
              <w:t>94.4</w:t>
            </w:r>
          </w:p>
        </w:tc>
        <w:tc>
          <w:tcPr>
            <w:tcW w:w="561" w:type="dxa"/>
            <w:tcBorders>
              <w:top w:val="nil"/>
              <w:left w:val="nil"/>
              <w:bottom w:val="single" w:sz="4" w:space="0" w:color="auto"/>
              <w:right w:val="single" w:sz="4" w:space="0" w:color="auto"/>
            </w:tcBorders>
            <w:shd w:val="clear" w:color="auto" w:fill="auto"/>
            <w:noWrap/>
            <w:vAlign w:val="center"/>
            <w:hideMark/>
          </w:tcPr>
          <w:p w14:paraId="2A4BAFC1" w14:textId="77777777" w:rsidR="001E3864" w:rsidRPr="001E3864" w:rsidRDefault="001E3864" w:rsidP="001E3864">
            <w:pPr>
              <w:jc w:val="center"/>
              <w:rPr>
                <w:color w:val="000000"/>
                <w:sz w:val="20"/>
                <w:szCs w:val="20"/>
              </w:rPr>
            </w:pPr>
            <w:r w:rsidRPr="001E3864">
              <w:rPr>
                <w:color w:val="000000"/>
                <w:sz w:val="20"/>
                <w:szCs w:val="20"/>
              </w:rPr>
              <w:t>2</w:t>
            </w:r>
          </w:p>
        </w:tc>
        <w:tc>
          <w:tcPr>
            <w:tcW w:w="566" w:type="dxa"/>
            <w:tcBorders>
              <w:top w:val="nil"/>
              <w:left w:val="nil"/>
              <w:bottom w:val="single" w:sz="4" w:space="0" w:color="auto"/>
              <w:right w:val="single" w:sz="4" w:space="0" w:color="auto"/>
            </w:tcBorders>
            <w:shd w:val="clear" w:color="auto" w:fill="auto"/>
            <w:noWrap/>
            <w:vAlign w:val="center"/>
            <w:hideMark/>
          </w:tcPr>
          <w:p w14:paraId="34A24BEA" w14:textId="77777777" w:rsidR="001E3864" w:rsidRPr="001E3864" w:rsidRDefault="001E3864" w:rsidP="001E3864">
            <w:pPr>
              <w:jc w:val="center"/>
              <w:rPr>
                <w:color w:val="000000"/>
                <w:sz w:val="20"/>
                <w:szCs w:val="20"/>
              </w:rPr>
            </w:pPr>
            <w:r w:rsidRPr="001E3864">
              <w:rPr>
                <w:color w:val="000000"/>
                <w:sz w:val="20"/>
                <w:szCs w:val="20"/>
              </w:rPr>
              <w:t>5.56</w:t>
            </w:r>
          </w:p>
        </w:tc>
        <w:tc>
          <w:tcPr>
            <w:tcW w:w="566" w:type="dxa"/>
            <w:tcBorders>
              <w:top w:val="nil"/>
              <w:left w:val="nil"/>
              <w:bottom w:val="single" w:sz="4" w:space="0" w:color="auto"/>
              <w:right w:val="single" w:sz="4" w:space="0" w:color="auto"/>
            </w:tcBorders>
            <w:shd w:val="clear" w:color="auto" w:fill="auto"/>
            <w:noWrap/>
            <w:vAlign w:val="center"/>
            <w:hideMark/>
          </w:tcPr>
          <w:p w14:paraId="514730D0" w14:textId="77777777" w:rsidR="001E3864" w:rsidRPr="001E3864" w:rsidRDefault="001E3864" w:rsidP="001E3864">
            <w:pPr>
              <w:jc w:val="center"/>
              <w:rPr>
                <w:color w:val="000000"/>
                <w:sz w:val="20"/>
                <w:szCs w:val="20"/>
              </w:rPr>
            </w:pPr>
            <w:r w:rsidRPr="001E3864">
              <w:rPr>
                <w:color w:val="000000"/>
                <w:sz w:val="20"/>
                <w:szCs w:val="20"/>
              </w:rPr>
              <w:t>0.35</w:t>
            </w:r>
          </w:p>
        </w:tc>
        <w:tc>
          <w:tcPr>
            <w:tcW w:w="486" w:type="dxa"/>
            <w:tcBorders>
              <w:top w:val="nil"/>
              <w:left w:val="nil"/>
              <w:bottom w:val="single" w:sz="4" w:space="0" w:color="auto"/>
              <w:right w:val="single" w:sz="4" w:space="0" w:color="auto"/>
            </w:tcBorders>
            <w:shd w:val="clear" w:color="auto" w:fill="auto"/>
            <w:noWrap/>
            <w:vAlign w:val="center"/>
            <w:hideMark/>
          </w:tcPr>
          <w:p w14:paraId="33288F7A" w14:textId="77777777" w:rsidR="001E3864" w:rsidRPr="001E3864" w:rsidRDefault="001E3864" w:rsidP="001E3864">
            <w:pPr>
              <w:jc w:val="center"/>
              <w:rPr>
                <w:color w:val="000000"/>
                <w:sz w:val="20"/>
                <w:szCs w:val="20"/>
              </w:rPr>
            </w:pPr>
            <w:r w:rsidRPr="001E3864">
              <w:rPr>
                <w:color w:val="000000"/>
                <w:sz w:val="20"/>
                <w:szCs w:val="20"/>
              </w:rPr>
              <w:t>12</w:t>
            </w:r>
          </w:p>
        </w:tc>
        <w:tc>
          <w:tcPr>
            <w:tcW w:w="566" w:type="dxa"/>
            <w:tcBorders>
              <w:top w:val="nil"/>
              <w:left w:val="nil"/>
              <w:bottom w:val="single" w:sz="4" w:space="0" w:color="auto"/>
              <w:right w:val="single" w:sz="4" w:space="0" w:color="auto"/>
            </w:tcBorders>
            <w:shd w:val="clear" w:color="auto" w:fill="auto"/>
            <w:noWrap/>
            <w:vAlign w:val="center"/>
            <w:hideMark/>
          </w:tcPr>
          <w:p w14:paraId="36151516" w14:textId="77777777" w:rsidR="001E3864" w:rsidRPr="001E3864" w:rsidRDefault="001E3864" w:rsidP="001E3864">
            <w:pPr>
              <w:jc w:val="center"/>
              <w:rPr>
                <w:color w:val="000000"/>
                <w:sz w:val="20"/>
                <w:szCs w:val="20"/>
              </w:rPr>
            </w:pPr>
            <w:r w:rsidRPr="001E3864">
              <w:rPr>
                <w:color w:val="000000"/>
                <w:sz w:val="20"/>
                <w:szCs w:val="20"/>
              </w:rPr>
              <w:t>33.3</w:t>
            </w:r>
          </w:p>
        </w:tc>
        <w:tc>
          <w:tcPr>
            <w:tcW w:w="516" w:type="dxa"/>
            <w:tcBorders>
              <w:top w:val="nil"/>
              <w:left w:val="nil"/>
              <w:bottom w:val="single" w:sz="4" w:space="0" w:color="auto"/>
              <w:right w:val="single" w:sz="4" w:space="0" w:color="auto"/>
            </w:tcBorders>
            <w:shd w:val="clear" w:color="auto" w:fill="auto"/>
            <w:noWrap/>
            <w:vAlign w:val="center"/>
            <w:hideMark/>
          </w:tcPr>
          <w:p w14:paraId="61D6B7B2" w14:textId="77777777" w:rsidR="001E3864" w:rsidRPr="001E3864" w:rsidRDefault="001E3864" w:rsidP="001E3864">
            <w:pPr>
              <w:jc w:val="center"/>
              <w:rPr>
                <w:color w:val="000000"/>
                <w:sz w:val="20"/>
                <w:szCs w:val="20"/>
              </w:rPr>
            </w:pPr>
            <w:r w:rsidRPr="001E3864">
              <w:rPr>
                <w:color w:val="000000"/>
                <w:sz w:val="20"/>
                <w:szCs w:val="20"/>
              </w:rPr>
              <w:t>24</w:t>
            </w:r>
          </w:p>
        </w:tc>
        <w:tc>
          <w:tcPr>
            <w:tcW w:w="566" w:type="dxa"/>
            <w:tcBorders>
              <w:top w:val="nil"/>
              <w:left w:val="nil"/>
              <w:bottom w:val="single" w:sz="4" w:space="0" w:color="auto"/>
              <w:right w:val="single" w:sz="4" w:space="0" w:color="auto"/>
            </w:tcBorders>
            <w:shd w:val="clear" w:color="auto" w:fill="auto"/>
            <w:noWrap/>
            <w:vAlign w:val="center"/>
            <w:hideMark/>
          </w:tcPr>
          <w:p w14:paraId="0552052E" w14:textId="77777777" w:rsidR="001E3864" w:rsidRPr="001E3864" w:rsidRDefault="001E3864" w:rsidP="001E3864">
            <w:pPr>
              <w:jc w:val="center"/>
              <w:rPr>
                <w:color w:val="000000"/>
                <w:sz w:val="20"/>
                <w:szCs w:val="20"/>
              </w:rPr>
            </w:pPr>
            <w:r w:rsidRPr="001E3864">
              <w:rPr>
                <w:color w:val="000000"/>
                <w:sz w:val="20"/>
                <w:szCs w:val="20"/>
              </w:rPr>
              <w:t>66.7</w:t>
            </w:r>
          </w:p>
        </w:tc>
        <w:tc>
          <w:tcPr>
            <w:tcW w:w="381" w:type="dxa"/>
            <w:tcBorders>
              <w:top w:val="nil"/>
              <w:left w:val="nil"/>
              <w:bottom w:val="single" w:sz="4" w:space="0" w:color="auto"/>
              <w:right w:val="single" w:sz="4" w:space="0" w:color="auto"/>
            </w:tcBorders>
            <w:shd w:val="clear" w:color="auto" w:fill="auto"/>
            <w:noWrap/>
            <w:vAlign w:val="center"/>
            <w:hideMark/>
          </w:tcPr>
          <w:p w14:paraId="369D5D33" w14:textId="77777777" w:rsidR="001E3864" w:rsidRPr="001E3864" w:rsidRDefault="001E3864" w:rsidP="001E3864">
            <w:pPr>
              <w:jc w:val="center"/>
              <w:rPr>
                <w:color w:val="000000"/>
                <w:sz w:val="20"/>
                <w:szCs w:val="20"/>
              </w:rPr>
            </w:pPr>
            <w:r w:rsidRPr="001E3864">
              <w:rPr>
                <w:color w:val="000000"/>
                <w:sz w:val="20"/>
                <w:szCs w:val="20"/>
              </w:rPr>
              <w:t>0</w:t>
            </w:r>
          </w:p>
        </w:tc>
        <w:tc>
          <w:tcPr>
            <w:tcW w:w="516" w:type="dxa"/>
            <w:gridSpan w:val="2"/>
            <w:tcBorders>
              <w:top w:val="nil"/>
              <w:left w:val="nil"/>
              <w:bottom w:val="single" w:sz="4" w:space="0" w:color="auto"/>
              <w:right w:val="single" w:sz="4" w:space="0" w:color="auto"/>
            </w:tcBorders>
            <w:shd w:val="clear" w:color="auto" w:fill="auto"/>
            <w:noWrap/>
            <w:vAlign w:val="center"/>
            <w:hideMark/>
          </w:tcPr>
          <w:p w14:paraId="4E0D3CCD" w14:textId="77777777" w:rsidR="001E3864" w:rsidRPr="001E3864" w:rsidRDefault="001E3864" w:rsidP="001E3864">
            <w:pPr>
              <w:jc w:val="center"/>
              <w:rPr>
                <w:color w:val="000000"/>
                <w:sz w:val="20"/>
                <w:szCs w:val="20"/>
              </w:rPr>
            </w:pPr>
            <w:r w:rsidRPr="001E3864">
              <w:rPr>
                <w:color w:val="000000"/>
                <w:sz w:val="20"/>
                <w:szCs w:val="20"/>
              </w:rPr>
              <w:t>30</w:t>
            </w:r>
          </w:p>
        </w:tc>
        <w:tc>
          <w:tcPr>
            <w:tcW w:w="566" w:type="dxa"/>
            <w:tcBorders>
              <w:top w:val="nil"/>
              <w:left w:val="nil"/>
              <w:bottom w:val="single" w:sz="4" w:space="0" w:color="auto"/>
              <w:right w:val="single" w:sz="4" w:space="0" w:color="auto"/>
            </w:tcBorders>
            <w:shd w:val="clear" w:color="auto" w:fill="auto"/>
            <w:noWrap/>
            <w:vAlign w:val="center"/>
            <w:hideMark/>
          </w:tcPr>
          <w:p w14:paraId="6CE2650E" w14:textId="77777777" w:rsidR="001E3864" w:rsidRPr="001E3864" w:rsidRDefault="001E3864" w:rsidP="001E3864">
            <w:pPr>
              <w:jc w:val="center"/>
              <w:rPr>
                <w:color w:val="000000"/>
                <w:sz w:val="20"/>
                <w:szCs w:val="20"/>
              </w:rPr>
            </w:pPr>
            <w:r w:rsidRPr="001E3864">
              <w:rPr>
                <w:color w:val="000000"/>
                <w:sz w:val="20"/>
                <w:szCs w:val="20"/>
              </w:rPr>
              <w:t>83.3</w:t>
            </w:r>
          </w:p>
        </w:tc>
        <w:tc>
          <w:tcPr>
            <w:tcW w:w="446" w:type="dxa"/>
            <w:tcBorders>
              <w:top w:val="nil"/>
              <w:left w:val="nil"/>
              <w:bottom w:val="single" w:sz="4" w:space="0" w:color="auto"/>
              <w:right w:val="single" w:sz="4" w:space="0" w:color="auto"/>
            </w:tcBorders>
            <w:shd w:val="clear" w:color="auto" w:fill="auto"/>
            <w:noWrap/>
            <w:vAlign w:val="center"/>
            <w:hideMark/>
          </w:tcPr>
          <w:p w14:paraId="444BA918" w14:textId="77777777" w:rsidR="001E3864" w:rsidRPr="001E3864" w:rsidRDefault="001E3864" w:rsidP="001E3864">
            <w:pPr>
              <w:jc w:val="center"/>
              <w:rPr>
                <w:color w:val="000000"/>
                <w:sz w:val="20"/>
                <w:szCs w:val="20"/>
              </w:rPr>
            </w:pPr>
            <w:r w:rsidRPr="001E3864">
              <w:rPr>
                <w:color w:val="000000"/>
                <w:sz w:val="20"/>
                <w:szCs w:val="20"/>
              </w:rPr>
              <w:t>6</w:t>
            </w:r>
          </w:p>
        </w:tc>
        <w:tc>
          <w:tcPr>
            <w:tcW w:w="566" w:type="dxa"/>
            <w:tcBorders>
              <w:top w:val="nil"/>
              <w:left w:val="nil"/>
              <w:bottom w:val="single" w:sz="4" w:space="0" w:color="auto"/>
              <w:right w:val="single" w:sz="4" w:space="0" w:color="auto"/>
            </w:tcBorders>
            <w:shd w:val="clear" w:color="auto" w:fill="auto"/>
            <w:noWrap/>
            <w:vAlign w:val="center"/>
            <w:hideMark/>
          </w:tcPr>
          <w:p w14:paraId="25A2E3D9" w14:textId="77777777" w:rsidR="001E3864" w:rsidRPr="001E3864" w:rsidRDefault="001E3864" w:rsidP="001E3864">
            <w:pPr>
              <w:jc w:val="center"/>
              <w:rPr>
                <w:color w:val="000000"/>
                <w:sz w:val="20"/>
                <w:szCs w:val="20"/>
              </w:rPr>
            </w:pPr>
            <w:r w:rsidRPr="001E3864">
              <w:rPr>
                <w:color w:val="000000"/>
                <w:sz w:val="20"/>
                <w:szCs w:val="20"/>
              </w:rPr>
              <w:t>16.7</w:t>
            </w:r>
          </w:p>
        </w:tc>
        <w:tc>
          <w:tcPr>
            <w:tcW w:w="381" w:type="dxa"/>
            <w:tcBorders>
              <w:top w:val="nil"/>
              <w:left w:val="nil"/>
              <w:bottom w:val="single" w:sz="4" w:space="0" w:color="auto"/>
              <w:right w:val="single" w:sz="4" w:space="0" w:color="auto"/>
            </w:tcBorders>
            <w:shd w:val="clear" w:color="auto" w:fill="auto"/>
            <w:noWrap/>
            <w:vAlign w:val="center"/>
            <w:hideMark/>
          </w:tcPr>
          <w:p w14:paraId="750BC569" w14:textId="77777777" w:rsidR="001E3864" w:rsidRPr="001E3864" w:rsidRDefault="001E3864" w:rsidP="001E3864">
            <w:pPr>
              <w:jc w:val="center"/>
              <w:rPr>
                <w:color w:val="000000"/>
                <w:sz w:val="20"/>
                <w:szCs w:val="20"/>
              </w:rPr>
            </w:pPr>
            <w:r w:rsidRPr="001E3864">
              <w:rPr>
                <w:color w:val="000000"/>
                <w:sz w:val="20"/>
                <w:szCs w:val="20"/>
              </w:rPr>
              <w:t>0</w:t>
            </w:r>
          </w:p>
        </w:tc>
        <w:tc>
          <w:tcPr>
            <w:tcW w:w="483" w:type="dxa"/>
            <w:gridSpan w:val="2"/>
            <w:tcBorders>
              <w:top w:val="nil"/>
              <w:left w:val="nil"/>
              <w:bottom w:val="single" w:sz="4" w:space="0" w:color="auto"/>
              <w:right w:val="single" w:sz="4" w:space="0" w:color="auto"/>
            </w:tcBorders>
            <w:shd w:val="clear" w:color="auto" w:fill="auto"/>
            <w:noWrap/>
            <w:vAlign w:val="center"/>
            <w:hideMark/>
          </w:tcPr>
          <w:p w14:paraId="5FA13538" w14:textId="77777777" w:rsidR="001E3864" w:rsidRPr="001E3864" w:rsidRDefault="001E3864" w:rsidP="001E3864">
            <w:pPr>
              <w:jc w:val="center"/>
              <w:rPr>
                <w:color w:val="000000"/>
                <w:sz w:val="20"/>
                <w:szCs w:val="20"/>
              </w:rPr>
            </w:pPr>
            <w:r w:rsidRPr="001E3864">
              <w:rPr>
                <w:color w:val="000000"/>
                <w:sz w:val="20"/>
                <w:szCs w:val="20"/>
              </w:rPr>
              <w:t>12</w:t>
            </w:r>
          </w:p>
        </w:tc>
        <w:tc>
          <w:tcPr>
            <w:tcW w:w="566" w:type="dxa"/>
            <w:tcBorders>
              <w:top w:val="nil"/>
              <w:left w:val="nil"/>
              <w:bottom w:val="single" w:sz="4" w:space="0" w:color="auto"/>
              <w:right w:val="single" w:sz="4" w:space="0" w:color="auto"/>
            </w:tcBorders>
            <w:shd w:val="clear" w:color="auto" w:fill="auto"/>
            <w:noWrap/>
            <w:vAlign w:val="center"/>
            <w:hideMark/>
          </w:tcPr>
          <w:p w14:paraId="46838AB9" w14:textId="77777777" w:rsidR="001E3864" w:rsidRPr="001E3864" w:rsidRDefault="001E3864" w:rsidP="001E3864">
            <w:pPr>
              <w:jc w:val="center"/>
              <w:rPr>
                <w:color w:val="000000"/>
                <w:sz w:val="20"/>
                <w:szCs w:val="20"/>
              </w:rPr>
            </w:pPr>
            <w:r w:rsidRPr="001E3864">
              <w:rPr>
                <w:color w:val="000000"/>
                <w:sz w:val="20"/>
                <w:szCs w:val="20"/>
              </w:rPr>
              <w:t>33.3</w:t>
            </w:r>
          </w:p>
        </w:tc>
        <w:tc>
          <w:tcPr>
            <w:tcW w:w="516" w:type="dxa"/>
            <w:tcBorders>
              <w:top w:val="nil"/>
              <w:left w:val="nil"/>
              <w:bottom w:val="single" w:sz="4" w:space="0" w:color="auto"/>
              <w:right w:val="single" w:sz="4" w:space="0" w:color="auto"/>
            </w:tcBorders>
            <w:shd w:val="clear" w:color="auto" w:fill="auto"/>
            <w:noWrap/>
            <w:vAlign w:val="center"/>
            <w:hideMark/>
          </w:tcPr>
          <w:p w14:paraId="3F6DABD5" w14:textId="77777777" w:rsidR="001E3864" w:rsidRPr="001E3864" w:rsidRDefault="001E3864" w:rsidP="001E3864">
            <w:pPr>
              <w:jc w:val="center"/>
              <w:rPr>
                <w:color w:val="000000"/>
                <w:sz w:val="20"/>
                <w:szCs w:val="20"/>
              </w:rPr>
            </w:pPr>
            <w:r w:rsidRPr="001E3864">
              <w:rPr>
                <w:color w:val="000000"/>
                <w:sz w:val="20"/>
                <w:szCs w:val="20"/>
              </w:rPr>
              <w:t>24</w:t>
            </w:r>
          </w:p>
        </w:tc>
        <w:tc>
          <w:tcPr>
            <w:tcW w:w="566" w:type="dxa"/>
            <w:tcBorders>
              <w:top w:val="nil"/>
              <w:left w:val="nil"/>
              <w:bottom w:val="single" w:sz="4" w:space="0" w:color="auto"/>
              <w:right w:val="single" w:sz="4" w:space="0" w:color="auto"/>
            </w:tcBorders>
            <w:shd w:val="clear" w:color="auto" w:fill="auto"/>
            <w:noWrap/>
            <w:vAlign w:val="center"/>
            <w:hideMark/>
          </w:tcPr>
          <w:p w14:paraId="6D65CEF0" w14:textId="77777777" w:rsidR="001E3864" w:rsidRPr="001E3864" w:rsidRDefault="001E3864" w:rsidP="001E3864">
            <w:pPr>
              <w:jc w:val="center"/>
              <w:rPr>
                <w:color w:val="000000"/>
                <w:sz w:val="20"/>
                <w:szCs w:val="20"/>
              </w:rPr>
            </w:pPr>
            <w:r w:rsidRPr="001E3864">
              <w:rPr>
                <w:color w:val="000000"/>
                <w:sz w:val="20"/>
                <w:szCs w:val="20"/>
              </w:rPr>
              <w:t>66.7</w:t>
            </w:r>
          </w:p>
        </w:tc>
        <w:tc>
          <w:tcPr>
            <w:tcW w:w="261" w:type="dxa"/>
            <w:tcBorders>
              <w:top w:val="nil"/>
              <w:left w:val="nil"/>
              <w:bottom w:val="single" w:sz="4" w:space="0" w:color="auto"/>
              <w:right w:val="single" w:sz="4" w:space="0" w:color="auto"/>
            </w:tcBorders>
            <w:shd w:val="clear" w:color="auto" w:fill="auto"/>
            <w:noWrap/>
            <w:vAlign w:val="center"/>
            <w:hideMark/>
          </w:tcPr>
          <w:p w14:paraId="75C0AEBE" w14:textId="77777777" w:rsidR="001E3864" w:rsidRPr="001E3864" w:rsidRDefault="001E3864" w:rsidP="001E3864">
            <w:pPr>
              <w:jc w:val="center"/>
              <w:rPr>
                <w:color w:val="000000"/>
                <w:sz w:val="20"/>
                <w:szCs w:val="20"/>
              </w:rPr>
            </w:pPr>
            <w:r w:rsidRPr="001E3864">
              <w:rPr>
                <w:color w:val="000000"/>
                <w:sz w:val="20"/>
                <w:szCs w:val="20"/>
              </w:rPr>
              <w:t>0</w:t>
            </w:r>
          </w:p>
        </w:tc>
      </w:tr>
      <w:tr w:rsidR="001A06D4" w:rsidRPr="001E3864" w14:paraId="594A25E2" w14:textId="77777777" w:rsidTr="001A06D4">
        <w:trPr>
          <w:trHeight w:val="128"/>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4FB36ED" w14:textId="77777777" w:rsidR="001E3864" w:rsidRPr="001E3864" w:rsidRDefault="001E3864" w:rsidP="001E3864">
            <w:pPr>
              <w:jc w:val="center"/>
              <w:rPr>
                <w:color w:val="000000"/>
                <w:sz w:val="20"/>
                <w:szCs w:val="20"/>
              </w:rPr>
            </w:pPr>
            <w:r w:rsidRPr="001E3864">
              <w:rPr>
                <w:color w:val="000000"/>
                <w:sz w:val="20"/>
                <w:szCs w:val="20"/>
              </w:rPr>
              <w:t>23</w:t>
            </w:r>
          </w:p>
        </w:tc>
        <w:tc>
          <w:tcPr>
            <w:tcW w:w="566" w:type="dxa"/>
            <w:tcBorders>
              <w:top w:val="nil"/>
              <w:left w:val="nil"/>
              <w:bottom w:val="single" w:sz="4" w:space="0" w:color="auto"/>
              <w:right w:val="single" w:sz="4" w:space="0" w:color="auto"/>
            </w:tcBorders>
            <w:shd w:val="clear" w:color="auto" w:fill="auto"/>
            <w:noWrap/>
            <w:vAlign w:val="center"/>
            <w:hideMark/>
          </w:tcPr>
          <w:p w14:paraId="5476EF59" w14:textId="77777777" w:rsidR="001E3864" w:rsidRPr="001E3864" w:rsidRDefault="001E3864" w:rsidP="001E3864">
            <w:pPr>
              <w:jc w:val="center"/>
              <w:rPr>
                <w:color w:val="000000"/>
                <w:sz w:val="20"/>
                <w:szCs w:val="20"/>
              </w:rPr>
            </w:pPr>
            <w:r w:rsidRPr="001E3864">
              <w:rPr>
                <w:color w:val="000000"/>
                <w:sz w:val="20"/>
                <w:szCs w:val="20"/>
              </w:rPr>
              <w:t>5.53</w:t>
            </w:r>
          </w:p>
        </w:tc>
        <w:tc>
          <w:tcPr>
            <w:tcW w:w="727" w:type="dxa"/>
            <w:tcBorders>
              <w:top w:val="nil"/>
              <w:left w:val="nil"/>
              <w:bottom w:val="single" w:sz="4" w:space="0" w:color="auto"/>
              <w:right w:val="single" w:sz="4" w:space="0" w:color="auto"/>
            </w:tcBorders>
            <w:shd w:val="clear" w:color="auto" w:fill="auto"/>
            <w:noWrap/>
            <w:vAlign w:val="center"/>
            <w:hideMark/>
          </w:tcPr>
          <w:p w14:paraId="71C90D95" w14:textId="77777777" w:rsidR="001E3864" w:rsidRPr="001E3864" w:rsidRDefault="001E3864" w:rsidP="001E3864">
            <w:pPr>
              <w:jc w:val="center"/>
              <w:rPr>
                <w:color w:val="000000"/>
                <w:sz w:val="20"/>
                <w:szCs w:val="20"/>
              </w:rPr>
            </w:pPr>
            <w:r w:rsidRPr="001E3864">
              <w:rPr>
                <w:color w:val="000000"/>
                <w:sz w:val="20"/>
                <w:szCs w:val="20"/>
              </w:rPr>
              <w:t>20-50</w:t>
            </w:r>
          </w:p>
        </w:tc>
        <w:tc>
          <w:tcPr>
            <w:tcW w:w="566" w:type="dxa"/>
            <w:tcBorders>
              <w:top w:val="nil"/>
              <w:left w:val="nil"/>
              <w:bottom w:val="single" w:sz="4" w:space="0" w:color="auto"/>
              <w:right w:val="single" w:sz="4" w:space="0" w:color="auto"/>
            </w:tcBorders>
            <w:shd w:val="clear" w:color="auto" w:fill="auto"/>
            <w:noWrap/>
            <w:vAlign w:val="center"/>
            <w:hideMark/>
          </w:tcPr>
          <w:p w14:paraId="491B0EAE" w14:textId="77777777" w:rsidR="001E3864" w:rsidRPr="001E3864" w:rsidRDefault="001E3864" w:rsidP="001E3864">
            <w:pPr>
              <w:jc w:val="center"/>
              <w:rPr>
                <w:color w:val="000000"/>
                <w:sz w:val="20"/>
                <w:szCs w:val="20"/>
              </w:rPr>
            </w:pPr>
            <w:r w:rsidRPr="001E3864">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center"/>
            <w:hideMark/>
          </w:tcPr>
          <w:p w14:paraId="2E0F054D" w14:textId="77777777" w:rsidR="001E3864" w:rsidRPr="001E3864" w:rsidRDefault="001E3864" w:rsidP="001E3864">
            <w:pPr>
              <w:jc w:val="center"/>
              <w:rPr>
                <w:color w:val="000000"/>
                <w:sz w:val="20"/>
                <w:szCs w:val="20"/>
              </w:rPr>
            </w:pPr>
            <w:r w:rsidRPr="001E3864">
              <w:rPr>
                <w:color w:val="000000"/>
                <w:sz w:val="20"/>
                <w:szCs w:val="20"/>
              </w:rPr>
              <w:t>35</w:t>
            </w:r>
          </w:p>
        </w:tc>
        <w:tc>
          <w:tcPr>
            <w:tcW w:w="566" w:type="dxa"/>
            <w:tcBorders>
              <w:top w:val="nil"/>
              <w:left w:val="nil"/>
              <w:bottom w:val="single" w:sz="4" w:space="0" w:color="auto"/>
              <w:right w:val="single" w:sz="4" w:space="0" w:color="auto"/>
            </w:tcBorders>
            <w:shd w:val="clear" w:color="auto" w:fill="auto"/>
            <w:noWrap/>
            <w:vAlign w:val="center"/>
            <w:hideMark/>
          </w:tcPr>
          <w:p w14:paraId="114B1785" w14:textId="77777777" w:rsidR="001E3864" w:rsidRPr="001E3864" w:rsidRDefault="001E3864" w:rsidP="001E3864">
            <w:pPr>
              <w:jc w:val="center"/>
              <w:rPr>
                <w:color w:val="000000"/>
                <w:sz w:val="20"/>
                <w:szCs w:val="20"/>
              </w:rPr>
            </w:pPr>
            <w:r w:rsidRPr="001E3864">
              <w:rPr>
                <w:color w:val="000000"/>
                <w:sz w:val="20"/>
                <w:szCs w:val="20"/>
              </w:rPr>
              <w:t>79.6</w:t>
            </w:r>
          </w:p>
        </w:tc>
        <w:tc>
          <w:tcPr>
            <w:tcW w:w="561" w:type="dxa"/>
            <w:tcBorders>
              <w:top w:val="nil"/>
              <w:left w:val="nil"/>
              <w:bottom w:val="single" w:sz="4" w:space="0" w:color="auto"/>
              <w:right w:val="single" w:sz="4" w:space="0" w:color="auto"/>
            </w:tcBorders>
            <w:shd w:val="clear" w:color="auto" w:fill="auto"/>
            <w:noWrap/>
            <w:vAlign w:val="center"/>
            <w:hideMark/>
          </w:tcPr>
          <w:p w14:paraId="08D1F3CE" w14:textId="77777777" w:rsidR="001E3864" w:rsidRPr="001E3864" w:rsidRDefault="001E3864" w:rsidP="001E3864">
            <w:pPr>
              <w:jc w:val="center"/>
              <w:rPr>
                <w:color w:val="000000"/>
                <w:sz w:val="20"/>
                <w:szCs w:val="20"/>
              </w:rPr>
            </w:pPr>
            <w:r w:rsidRPr="001E3864">
              <w:rPr>
                <w:color w:val="000000"/>
                <w:sz w:val="20"/>
                <w:szCs w:val="20"/>
              </w:rPr>
              <w:t>9</w:t>
            </w:r>
          </w:p>
        </w:tc>
        <w:tc>
          <w:tcPr>
            <w:tcW w:w="566" w:type="dxa"/>
            <w:tcBorders>
              <w:top w:val="nil"/>
              <w:left w:val="nil"/>
              <w:bottom w:val="single" w:sz="4" w:space="0" w:color="auto"/>
              <w:right w:val="single" w:sz="4" w:space="0" w:color="auto"/>
            </w:tcBorders>
            <w:shd w:val="clear" w:color="auto" w:fill="auto"/>
            <w:noWrap/>
            <w:vAlign w:val="center"/>
            <w:hideMark/>
          </w:tcPr>
          <w:p w14:paraId="7982D8EF" w14:textId="77777777" w:rsidR="001E3864" w:rsidRPr="001E3864" w:rsidRDefault="001E3864" w:rsidP="001E3864">
            <w:pPr>
              <w:jc w:val="center"/>
              <w:rPr>
                <w:color w:val="000000"/>
                <w:sz w:val="20"/>
                <w:szCs w:val="20"/>
              </w:rPr>
            </w:pPr>
            <w:r w:rsidRPr="001E3864">
              <w:rPr>
                <w:color w:val="000000"/>
                <w:sz w:val="20"/>
                <w:szCs w:val="20"/>
              </w:rPr>
              <w:t>20.5</w:t>
            </w:r>
          </w:p>
        </w:tc>
        <w:tc>
          <w:tcPr>
            <w:tcW w:w="566" w:type="dxa"/>
            <w:tcBorders>
              <w:top w:val="nil"/>
              <w:left w:val="nil"/>
              <w:bottom w:val="single" w:sz="4" w:space="0" w:color="auto"/>
              <w:right w:val="single" w:sz="4" w:space="0" w:color="auto"/>
            </w:tcBorders>
            <w:shd w:val="clear" w:color="auto" w:fill="auto"/>
            <w:noWrap/>
            <w:vAlign w:val="center"/>
            <w:hideMark/>
          </w:tcPr>
          <w:p w14:paraId="2BC94462" w14:textId="77777777" w:rsidR="001E3864" w:rsidRPr="001E3864" w:rsidRDefault="001E3864" w:rsidP="001E3864">
            <w:pPr>
              <w:jc w:val="center"/>
              <w:rPr>
                <w:color w:val="000000"/>
                <w:sz w:val="20"/>
                <w:szCs w:val="20"/>
              </w:rPr>
            </w:pPr>
            <w:r w:rsidRPr="001E3864">
              <w:rPr>
                <w:color w:val="000000"/>
                <w:sz w:val="20"/>
                <w:szCs w:val="20"/>
              </w:rPr>
              <w:t> </w:t>
            </w:r>
          </w:p>
        </w:tc>
        <w:tc>
          <w:tcPr>
            <w:tcW w:w="486" w:type="dxa"/>
            <w:tcBorders>
              <w:top w:val="nil"/>
              <w:left w:val="nil"/>
              <w:bottom w:val="single" w:sz="4" w:space="0" w:color="auto"/>
              <w:right w:val="single" w:sz="4" w:space="0" w:color="auto"/>
            </w:tcBorders>
            <w:shd w:val="clear" w:color="auto" w:fill="auto"/>
            <w:noWrap/>
            <w:vAlign w:val="center"/>
            <w:hideMark/>
          </w:tcPr>
          <w:p w14:paraId="63512B4E" w14:textId="77777777" w:rsidR="001E3864" w:rsidRPr="001E3864" w:rsidRDefault="001E3864" w:rsidP="001E3864">
            <w:pPr>
              <w:jc w:val="center"/>
              <w:rPr>
                <w:color w:val="000000"/>
                <w:sz w:val="20"/>
                <w:szCs w:val="20"/>
              </w:rPr>
            </w:pPr>
            <w:r w:rsidRPr="001E3864">
              <w:rPr>
                <w:color w:val="000000"/>
                <w:sz w:val="20"/>
                <w:szCs w:val="20"/>
              </w:rPr>
              <w:t>38</w:t>
            </w:r>
          </w:p>
        </w:tc>
        <w:tc>
          <w:tcPr>
            <w:tcW w:w="566" w:type="dxa"/>
            <w:tcBorders>
              <w:top w:val="nil"/>
              <w:left w:val="nil"/>
              <w:bottom w:val="single" w:sz="4" w:space="0" w:color="auto"/>
              <w:right w:val="single" w:sz="4" w:space="0" w:color="auto"/>
            </w:tcBorders>
            <w:shd w:val="clear" w:color="auto" w:fill="auto"/>
            <w:noWrap/>
            <w:vAlign w:val="center"/>
            <w:hideMark/>
          </w:tcPr>
          <w:p w14:paraId="3BF74905" w14:textId="77777777" w:rsidR="001E3864" w:rsidRPr="001E3864" w:rsidRDefault="001E3864" w:rsidP="001E3864">
            <w:pPr>
              <w:jc w:val="center"/>
              <w:rPr>
                <w:color w:val="000000"/>
                <w:sz w:val="20"/>
                <w:szCs w:val="20"/>
              </w:rPr>
            </w:pPr>
            <w:r w:rsidRPr="001E3864">
              <w:rPr>
                <w:color w:val="000000"/>
                <w:sz w:val="20"/>
                <w:szCs w:val="20"/>
              </w:rPr>
              <w:t>86.4</w:t>
            </w:r>
          </w:p>
        </w:tc>
        <w:tc>
          <w:tcPr>
            <w:tcW w:w="516" w:type="dxa"/>
            <w:tcBorders>
              <w:top w:val="nil"/>
              <w:left w:val="nil"/>
              <w:bottom w:val="single" w:sz="4" w:space="0" w:color="auto"/>
              <w:right w:val="single" w:sz="4" w:space="0" w:color="auto"/>
            </w:tcBorders>
            <w:shd w:val="clear" w:color="auto" w:fill="auto"/>
            <w:noWrap/>
            <w:vAlign w:val="center"/>
            <w:hideMark/>
          </w:tcPr>
          <w:p w14:paraId="18B91E0F" w14:textId="77777777" w:rsidR="001E3864" w:rsidRPr="001E3864" w:rsidRDefault="001E3864" w:rsidP="001E3864">
            <w:pPr>
              <w:jc w:val="center"/>
              <w:rPr>
                <w:color w:val="000000"/>
                <w:sz w:val="20"/>
                <w:szCs w:val="20"/>
              </w:rPr>
            </w:pPr>
            <w:r w:rsidRPr="001E3864">
              <w:rPr>
                <w:color w:val="000000"/>
                <w:sz w:val="20"/>
                <w:szCs w:val="20"/>
              </w:rPr>
              <w:t>6</w:t>
            </w:r>
          </w:p>
        </w:tc>
        <w:tc>
          <w:tcPr>
            <w:tcW w:w="566" w:type="dxa"/>
            <w:tcBorders>
              <w:top w:val="nil"/>
              <w:left w:val="nil"/>
              <w:bottom w:val="single" w:sz="4" w:space="0" w:color="auto"/>
              <w:right w:val="single" w:sz="4" w:space="0" w:color="auto"/>
            </w:tcBorders>
            <w:shd w:val="clear" w:color="auto" w:fill="auto"/>
            <w:noWrap/>
            <w:vAlign w:val="center"/>
            <w:hideMark/>
          </w:tcPr>
          <w:p w14:paraId="10C2E5BE" w14:textId="77777777" w:rsidR="001E3864" w:rsidRPr="001E3864" w:rsidRDefault="001E3864" w:rsidP="001E3864">
            <w:pPr>
              <w:jc w:val="center"/>
              <w:rPr>
                <w:color w:val="000000"/>
                <w:sz w:val="20"/>
                <w:szCs w:val="20"/>
              </w:rPr>
            </w:pPr>
            <w:r w:rsidRPr="001E3864">
              <w:rPr>
                <w:color w:val="000000"/>
                <w:sz w:val="20"/>
                <w:szCs w:val="20"/>
              </w:rPr>
              <w:t>9.09</w:t>
            </w:r>
          </w:p>
        </w:tc>
        <w:tc>
          <w:tcPr>
            <w:tcW w:w="381" w:type="dxa"/>
            <w:tcBorders>
              <w:top w:val="nil"/>
              <w:left w:val="nil"/>
              <w:bottom w:val="single" w:sz="4" w:space="0" w:color="auto"/>
              <w:right w:val="single" w:sz="4" w:space="0" w:color="auto"/>
            </w:tcBorders>
            <w:shd w:val="clear" w:color="auto" w:fill="auto"/>
            <w:noWrap/>
            <w:vAlign w:val="center"/>
            <w:hideMark/>
          </w:tcPr>
          <w:p w14:paraId="1FF457A8" w14:textId="77777777" w:rsidR="001E3864" w:rsidRPr="001E3864" w:rsidRDefault="001E3864" w:rsidP="001E3864">
            <w:pPr>
              <w:jc w:val="center"/>
              <w:rPr>
                <w:color w:val="000000"/>
                <w:sz w:val="20"/>
                <w:szCs w:val="20"/>
              </w:rPr>
            </w:pPr>
            <w:r w:rsidRPr="001E3864">
              <w:rPr>
                <w:color w:val="000000"/>
                <w:sz w:val="20"/>
                <w:szCs w:val="20"/>
              </w:rPr>
              <w:t> </w:t>
            </w:r>
          </w:p>
        </w:tc>
        <w:tc>
          <w:tcPr>
            <w:tcW w:w="516" w:type="dxa"/>
            <w:gridSpan w:val="2"/>
            <w:tcBorders>
              <w:top w:val="nil"/>
              <w:left w:val="nil"/>
              <w:bottom w:val="single" w:sz="4" w:space="0" w:color="auto"/>
              <w:right w:val="single" w:sz="4" w:space="0" w:color="auto"/>
            </w:tcBorders>
            <w:shd w:val="clear" w:color="auto" w:fill="auto"/>
            <w:noWrap/>
            <w:vAlign w:val="center"/>
            <w:hideMark/>
          </w:tcPr>
          <w:p w14:paraId="7BD39342" w14:textId="77777777" w:rsidR="001E3864" w:rsidRPr="001E3864" w:rsidRDefault="001E3864" w:rsidP="001E3864">
            <w:pPr>
              <w:jc w:val="center"/>
              <w:rPr>
                <w:color w:val="000000"/>
                <w:sz w:val="20"/>
                <w:szCs w:val="20"/>
              </w:rPr>
            </w:pPr>
            <w:r w:rsidRPr="001E3864">
              <w:rPr>
                <w:color w:val="000000"/>
                <w:sz w:val="20"/>
                <w:szCs w:val="20"/>
              </w:rPr>
              <w:t>42</w:t>
            </w:r>
          </w:p>
        </w:tc>
        <w:tc>
          <w:tcPr>
            <w:tcW w:w="566" w:type="dxa"/>
            <w:tcBorders>
              <w:top w:val="nil"/>
              <w:left w:val="nil"/>
              <w:bottom w:val="single" w:sz="4" w:space="0" w:color="auto"/>
              <w:right w:val="single" w:sz="4" w:space="0" w:color="auto"/>
            </w:tcBorders>
            <w:shd w:val="clear" w:color="auto" w:fill="auto"/>
            <w:noWrap/>
            <w:vAlign w:val="center"/>
            <w:hideMark/>
          </w:tcPr>
          <w:p w14:paraId="7EC532E6" w14:textId="77777777" w:rsidR="001E3864" w:rsidRPr="001E3864" w:rsidRDefault="001E3864" w:rsidP="001E3864">
            <w:pPr>
              <w:jc w:val="center"/>
              <w:rPr>
                <w:color w:val="000000"/>
                <w:sz w:val="20"/>
                <w:szCs w:val="20"/>
              </w:rPr>
            </w:pPr>
            <w:r w:rsidRPr="001E3864">
              <w:rPr>
                <w:color w:val="000000"/>
                <w:sz w:val="20"/>
                <w:szCs w:val="20"/>
              </w:rPr>
              <w:t>95.5</w:t>
            </w:r>
          </w:p>
        </w:tc>
        <w:tc>
          <w:tcPr>
            <w:tcW w:w="446" w:type="dxa"/>
            <w:tcBorders>
              <w:top w:val="nil"/>
              <w:left w:val="nil"/>
              <w:bottom w:val="single" w:sz="4" w:space="0" w:color="auto"/>
              <w:right w:val="single" w:sz="4" w:space="0" w:color="auto"/>
            </w:tcBorders>
            <w:shd w:val="clear" w:color="auto" w:fill="auto"/>
            <w:noWrap/>
            <w:vAlign w:val="center"/>
            <w:hideMark/>
          </w:tcPr>
          <w:p w14:paraId="6E3E9F5B" w14:textId="77777777" w:rsidR="001E3864" w:rsidRPr="001E3864" w:rsidRDefault="001E3864" w:rsidP="001E3864">
            <w:pPr>
              <w:jc w:val="center"/>
              <w:rPr>
                <w:color w:val="000000"/>
                <w:sz w:val="20"/>
                <w:szCs w:val="20"/>
              </w:rPr>
            </w:pPr>
            <w:r w:rsidRPr="001E3864">
              <w:rPr>
                <w:color w:val="000000"/>
                <w:sz w:val="20"/>
                <w:szCs w:val="20"/>
              </w:rPr>
              <w:t>2</w:t>
            </w:r>
          </w:p>
        </w:tc>
        <w:tc>
          <w:tcPr>
            <w:tcW w:w="566" w:type="dxa"/>
            <w:tcBorders>
              <w:top w:val="nil"/>
              <w:left w:val="nil"/>
              <w:bottom w:val="single" w:sz="4" w:space="0" w:color="auto"/>
              <w:right w:val="single" w:sz="4" w:space="0" w:color="auto"/>
            </w:tcBorders>
            <w:shd w:val="clear" w:color="auto" w:fill="auto"/>
            <w:noWrap/>
            <w:vAlign w:val="center"/>
            <w:hideMark/>
          </w:tcPr>
          <w:p w14:paraId="7374655C" w14:textId="77777777" w:rsidR="001E3864" w:rsidRPr="001E3864" w:rsidRDefault="001E3864" w:rsidP="001E3864">
            <w:pPr>
              <w:jc w:val="center"/>
              <w:rPr>
                <w:color w:val="000000"/>
                <w:sz w:val="20"/>
                <w:szCs w:val="20"/>
              </w:rPr>
            </w:pPr>
            <w:r w:rsidRPr="001E3864">
              <w:rPr>
                <w:color w:val="000000"/>
                <w:sz w:val="20"/>
                <w:szCs w:val="20"/>
              </w:rPr>
              <w:t>4.55</w:t>
            </w:r>
          </w:p>
        </w:tc>
        <w:tc>
          <w:tcPr>
            <w:tcW w:w="381" w:type="dxa"/>
            <w:tcBorders>
              <w:top w:val="nil"/>
              <w:left w:val="nil"/>
              <w:bottom w:val="single" w:sz="4" w:space="0" w:color="auto"/>
              <w:right w:val="single" w:sz="4" w:space="0" w:color="auto"/>
            </w:tcBorders>
            <w:shd w:val="clear" w:color="auto" w:fill="auto"/>
            <w:noWrap/>
            <w:vAlign w:val="center"/>
            <w:hideMark/>
          </w:tcPr>
          <w:p w14:paraId="53616BA3" w14:textId="77777777" w:rsidR="001E3864" w:rsidRPr="001E3864" w:rsidRDefault="001E3864" w:rsidP="001E3864">
            <w:pPr>
              <w:jc w:val="center"/>
              <w:rPr>
                <w:color w:val="000000"/>
                <w:sz w:val="20"/>
                <w:szCs w:val="20"/>
              </w:rPr>
            </w:pPr>
            <w:r w:rsidRPr="001E3864">
              <w:rPr>
                <w:color w:val="000000"/>
                <w:sz w:val="20"/>
                <w:szCs w:val="20"/>
              </w:rPr>
              <w:t> </w:t>
            </w:r>
          </w:p>
        </w:tc>
        <w:tc>
          <w:tcPr>
            <w:tcW w:w="483" w:type="dxa"/>
            <w:gridSpan w:val="2"/>
            <w:tcBorders>
              <w:top w:val="nil"/>
              <w:left w:val="nil"/>
              <w:bottom w:val="single" w:sz="4" w:space="0" w:color="auto"/>
              <w:right w:val="single" w:sz="4" w:space="0" w:color="auto"/>
            </w:tcBorders>
            <w:shd w:val="clear" w:color="auto" w:fill="auto"/>
            <w:noWrap/>
            <w:vAlign w:val="center"/>
            <w:hideMark/>
          </w:tcPr>
          <w:p w14:paraId="5B6B37BC" w14:textId="77777777" w:rsidR="001E3864" w:rsidRPr="001E3864" w:rsidRDefault="001E3864" w:rsidP="001E3864">
            <w:pPr>
              <w:jc w:val="center"/>
              <w:rPr>
                <w:color w:val="000000"/>
                <w:sz w:val="20"/>
                <w:szCs w:val="20"/>
              </w:rPr>
            </w:pPr>
            <w:r w:rsidRPr="001E3864">
              <w:rPr>
                <w:color w:val="000000"/>
                <w:sz w:val="20"/>
                <w:szCs w:val="20"/>
              </w:rPr>
              <w:t>40</w:t>
            </w:r>
          </w:p>
        </w:tc>
        <w:tc>
          <w:tcPr>
            <w:tcW w:w="566" w:type="dxa"/>
            <w:tcBorders>
              <w:top w:val="nil"/>
              <w:left w:val="nil"/>
              <w:bottom w:val="single" w:sz="4" w:space="0" w:color="auto"/>
              <w:right w:val="single" w:sz="4" w:space="0" w:color="auto"/>
            </w:tcBorders>
            <w:shd w:val="clear" w:color="auto" w:fill="auto"/>
            <w:noWrap/>
            <w:vAlign w:val="center"/>
            <w:hideMark/>
          </w:tcPr>
          <w:p w14:paraId="3B461A3D" w14:textId="77777777" w:rsidR="001E3864" w:rsidRPr="001E3864" w:rsidRDefault="001E3864" w:rsidP="001E3864">
            <w:pPr>
              <w:jc w:val="center"/>
              <w:rPr>
                <w:color w:val="000000"/>
                <w:sz w:val="20"/>
                <w:szCs w:val="20"/>
              </w:rPr>
            </w:pPr>
            <w:r w:rsidRPr="001E3864">
              <w:rPr>
                <w:color w:val="000000"/>
                <w:sz w:val="20"/>
                <w:szCs w:val="20"/>
              </w:rPr>
              <w:t>90.9</w:t>
            </w:r>
          </w:p>
        </w:tc>
        <w:tc>
          <w:tcPr>
            <w:tcW w:w="516" w:type="dxa"/>
            <w:tcBorders>
              <w:top w:val="nil"/>
              <w:left w:val="nil"/>
              <w:bottom w:val="single" w:sz="4" w:space="0" w:color="auto"/>
              <w:right w:val="single" w:sz="4" w:space="0" w:color="auto"/>
            </w:tcBorders>
            <w:shd w:val="clear" w:color="auto" w:fill="auto"/>
            <w:noWrap/>
            <w:vAlign w:val="center"/>
            <w:hideMark/>
          </w:tcPr>
          <w:p w14:paraId="0B696211" w14:textId="77777777" w:rsidR="001E3864" w:rsidRPr="001E3864" w:rsidRDefault="001E3864" w:rsidP="001E3864">
            <w:pPr>
              <w:jc w:val="center"/>
              <w:rPr>
                <w:color w:val="000000"/>
                <w:sz w:val="20"/>
                <w:szCs w:val="20"/>
              </w:rPr>
            </w:pPr>
            <w:r w:rsidRPr="001E3864">
              <w:rPr>
                <w:color w:val="000000"/>
                <w:sz w:val="20"/>
                <w:szCs w:val="20"/>
              </w:rPr>
              <w:t>4</w:t>
            </w:r>
          </w:p>
        </w:tc>
        <w:tc>
          <w:tcPr>
            <w:tcW w:w="566" w:type="dxa"/>
            <w:tcBorders>
              <w:top w:val="nil"/>
              <w:left w:val="nil"/>
              <w:bottom w:val="single" w:sz="4" w:space="0" w:color="auto"/>
              <w:right w:val="single" w:sz="4" w:space="0" w:color="auto"/>
            </w:tcBorders>
            <w:shd w:val="clear" w:color="auto" w:fill="auto"/>
            <w:noWrap/>
            <w:vAlign w:val="center"/>
            <w:hideMark/>
          </w:tcPr>
          <w:p w14:paraId="64E3D9B9" w14:textId="77777777" w:rsidR="001E3864" w:rsidRPr="001E3864" w:rsidRDefault="001E3864" w:rsidP="001E3864">
            <w:pPr>
              <w:jc w:val="center"/>
              <w:rPr>
                <w:color w:val="000000"/>
                <w:sz w:val="20"/>
                <w:szCs w:val="20"/>
              </w:rPr>
            </w:pPr>
            <w:r w:rsidRPr="001E3864">
              <w:rPr>
                <w:color w:val="000000"/>
                <w:sz w:val="20"/>
                <w:szCs w:val="20"/>
              </w:rPr>
              <w:t>9.09</w:t>
            </w:r>
          </w:p>
        </w:tc>
        <w:tc>
          <w:tcPr>
            <w:tcW w:w="261" w:type="dxa"/>
            <w:tcBorders>
              <w:top w:val="nil"/>
              <w:left w:val="nil"/>
              <w:bottom w:val="single" w:sz="4" w:space="0" w:color="auto"/>
              <w:right w:val="single" w:sz="4" w:space="0" w:color="auto"/>
            </w:tcBorders>
            <w:shd w:val="clear" w:color="auto" w:fill="auto"/>
            <w:noWrap/>
            <w:vAlign w:val="center"/>
            <w:hideMark/>
          </w:tcPr>
          <w:p w14:paraId="14248D37" w14:textId="77777777" w:rsidR="001E3864" w:rsidRPr="001E3864" w:rsidRDefault="001E3864" w:rsidP="001E3864">
            <w:pPr>
              <w:jc w:val="center"/>
              <w:rPr>
                <w:color w:val="000000"/>
                <w:sz w:val="20"/>
                <w:szCs w:val="20"/>
              </w:rPr>
            </w:pPr>
            <w:r w:rsidRPr="001E3864">
              <w:rPr>
                <w:color w:val="000000"/>
                <w:sz w:val="20"/>
                <w:szCs w:val="20"/>
              </w:rPr>
              <w:t> </w:t>
            </w:r>
          </w:p>
        </w:tc>
      </w:tr>
      <w:tr w:rsidR="00B33A7B" w:rsidRPr="001E3864" w14:paraId="662DFC24" w14:textId="77777777" w:rsidTr="001A06D4">
        <w:trPr>
          <w:trHeight w:val="128"/>
          <w:jc w:val="center"/>
        </w:trPr>
        <w:tc>
          <w:tcPr>
            <w:tcW w:w="12955" w:type="dxa"/>
            <w:gridSpan w:val="26"/>
            <w:tcBorders>
              <w:top w:val="nil"/>
              <w:left w:val="single" w:sz="4" w:space="0" w:color="auto"/>
              <w:bottom w:val="single" w:sz="4" w:space="0" w:color="auto"/>
              <w:right w:val="single" w:sz="4" w:space="0" w:color="auto"/>
            </w:tcBorders>
            <w:shd w:val="clear" w:color="auto" w:fill="auto"/>
            <w:noWrap/>
            <w:vAlign w:val="bottom"/>
            <w:hideMark/>
          </w:tcPr>
          <w:p w14:paraId="18D1887E" w14:textId="77777777" w:rsidR="00BE636D" w:rsidRDefault="00B33A7B" w:rsidP="00BE636D">
            <w:pPr>
              <w:jc w:val="center"/>
              <w:rPr>
                <w:color w:val="000000"/>
                <w:sz w:val="20"/>
                <w:szCs w:val="20"/>
              </w:rPr>
            </w:pPr>
            <w:proofErr w:type="spellStart"/>
            <w:r w:rsidRPr="001E3864">
              <w:rPr>
                <w:color w:val="FF0000"/>
                <w:sz w:val="20"/>
                <w:szCs w:val="20"/>
                <w:vertAlign w:val="superscript"/>
              </w:rPr>
              <w:t>a</w:t>
            </w:r>
            <w:r w:rsidR="00BE636D">
              <w:rPr>
                <w:color w:val="000000"/>
                <w:sz w:val="20"/>
                <w:szCs w:val="20"/>
              </w:rPr>
              <w:t>One</w:t>
            </w:r>
            <w:proofErr w:type="spellEnd"/>
            <w:r w:rsidR="00BE636D">
              <w:rPr>
                <w:color w:val="000000"/>
                <w:sz w:val="20"/>
                <w:szCs w:val="20"/>
              </w:rPr>
              <w:t>-factor ANOVA</w:t>
            </w:r>
          </w:p>
          <w:p w14:paraId="5325A4BE" w14:textId="024E81AD" w:rsidR="00B33A7B" w:rsidRPr="001E3864" w:rsidRDefault="00B33A7B" w:rsidP="00BE636D">
            <w:pPr>
              <w:jc w:val="center"/>
              <w:rPr>
                <w:color w:val="000000"/>
                <w:sz w:val="20"/>
                <w:szCs w:val="20"/>
              </w:rPr>
            </w:pPr>
            <w:proofErr w:type="spellStart"/>
            <w:r w:rsidRPr="001E3864">
              <w:rPr>
                <w:color w:val="FF0000"/>
                <w:sz w:val="20"/>
                <w:szCs w:val="20"/>
                <w:vertAlign w:val="superscript"/>
              </w:rPr>
              <w:t>b</w:t>
            </w:r>
            <w:r w:rsidRPr="001E3864">
              <w:rPr>
                <w:color w:val="000000"/>
                <w:sz w:val="20"/>
                <w:szCs w:val="20"/>
              </w:rPr>
              <w:t>Chi</w:t>
            </w:r>
            <w:proofErr w:type="spellEnd"/>
            <w:r w:rsidRPr="001E3864">
              <w:rPr>
                <w:color w:val="000000"/>
                <w:sz w:val="20"/>
                <w:szCs w:val="20"/>
              </w:rPr>
              <w:t>-square</w:t>
            </w:r>
            <w:r w:rsidRPr="001E3864">
              <w:rPr>
                <w:color w:val="000000"/>
                <w:sz w:val="20"/>
                <w:szCs w:val="20"/>
              </w:rPr>
              <w:br/>
              <w:t>SD: Standard deviation; PC: Palliative Care</w:t>
            </w:r>
          </w:p>
        </w:tc>
      </w:tr>
    </w:tbl>
    <w:p w14:paraId="1B700387" w14:textId="77777777" w:rsidR="00F85EA7" w:rsidRPr="00DA4E0A" w:rsidRDefault="00F85EA7" w:rsidP="00655F8B">
      <w:pPr>
        <w:tabs>
          <w:tab w:val="left" w:pos="426"/>
        </w:tabs>
        <w:contextualSpacing/>
        <w:mirrorIndents/>
        <w:jc w:val="both"/>
        <w:rPr>
          <w:sz w:val="20"/>
          <w:szCs w:val="20"/>
        </w:rPr>
      </w:pPr>
    </w:p>
    <w:p w14:paraId="64AB9314" w14:textId="3A0D0888" w:rsidR="00335855" w:rsidRDefault="00523E44" w:rsidP="00204570">
      <w:pPr>
        <w:tabs>
          <w:tab w:val="left" w:pos="426"/>
        </w:tabs>
        <w:contextualSpacing/>
        <w:mirrorIndents/>
        <w:jc w:val="center"/>
        <w:rPr>
          <w:sz w:val="20"/>
          <w:szCs w:val="20"/>
        </w:rPr>
      </w:pPr>
      <w:r w:rsidRPr="00523E44">
        <w:rPr>
          <w:b/>
          <w:sz w:val="20"/>
          <w:szCs w:val="20"/>
        </w:rPr>
        <w:t>Table 1:</w:t>
      </w:r>
      <w:r>
        <w:rPr>
          <w:sz w:val="20"/>
          <w:szCs w:val="20"/>
        </w:rPr>
        <w:t xml:space="preserve"> C</w:t>
      </w:r>
      <w:r w:rsidRPr="000B07DA">
        <w:rPr>
          <w:sz w:val="20"/>
          <w:szCs w:val="20"/>
        </w:rPr>
        <w:t>haracteristics of the total sample (n=199).</w:t>
      </w:r>
    </w:p>
    <w:p w14:paraId="0D8F04F8" w14:textId="77777777" w:rsidR="000B07DA" w:rsidRPr="00DA4E0A" w:rsidRDefault="000B07DA" w:rsidP="00655F8B">
      <w:pPr>
        <w:tabs>
          <w:tab w:val="left" w:pos="426"/>
        </w:tabs>
        <w:contextualSpacing/>
        <w:mirrorIndents/>
        <w:jc w:val="both"/>
        <w:rPr>
          <w:sz w:val="20"/>
          <w:szCs w:val="20"/>
        </w:rPr>
      </w:pPr>
    </w:p>
    <w:p w14:paraId="25364C78" w14:textId="002E415A" w:rsidR="00335855" w:rsidRPr="00DA4E0A" w:rsidRDefault="00335855" w:rsidP="00655F8B">
      <w:pPr>
        <w:tabs>
          <w:tab w:val="left" w:pos="426"/>
        </w:tabs>
        <w:contextualSpacing/>
        <w:mirrorIndents/>
        <w:jc w:val="both"/>
        <w:rPr>
          <w:sz w:val="20"/>
          <w:szCs w:val="20"/>
        </w:rPr>
      </w:pPr>
      <w:r w:rsidRPr="00DA4E0A">
        <w:rPr>
          <w:sz w:val="20"/>
          <w:szCs w:val="20"/>
        </w:rPr>
        <w:t>For the total number of students, the average score obtained on the PCQN questionnaire was 8.32 points (</w:t>
      </w:r>
      <w:proofErr w:type="spellStart"/>
      <w:proofErr w:type="gramStart"/>
      <w:r w:rsidRPr="00DA4E0A">
        <w:rPr>
          <w:sz w:val="20"/>
          <w:szCs w:val="20"/>
        </w:rPr>
        <w:t>dt</w:t>
      </w:r>
      <w:proofErr w:type="spellEnd"/>
      <w:proofErr w:type="gramEnd"/>
      <w:r w:rsidRPr="00DA4E0A">
        <w:rPr>
          <w:sz w:val="20"/>
          <w:szCs w:val="20"/>
        </w:rPr>
        <w:t xml:space="preserve">= 2.59). The mean percentage of correct answers was 41.62%, the mean percentage of incorrect answers was 31.86%, and the mean percentage of don't know/don’t answer responses was 26.51%. First year students had the highest percentage of unanswered and failed questions. Only 8% of the total students in the four years obtained a </w:t>
      </w:r>
      <w:r w:rsidRPr="00DA4E0A">
        <w:rPr>
          <w:sz w:val="20"/>
          <w:szCs w:val="20"/>
        </w:rPr>
        <w:lastRenderedPageBreak/>
        <w:t>score greater than or equal to 12 points, this score was considered by the authors of the questionnaire as "sufficient</w:t>
      </w:r>
      <w:r w:rsidR="004B03BA">
        <w:rPr>
          <w:sz w:val="20"/>
          <w:szCs w:val="20"/>
        </w:rPr>
        <w:t xml:space="preserve"> knowledge of palliative care". </w:t>
      </w:r>
      <w:r w:rsidRPr="00DA4E0A">
        <w:rPr>
          <w:sz w:val="20"/>
          <w:szCs w:val="20"/>
        </w:rPr>
        <w:t>No first-year student managed to reach 12 points, whereas fourth-year students had the highest percentage of students exceeding this score. When comparing the average scores in the four years, significant differences were obtained (F0</w:t>
      </w:r>
      <w:proofErr w:type="gramStart"/>
      <w:r w:rsidRPr="00DA4E0A">
        <w:rPr>
          <w:sz w:val="20"/>
          <w:szCs w:val="20"/>
        </w:rPr>
        <w:t>,05</w:t>
      </w:r>
      <w:proofErr w:type="gramEnd"/>
      <w:r w:rsidRPr="00DA4E0A">
        <w:rPr>
          <w:sz w:val="20"/>
          <w:szCs w:val="20"/>
        </w:rPr>
        <w:t xml:space="preserve">, 3, 181= 19.57, p=0.000) </w:t>
      </w:r>
      <w:r w:rsidRPr="00CA0573">
        <w:rPr>
          <w:color w:val="FF0000"/>
          <w:sz w:val="20"/>
          <w:szCs w:val="20"/>
        </w:rPr>
        <w:t xml:space="preserve">(Table </w:t>
      </w:r>
      <w:r w:rsidR="00CA0573" w:rsidRPr="00CA0573">
        <w:rPr>
          <w:color w:val="FF0000"/>
          <w:sz w:val="20"/>
          <w:szCs w:val="20"/>
        </w:rPr>
        <w:t>2</w:t>
      </w:r>
      <w:r w:rsidRPr="00CA0573">
        <w:rPr>
          <w:color w:val="FF0000"/>
          <w:sz w:val="20"/>
          <w:szCs w:val="20"/>
        </w:rPr>
        <w:t>)</w:t>
      </w:r>
      <w:r w:rsidRPr="00DA4E0A">
        <w:rPr>
          <w:sz w:val="20"/>
          <w:szCs w:val="20"/>
        </w:rPr>
        <w:t xml:space="preserve">. </w:t>
      </w:r>
    </w:p>
    <w:p w14:paraId="2F206825" w14:textId="77777777" w:rsidR="00335855" w:rsidRPr="00DA4E0A" w:rsidRDefault="00335855" w:rsidP="00655F8B">
      <w:pPr>
        <w:tabs>
          <w:tab w:val="left" w:pos="426"/>
        </w:tabs>
        <w:contextualSpacing/>
        <w:mirrorIndents/>
        <w:jc w:val="both"/>
        <w:rPr>
          <w:sz w:val="20"/>
          <w:szCs w:val="20"/>
        </w:rPr>
      </w:pPr>
    </w:p>
    <w:p w14:paraId="2CC24596" w14:textId="64056527" w:rsidR="00335855" w:rsidRDefault="00335855" w:rsidP="00655F8B">
      <w:pPr>
        <w:tabs>
          <w:tab w:val="left" w:pos="426"/>
        </w:tabs>
        <w:contextualSpacing/>
        <w:mirrorIndents/>
        <w:jc w:val="both"/>
        <w:rPr>
          <w:sz w:val="20"/>
          <w:szCs w:val="20"/>
        </w:rPr>
      </w:pPr>
      <w:r w:rsidRPr="00DA4E0A">
        <w:rPr>
          <w:sz w:val="20"/>
          <w:szCs w:val="20"/>
        </w:rPr>
        <w:t>The mean score on the FATCOD questionnaire was 118 points (</w:t>
      </w:r>
      <w:proofErr w:type="spellStart"/>
      <w:proofErr w:type="gramStart"/>
      <w:r w:rsidRPr="00DA4E0A">
        <w:rPr>
          <w:sz w:val="20"/>
          <w:szCs w:val="20"/>
        </w:rPr>
        <w:t>dt</w:t>
      </w:r>
      <w:proofErr w:type="spellEnd"/>
      <w:r w:rsidRPr="00DA4E0A">
        <w:rPr>
          <w:sz w:val="20"/>
          <w:szCs w:val="20"/>
        </w:rPr>
        <w:t>=</w:t>
      </w:r>
      <w:proofErr w:type="gramEnd"/>
      <w:r w:rsidRPr="00DA4E0A">
        <w:rPr>
          <w:sz w:val="20"/>
          <w:szCs w:val="20"/>
        </w:rPr>
        <w:t>9.84). Most respondents scored between 75 and 120 points, whereas in no case was the score less than 75. As many as 91% of the respondents considered caring for a dying person a very valuable ex</w:t>
      </w:r>
      <w:r w:rsidR="00E86D70">
        <w:rPr>
          <w:sz w:val="20"/>
          <w:szCs w:val="20"/>
        </w:rPr>
        <w:t>perience.</w:t>
      </w:r>
    </w:p>
    <w:p w14:paraId="3E068360" w14:textId="77777777" w:rsidR="00E86D70" w:rsidRPr="00DA4E0A" w:rsidRDefault="00E86D70" w:rsidP="00655F8B">
      <w:pPr>
        <w:tabs>
          <w:tab w:val="left" w:pos="426"/>
        </w:tabs>
        <w:contextualSpacing/>
        <w:mirrorIndents/>
        <w:jc w:val="both"/>
        <w:rPr>
          <w:sz w:val="20"/>
          <w:szCs w:val="20"/>
        </w:rPr>
      </w:pPr>
    </w:p>
    <w:p w14:paraId="33F451A0" w14:textId="77777777" w:rsidR="00335855" w:rsidRPr="00DA4E0A" w:rsidRDefault="00335855" w:rsidP="00655F8B">
      <w:pPr>
        <w:tabs>
          <w:tab w:val="left" w:pos="426"/>
        </w:tabs>
        <w:contextualSpacing/>
        <w:mirrorIndents/>
        <w:jc w:val="both"/>
        <w:rPr>
          <w:sz w:val="20"/>
          <w:szCs w:val="20"/>
        </w:rPr>
      </w:pPr>
      <w:r w:rsidRPr="00DA4E0A">
        <w:rPr>
          <w:sz w:val="20"/>
          <w:szCs w:val="20"/>
        </w:rPr>
        <w:t>When comparing the mean scores of the four years, significant differences were obtained (F0</w:t>
      </w:r>
      <w:proofErr w:type="gramStart"/>
      <w:r w:rsidRPr="00DA4E0A">
        <w:rPr>
          <w:sz w:val="20"/>
          <w:szCs w:val="20"/>
        </w:rPr>
        <w:t>,05</w:t>
      </w:r>
      <w:proofErr w:type="gramEnd"/>
      <w:r w:rsidRPr="00DA4E0A">
        <w:rPr>
          <w:sz w:val="20"/>
          <w:szCs w:val="20"/>
        </w:rPr>
        <w:t>, 3, 181=14.363, p=0.000). The fourth year students had the highest mean score, followed by the third, second and first year students, respectively. Up to 75% of fourth-year students and 57% of third-year students scored 120 or more, whereas most first and second years were below 120 points (χ</w:t>
      </w:r>
      <w:r w:rsidRPr="00D467B9">
        <w:rPr>
          <w:color w:val="FF0000"/>
          <w:sz w:val="20"/>
          <w:szCs w:val="20"/>
          <w:vertAlign w:val="superscript"/>
        </w:rPr>
        <w:t>2</w:t>
      </w:r>
      <w:r w:rsidRPr="00DA4E0A">
        <w:rPr>
          <w:sz w:val="20"/>
          <w:szCs w:val="20"/>
        </w:rPr>
        <w:t>= 27.6, p=0.000). About half of the students expressed fear of making friends with a person who is dying, and about 40% felt that they would be uncomfortable talking to the patient about his or her own death.</w:t>
      </w:r>
    </w:p>
    <w:p w14:paraId="3EEC4190" w14:textId="345310D7" w:rsidR="008F2F7C" w:rsidRDefault="008F2F7C" w:rsidP="00655F8B">
      <w:pPr>
        <w:tabs>
          <w:tab w:val="left" w:pos="426"/>
        </w:tabs>
        <w:contextualSpacing/>
        <w:mirrorIndents/>
        <w:jc w:val="both"/>
        <w:rPr>
          <w:sz w:val="20"/>
          <w:szCs w:val="20"/>
        </w:rPr>
      </w:pPr>
    </w:p>
    <w:tbl>
      <w:tblPr>
        <w:tblW w:w="6565" w:type="dxa"/>
        <w:jc w:val="center"/>
        <w:tblLook w:val="04A0" w:firstRow="1" w:lastRow="0" w:firstColumn="1" w:lastColumn="0" w:noHBand="0" w:noVBand="1"/>
      </w:tblPr>
      <w:tblGrid>
        <w:gridCol w:w="895"/>
        <w:gridCol w:w="810"/>
        <w:gridCol w:w="630"/>
        <w:gridCol w:w="900"/>
        <w:gridCol w:w="450"/>
        <w:gridCol w:w="766"/>
        <w:gridCol w:w="674"/>
        <w:gridCol w:w="900"/>
        <w:gridCol w:w="540"/>
      </w:tblGrid>
      <w:tr w:rsidR="008A372C" w:rsidRPr="008E3340" w14:paraId="2EB66A92" w14:textId="77777777" w:rsidTr="008A372C">
        <w:trPr>
          <w:trHeight w:val="30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BF22" w14:textId="77777777" w:rsidR="008E3340" w:rsidRPr="008E3340" w:rsidRDefault="008E3340" w:rsidP="008E3340">
            <w:pPr>
              <w:jc w:val="center"/>
              <w:rPr>
                <w:color w:val="000000"/>
                <w:sz w:val="20"/>
                <w:szCs w:val="20"/>
              </w:rPr>
            </w:pPr>
            <w:r w:rsidRPr="008E3340">
              <w:rPr>
                <w:color w:val="000000"/>
                <w:sz w:val="20"/>
                <w:szCs w:val="20"/>
              </w:rPr>
              <w:t>year</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DE36A9E" w14:textId="77777777" w:rsidR="008E3340" w:rsidRPr="008E3340" w:rsidRDefault="008E3340" w:rsidP="008E3340">
            <w:pPr>
              <w:jc w:val="center"/>
              <w:rPr>
                <w:color w:val="000000"/>
                <w:sz w:val="20"/>
                <w:szCs w:val="20"/>
              </w:rPr>
            </w:pPr>
            <w:r w:rsidRPr="008E3340">
              <w:rPr>
                <w:color w:val="000000"/>
                <w:sz w:val="20"/>
                <w:szCs w:val="20"/>
              </w:rPr>
              <w:t>mean</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187E257D" w14:textId="77777777" w:rsidR="008E3340" w:rsidRPr="008E3340" w:rsidRDefault="008E3340" w:rsidP="008E3340">
            <w:pPr>
              <w:jc w:val="center"/>
              <w:rPr>
                <w:color w:val="000000"/>
                <w:sz w:val="20"/>
                <w:szCs w:val="20"/>
              </w:rPr>
            </w:pPr>
            <w:r w:rsidRPr="008E3340">
              <w:rPr>
                <w:color w:val="000000"/>
                <w:sz w:val="20"/>
                <w:szCs w:val="20"/>
              </w:rPr>
              <w:t>SD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A70EA14" w14:textId="77777777" w:rsidR="008E3340" w:rsidRPr="008E3340" w:rsidRDefault="008E3340" w:rsidP="008E3340">
            <w:pPr>
              <w:jc w:val="center"/>
              <w:rPr>
                <w:color w:val="000000"/>
                <w:sz w:val="20"/>
                <w:szCs w:val="20"/>
              </w:rPr>
            </w:pPr>
            <w:r w:rsidRPr="008E3340">
              <w:rPr>
                <w:color w:val="000000"/>
                <w:sz w:val="20"/>
                <w:szCs w:val="20"/>
              </w:rPr>
              <w:t>Range</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18D0C78D" w14:textId="77777777" w:rsidR="008E3340" w:rsidRPr="008E3340" w:rsidRDefault="008E3340" w:rsidP="008E3340">
            <w:pPr>
              <w:jc w:val="center"/>
              <w:rPr>
                <w:color w:val="000000"/>
                <w:sz w:val="20"/>
                <w:szCs w:val="20"/>
              </w:rPr>
            </w:pPr>
            <w:r w:rsidRPr="008E3340">
              <w:rPr>
                <w:color w:val="000000"/>
                <w:sz w:val="20"/>
                <w:szCs w:val="20"/>
              </w:rPr>
              <w:t>P</w:t>
            </w:r>
            <w:r w:rsidRPr="008E3340">
              <w:rPr>
                <w:color w:val="FF0000"/>
                <w:sz w:val="20"/>
                <w:szCs w:val="20"/>
                <w:vertAlign w:val="superscript"/>
              </w:rPr>
              <w:t>a</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C842E3D" w14:textId="77777777" w:rsidR="008E3340" w:rsidRPr="008E3340" w:rsidRDefault="008E3340" w:rsidP="008E3340">
            <w:pPr>
              <w:jc w:val="center"/>
              <w:rPr>
                <w:color w:val="000000"/>
                <w:sz w:val="20"/>
                <w:szCs w:val="20"/>
              </w:rPr>
            </w:pPr>
            <w:r w:rsidRPr="008E3340">
              <w:rPr>
                <w:color w:val="000000"/>
                <w:sz w:val="20"/>
                <w:szCs w:val="20"/>
              </w:rPr>
              <w:t xml:space="preserve">Mean </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15EE8E9D" w14:textId="77777777" w:rsidR="008E3340" w:rsidRPr="008E3340" w:rsidRDefault="008E3340" w:rsidP="008E3340">
            <w:pPr>
              <w:jc w:val="center"/>
              <w:rPr>
                <w:color w:val="000000"/>
                <w:sz w:val="20"/>
                <w:szCs w:val="20"/>
              </w:rPr>
            </w:pPr>
            <w:r w:rsidRPr="008E3340">
              <w:rPr>
                <w:color w:val="000000"/>
                <w:sz w:val="20"/>
                <w:szCs w:val="20"/>
              </w:rPr>
              <w:t>SD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BE1D634" w14:textId="77777777" w:rsidR="008E3340" w:rsidRPr="008E3340" w:rsidRDefault="008E3340" w:rsidP="008E3340">
            <w:pPr>
              <w:jc w:val="center"/>
              <w:rPr>
                <w:color w:val="000000"/>
                <w:sz w:val="20"/>
                <w:szCs w:val="20"/>
              </w:rPr>
            </w:pPr>
            <w:r w:rsidRPr="008E3340">
              <w:rPr>
                <w:color w:val="000000"/>
                <w:sz w:val="20"/>
                <w:szCs w:val="20"/>
              </w:rPr>
              <w:t>Range</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1E3796F" w14:textId="77777777" w:rsidR="008E3340" w:rsidRPr="008E3340" w:rsidRDefault="008E3340" w:rsidP="008E3340">
            <w:pPr>
              <w:jc w:val="center"/>
              <w:rPr>
                <w:color w:val="000000"/>
                <w:sz w:val="20"/>
                <w:szCs w:val="20"/>
              </w:rPr>
            </w:pPr>
            <w:r w:rsidRPr="008E3340">
              <w:rPr>
                <w:color w:val="000000"/>
                <w:sz w:val="20"/>
                <w:szCs w:val="20"/>
              </w:rPr>
              <w:t>P</w:t>
            </w:r>
            <w:r w:rsidRPr="008E3340">
              <w:rPr>
                <w:color w:val="FF0000"/>
                <w:sz w:val="20"/>
                <w:szCs w:val="20"/>
                <w:vertAlign w:val="superscript"/>
              </w:rPr>
              <w:t>a</w:t>
            </w:r>
          </w:p>
        </w:tc>
      </w:tr>
      <w:tr w:rsidR="008A372C" w:rsidRPr="008E3340" w14:paraId="702EDA64" w14:textId="77777777" w:rsidTr="008A372C">
        <w:trPr>
          <w:trHeight w:val="3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7233550" w14:textId="77777777" w:rsidR="008E3340" w:rsidRPr="008E3340" w:rsidRDefault="008E3340" w:rsidP="008E3340">
            <w:pPr>
              <w:jc w:val="center"/>
              <w:rPr>
                <w:color w:val="000000"/>
                <w:sz w:val="20"/>
                <w:szCs w:val="20"/>
              </w:rPr>
            </w:pPr>
            <w:r w:rsidRPr="008E3340">
              <w:rPr>
                <w:color w:val="000000"/>
                <w:sz w:val="20"/>
                <w:szCs w:val="20"/>
              </w:rPr>
              <w:t>Overall</w:t>
            </w:r>
          </w:p>
        </w:tc>
        <w:tc>
          <w:tcPr>
            <w:tcW w:w="810" w:type="dxa"/>
            <w:tcBorders>
              <w:top w:val="nil"/>
              <w:left w:val="nil"/>
              <w:bottom w:val="single" w:sz="4" w:space="0" w:color="auto"/>
              <w:right w:val="single" w:sz="4" w:space="0" w:color="auto"/>
            </w:tcBorders>
            <w:shd w:val="clear" w:color="auto" w:fill="auto"/>
            <w:noWrap/>
            <w:vAlign w:val="center"/>
            <w:hideMark/>
          </w:tcPr>
          <w:p w14:paraId="0CC1027A" w14:textId="77777777" w:rsidR="008E3340" w:rsidRPr="008E3340" w:rsidRDefault="008E3340" w:rsidP="008E3340">
            <w:pPr>
              <w:jc w:val="center"/>
              <w:rPr>
                <w:color w:val="000000"/>
                <w:sz w:val="20"/>
                <w:szCs w:val="20"/>
              </w:rPr>
            </w:pPr>
            <w:r w:rsidRPr="008E3340">
              <w:rPr>
                <w:color w:val="000000"/>
                <w:sz w:val="20"/>
                <w:szCs w:val="20"/>
              </w:rPr>
              <w:t>8.32</w:t>
            </w:r>
          </w:p>
        </w:tc>
        <w:tc>
          <w:tcPr>
            <w:tcW w:w="630" w:type="dxa"/>
            <w:tcBorders>
              <w:top w:val="nil"/>
              <w:left w:val="nil"/>
              <w:bottom w:val="single" w:sz="4" w:space="0" w:color="auto"/>
              <w:right w:val="single" w:sz="4" w:space="0" w:color="auto"/>
            </w:tcBorders>
            <w:shd w:val="clear" w:color="auto" w:fill="auto"/>
            <w:noWrap/>
            <w:vAlign w:val="center"/>
            <w:hideMark/>
          </w:tcPr>
          <w:p w14:paraId="6388AF93" w14:textId="77777777" w:rsidR="008E3340" w:rsidRPr="008E3340" w:rsidRDefault="008E3340" w:rsidP="008E3340">
            <w:pPr>
              <w:jc w:val="center"/>
              <w:rPr>
                <w:color w:val="000000"/>
                <w:sz w:val="20"/>
                <w:szCs w:val="20"/>
              </w:rPr>
            </w:pPr>
            <w:r w:rsidRPr="008E3340">
              <w:rPr>
                <w:color w:val="000000"/>
                <w:sz w:val="20"/>
                <w:szCs w:val="20"/>
              </w:rPr>
              <w:t>2.59</w:t>
            </w:r>
          </w:p>
        </w:tc>
        <w:tc>
          <w:tcPr>
            <w:tcW w:w="900" w:type="dxa"/>
            <w:tcBorders>
              <w:top w:val="nil"/>
              <w:left w:val="nil"/>
              <w:bottom w:val="single" w:sz="4" w:space="0" w:color="auto"/>
              <w:right w:val="single" w:sz="4" w:space="0" w:color="auto"/>
            </w:tcBorders>
            <w:shd w:val="clear" w:color="auto" w:fill="auto"/>
            <w:noWrap/>
            <w:vAlign w:val="center"/>
            <w:hideMark/>
          </w:tcPr>
          <w:p w14:paraId="0DC48F85" w14:textId="77777777" w:rsidR="008E3340" w:rsidRPr="008E3340" w:rsidRDefault="008E3340" w:rsidP="008E3340">
            <w:pPr>
              <w:jc w:val="center"/>
              <w:rPr>
                <w:color w:val="000000"/>
                <w:sz w:val="20"/>
                <w:szCs w:val="20"/>
              </w:rPr>
            </w:pPr>
            <w:r w:rsidRPr="008E3340">
              <w:rPr>
                <w:color w:val="000000"/>
                <w:sz w:val="20"/>
                <w:szCs w:val="20"/>
              </w:rPr>
              <w:t>14-Jan</w:t>
            </w:r>
          </w:p>
        </w:tc>
        <w:tc>
          <w:tcPr>
            <w:tcW w:w="450" w:type="dxa"/>
            <w:tcBorders>
              <w:top w:val="nil"/>
              <w:left w:val="nil"/>
              <w:bottom w:val="single" w:sz="4" w:space="0" w:color="auto"/>
              <w:right w:val="single" w:sz="4" w:space="0" w:color="auto"/>
            </w:tcBorders>
            <w:shd w:val="clear" w:color="auto" w:fill="auto"/>
            <w:noWrap/>
            <w:vAlign w:val="center"/>
            <w:hideMark/>
          </w:tcPr>
          <w:p w14:paraId="48C2911F" w14:textId="77777777" w:rsidR="008E3340" w:rsidRPr="008E3340" w:rsidRDefault="008E3340" w:rsidP="008E3340">
            <w:pPr>
              <w:jc w:val="center"/>
              <w:rPr>
                <w:color w:val="000000"/>
                <w:sz w:val="20"/>
                <w:szCs w:val="20"/>
              </w:rPr>
            </w:pPr>
            <w:r w:rsidRPr="008E3340">
              <w:rPr>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center"/>
            <w:hideMark/>
          </w:tcPr>
          <w:p w14:paraId="6B4627C1" w14:textId="77777777" w:rsidR="008E3340" w:rsidRPr="008E3340" w:rsidRDefault="008E3340" w:rsidP="008E3340">
            <w:pPr>
              <w:jc w:val="center"/>
              <w:rPr>
                <w:color w:val="000000"/>
                <w:sz w:val="20"/>
                <w:szCs w:val="20"/>
              </w:rPr>
            </w:pPr>
            <w:r w:rsidRPr="008E3340">
              <w:rPr>
                <w:color w:val="000000"/>
                <w:sz w:val="20"/>
                <w:szCs w:val="20"/>
              </w:rPr>
              <w:t>118.84</w:t>
            </w:r>
          </w:p>
        </w:tc>
        <w:tc>
          <w:tcPr>
            <w:tcW w:w="674" w:type="dxa"/>
            <w:tcBorders>
              <w:top w:val="nil"/>
              <w:left w:val="nil"/>
              <w:bottom w:val="single" w:sz="4" w:space="0" w:color="auto"/>
              <w:right w:val="single" w:sz="4" w:space="0" w:color="auto"/>
            </w:tcBorders>
            <w:shd w:val="clear" w:color="auto" w:fill="auto"/>
            <w:noWrap/>
            <w:vAlign w:val="center"/>
            <w:hideMark/>
          </w:tcPr>
          <w:p w14:paraId="7D6FFA9D" w14:textId="77777777" w:rsidR="008E3340" w:rsidRPr="008E3340" w:rsidRDefault="008E3340" w:rsidP="008E3340">
            <w:pPr>
              <w:jc w:val="center"/>
              <w:rPr>
                <w:color w:val="000000"/>
                <w:sz w:val="20"/>
                <w:szCs w:val="20"/>
              </w:rPr>
            </w:pPr>
            <w:r w:rsidRPr="008E3340">
              <w:rPr>
                <w:color w:val="000000"/>
                <w:sz w:val="20"/>
                <w:szCs w:val="20"/>
              </w:rPr>
              <w:t>9.84</w:t>
            </w:r>
          </w:p>
        </w:tc>
        <w:tc>
          <w:tcPr>
            <w:tcW w:w="900" w:type="dxa"/>
            <w:tcBorders>
              <w:top w:val="nil"/>
              <w:left w:val="nil"/>
              <w:bottom w:val="single" w:sz="4" w:space="0" w:color="auto"/>
              <w:right w:val="single" w:sz="4" w:space="0" w:color="auto"/>
            </w:tcBorders>
            <w:shd w:val="clear" w:color="auto" w:fill="auto"/>
            <w:noWrap/>
            <w:vAlign w:val="center"/>
            <w:hideMark/>
          </w:tcPr>
          <w:p w14:paraId="4BEE61A1" w14:textId="77777777" w:rsidR="008E3340" w:rsidRPr="008E3340" w:rsidRDefault="008E3340" w:rsidP="008E3340">
            <w:pPr>
              <w:jc w:val="center"/>
              <w:rPr>
                <w:color w:val="000000"/>
                <w:sz w:val="20"/>
                <w:szCs w:val="20"/>
              </w:rPr>
            </w:pPr>
            <w:r w:rsidRPr="008E3340">
              <w:rPr>
                <w:color w:val="000000"/>
                <w:sz w:val="20"/>
                <w:szCs w:val="20"/>
              </w:rPr>
              <w:t>91-144</w:t>
            </w:r>
          </w:p>
        </w:tc>
        <w:tc>
          <w:tcPr>
            <w:tcW w:w="540" w:type="dxa"/>
            <w:tcBorders>
              <w:top w:val="nil"/>
              <w:left w:val="nil"/>
              <w:bottom w:val="single" w:sz="4" w:space="0" w:color="auto"/>
              <w:right w:val="single" w:sz="4" w:space="0" w:color="auto"/>
            </w:tcBorders>
            <w:shd w:val="clear" w:color="auto" w:fill="auto"/>
            <w:noWrap/>
            <w:vAlign w:val="center"/>
            <w:hideMark/>
          </w:tcPr>
          <w:p w14:paraId="13243C6D" w14:textId="77777777" w:rsidR="008E3340" w:rsidRPr="008E3340" w:rsidRDefault="008E3340" w:rsidP="008E3340">
            <w:pPr>
              <w:jc w:val="center"/>
              <w:rPr>
                <w:color w:val="000000"/>
                <w:sz w:val="20"/>
                <w:szCs w:val="20"/>
              </w:rPr>
            </w:pPr>
            <w:r w:rsidRPr="008E3340">
              <w:rPr>
                <w:color w:val="000000"/>
                <w:sz w:val="20"/>
                <w:szCs w:val="20"/>
              </w:rPr>
              <w:t> </w:t>
            </w:r>
          </w:p>
        </w:tc>
      </w:tr>
      <w:tr w:rsidR="008A372C" w:rsidRPr="008E3340" w14:paraId="63FC4DDD" w14:textId="77777777" w:rsidTr="008A372C">
        <w:trPr>
          <w:trHeight w:val="3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07D2264" w14:textId="77777777" w:rsidR="008E3340" w:rsidRPr="008E3340" w:rsidRDefault="008E3340" w:rsidP="008E3340">
            <w:pPr>
              <w:jc w:val="center"/>
              <w:rPr>
                <w:color w:val="000000"/>
                <w:sz w:val="20"/>
                <w:szCs w:val="20"/>
              </w:rPr>
            </w:pPr>
            <w:r w:rsidRPr="008E3340">
              <w:rPr>
                <w:color w:val="000000"/>
                <w:sz w:val="20"/>
                <w:szCs w:val="20"/>
              </w:rPr>
              <w:t>1st year</w:t>
            </w:r>
          </w:p>
        </w:tc>
        <w:tc>
          <w:tcPr>
            <w:tcW w:w="810" w:type="dxa"/>
            <w:tcBorders>
              <w:top w:val="nil"/>
              <w:left w:val="nil"/>
              <w:bottom w:val="single" w:sz="4" w:space="0" w:color="auto"/>
              <w:right w:val="single" w:sz="4" w:space="0" w:color="auto"/>
            </w:tcBorders>
            <w:shd w:val="clear" w:color="auto" w:fill="auto"/>
            <w:noWrap/>
            <w:vAlign w:val="center"/>
            <w:hideMark/>
          </w:tcPr>
          <w:p w14:paraId="6B9D3E1A" w14:textId="77777777" w:rsidR="008E3340" w:rsidRPr="008E3340" w:rsidRDefault="008E3340" w:rsidP="008E3340">
            <w:pPr>
              <w:jc w:val="center"/>
              <w:rPr>
                <w:color w:val="000000"/>
                <w:sz w:val="20"/>
                <w:szCs w:val="20"/>
              </w:rPr>
            </w:pPr>
            <w:r w:rsidRPr="008E3340">
              <w:rPr>
                <w:color w:val="000000"/>
                <w:sz w:val="20"/>
                <w:szCs w:val="20"/>
              </w:rPr>
              <w:t>6.4</w:t>
            </w:r>
          </w:p>
        </w:tc>
        <w:tc>
          <w:tcPr>
            <w:tcW w:w="630" w:type="dxa"/>
            <w:tcBorders>
              <w:top w:val="nil"/>
              <w:left w:val="nil"/>
              <w:bottom w:val="single" w:sz="4" w:space="0" w:color="auto"/>
              <w:right w:val="single" w:sz="4" w:space="0" w:color="auto"/>
            </w:tcBorders>
            <w:shd w:val="clear" w:color="auto" w:fill="auto"/>
            <w:noWrap/>
            <w:vAlign w:val="center"/>
            <w:hideMark/>
          </w:tcPr>
          <w:p w14:paraId="0A645B3E" w14:textId="77777777" w:rsidR="008E3340" w:rsidRPr="008E3340" w:rsidRDefault="008E3340" w:rsidP="008E3340">
            <w:pPr>
              <w:jc w:val="center"/>
              <w:rPr>
                <w:color w:val="000000"/>
                <w:sz w:val="20"/>
                <w:szCs w:val="20"/>
              </w:rPr>
            </w:pPr>
            <w:r w:rsidRPr="008E3340">
              <w:rPr>
                <w:color w:val="000000"/>
                <w:sz w:val="20"/>
                <w:szCs w:val="20"/>
              </w:rPr>
              <w:t>2.28</w:t>
            </w:r>
          </w:p>
        </w:tc>
        <w:tc>
          <w:tcPr>
            <w:tcW w:w="900" w:type="dxa"/>
            <w:tcBorders>
              <w:top w:val="nil"/>
              <w:left w:val="nil"/>
              <w:bottom w:val="single" w:sz="4" w:space="0" w:color="auto"/>
              <w:right w:val="single" w:sz="4" w:space="0" w:color="auto"/>
            </w:tcBorders>
            <w:shd w:val="clear" w:color="auto" w:fill="auto"/>
            <w:noWrap/>
            <w:vAlign w:val="center"/>
            <w:hideMark/>
          </w:tcPr>
          <w:p w14:paraId="470D0D4C" w14:textId="77777777" w:rsidR="008E3340" w:rsidRPr="008E3340" w:rsidRDefault="008E3340" w:rsidP="008E3340">
            <w:pPr>
              <w:jc w:val="center"/>
              <w:rPr>
                <w:color w:val="000000"/>
                <w:sz w:val="20"/>
                <w:szCs w:val="20"/>
              </w:rPr>
            </w:pPr>
            <w:r w:rsidRPr="008E3340">
              <w:rPr>
                <w:color w:val="000000"/>
                <w:sz w:val="20"/>
                <w:szCs w:val="20"/>
              </w:rPr>
              <w:t>11-Jan</w:t>
            </w:r>
          </w:p>
        </w:tc>
        <w:tc>
          <w:tcPr>
            <w:tcW w:w="450" w:type="dxa"/>
            <w:tcBorders>
              <w:top w:val="nil"/>
              <w:left w:val="nil"/>
              <w:bottom w:val="single" w:sz="4" w:space="0" w:color="auto"/>
              <w:right w:val="single" w:sz="4" w:space="0" w:color="auto"/>
            </w:tcBorders>
            <w:shd w:val="clear" w:color="auto" w:fill="auto"/>
            <w:noWrap/>
            <w:vAlign w:val="center"/>
            <w:hideMark/>
          </w:tcPr>
          <w:p w14:paraId="5AC40A27" w14:textId="77777777" w:rsidR="008E3340" w:rsidRPr="008E3340" w:rsidRDefault="008E3340" w:rsidP="008E3340">
            <w:pPr>
              <w:jc w:val="center"/>
              <w:rPr>
                <w:color w:val="000000"/>
                <w:sz w:val="20"/>
                <w:szCs w:val="20"/>
              </w:rPr>
            </w:pPr>
            <w:r w:rsidRPr="008E3340">
              <w:rPr>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center"/>
            <w:hideMark/>
          </w:tcPr>
          <w:p w14:paraId="2DC66970" w14:textId="77777777" w:rsidR="008E3340" w:rsidRPr="008E3340" w:rsidRDefault="008E3340" w:rsidP="008E3340">
            <w:pPr>
              <w:jc w:val="center"/>
              <w:rPr>
                <w:color w:val="000000"/>
                <w:sz w:val="20"/>
                <w:szCs w:val="20"/>
              </w:rPr>
            </w:pPr>
            <w:r w:rsidRPr="008E3340">
              <w:rPr>
                <w:color w:val="000000"/>
                <w:sz w:val="20"/>
                <w:szCs w:val="20"/>
              </w:rPr>
              <w:t>114.93</w:t>
            </w:r>
          </w:p>
        </w:tc>
        <w:tc>
          <w:tcPr>
            <w:tcW w:w="674" w:type="dxa"/>
            <w:tcBorders>
              <w:top w:val="nil"/>
              <w:left w:val="nil"/>
              <w:bottom w:val="single" w:sz="4" w:space="0" w:color="auto"/>
              <w:right w:val="single" w:sz="4" w:space="0" w:color="auto"/>
            </w:tcBorders>
            <w:shd w:val="clear" w:color="auto" w:fill="auto"/>
            <w:noWrap/>
            <w:vAlign w:val="center"/>
            <w:hideMark/>
          </w:tcPr>
          <w:p w14:paraId="2FC7BD6A" w14:textId="77777777" w:rsidR="008E3340" w:rsidRPr="008E3340" w:rsidRDefault="008E3340" w:rsidP="008E3340">
            <w:pPr>
              <w:jc w:val="center"/>
              <w:rPr>
                <w:color w:val="000000"/>
                <w:sz w:val="20"/>
                <w:szCs w:val="20"/>
              </w:rPr>
            </w:pPr>
            <w:r w:rsidRPr="008E3340">
              <w:rPr>
                <w:color w:val="000000"/>
                <w:sz w:val="20"/>
                <w:szCs w:val="20"/>
              </w:rPr>
              <w:t>8.65</w:t>
            </w:r>
          </w:p>
        </w:tc>
        <w:tc>
          <w:tcPr>
            <w:tcW w:w="900" w:type="dxa"/>
            <w:tcBorders>
              <w:top w:val="nil"/>
              <w:left w:val="nil"/>
              <w:bottom w:val="single" w:sz="4" w:space="0" w:color="auto"/>
              <w:right w:val="single" w:sz="4" w:space="0" w:color="auto"/>
            </w:tcBorders>
            <w:shd w:val="clear" w:color="auto" w:fill="auto"/>
            <w:noWrap/>
            <w:vAlign w:val="center"/>
            <w:hideMark/>
          </w:tcPr>
          <w:p w14:paraId="1CBA492D" w14:textId="77777777" w:rsidR="008E3340" w:rsidRPr="008E3340" w:rsidRDefault="008E3340" w:rsidP="008E3340">
            <w:pPr>
              <w:jc w:val="center"/>
              <w:rPr>
                <w:color w:val="000000"/>
                <w:sz w:val="20"/>
                <w:szCs w:val="20"/>
              </w:rPr>
            </w:pPr>
            <w:r w:rsidRPr="008E3340">
              <w:rPr>
                <w:color w:val="000000"/>
                <w:sz w:val="20"/>
                <w:szCs w:val="20"/>
              </w:rPr>
              <w:t>91-131</w:t>
            </w:r>
          </w:p>
        </w:tc>
        <w:tc>
          <w:tcPr>
            <w:tcW w:w="540" w:type="dxa"/>
            <w:tcBorders>
              <w:top w:val="nil"/>
              <w:left w:val="nil"/>
              <w:bottom w:val="single" w:sz="4" w:space="0" w:color="auto"/>
              <w:right w:val="single" w:sz="4" w:space="0" w:color="auto"/>
            </w:tcBorders>
            <w:shd w:val="clear" w:color="auto" w:fill="auto"/>
            <w:noWrap/>
            <w:vAlign w:val="center"/>
            <w:hideMark/>
          </w:tcPr>
          <w:p w14:paraId="319609A2" w14:textId="77777777" w:rsidR="008E3340" w:rsidRPr="008E3340" w:rsidRDefault="008E3340" w:rsidP="008E3340">
            <w:pPr>
              <w:jc w:val="center"/>
              <w:rPr>
                <w:color w:val="000000"/>
                <w:sz w:val="20"/>
                <w:szCs w:val="20"/>
              </w:rPr>
            </w:pPr>
            <w:r w:rsidRPr="008E3340">
              <w:rPr>
                <w:color w:val="000000"/>
                <w:sz w:val="20"/>
                <w:szCs w:val="20"/>
              </w:rPr>
              <w:t> </w:t>
            </w:r>
          </w:p>
        </w:tc>
      </w:tr>
      <w:tr w:rsidR="008A372C" w:rsidRPr="008E3340" w14:paraId="60AC2047" w14:textId="77777777" w:rsidTr="008A372C">
        <w:trPr>
          <w:trHeight w:val="3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43F219" w14:textId="77777777" w:rsidR="008E3340" w:rsidRPr="008E3340" w:rsidRDefault="008E3340" w:rsidP="008E3340">
            <w:pPr>
              <w:jc w:val="center"/>
              <w:rPr>
                <w:color w:val="000000"/>
                <w:sz w:val="20"/>
                <w:szCs w:val="20"/>
              </w:rPr>
            </w:pPr>
            <w:r w:rsidRPr="008E3340">
              <w:rPr>
                <w:color w:val="000000"/>
                <w:sz w:val="20"/>
                <w:szCs w:val="20"/>
              </w:rPr>
              <w:t>2ndyear</w:t>
            </w:r>
          </w:p>
        </w:tc>
        <w:tc>
          <w:tcPr>
            <w:tcW w:w="810" w:type="dxa"/>
            <w:tcBorders>
              <w:top w:val="nil"/>
              <w:left w:val="nil"/>
              <w:bottom w:val="single" w:sz="4" w:space="0" w:color="auto"/>
              <w:right w:val="single" w:sz="4" w:space="0" w:color="auto"/>
            </w:tcBorders>
            <w:shd w:val="clear" w:color="auto" w:fill="auto"/>
            <w:noWrap/>
            <w:vAlign w:val="center"/>
            <w:hideMark/>
          </w:tcPr>
          <w:p w14:paraId="06AB889F" w14:textId="77777777" w:rsidR="008E3340" w:rsidRPr="008E3340" w:rsidRDefault="008E3340" w:rsidP="008E3340">
            <w:pPr>
              <w:jc w:val="center"/>
              <w:rPr>
                <w:color w:val="000000"/>
                <w:sz w:val="20"/>
                <w:szCs w:val="20"/>
              </w:rPr>
            </w:pPr>
            <w:r w:rsidRPr="008E3340">
              <w:rPr>
                <w:color w:val="000000"/>
                <w:sz w:val="20"/>
                <w:szCs w:val="20"/>
              </w:rPr>
              <w:t>8.68</w:t>
            </w:r>
          </w:p>
        </w:tc>
        <w:tc>
          <w:tcPr>
            <w:tcW w:w="630" w:type="dxa"/>
            <w:tcBorders>
              <w:top w:val="nil"/>
              <w:left w:val="nil"/>
              <w:bottom w:val="single" w:sz="4" w:space="0" w:color="auto"/>
              <w:right w:val="single" w:sz="4" w:space="0" w:color="auto"/>
            </w:tcBorders>
            <w:shd w:val="clear" w:color="auto" w:fill="auto"/>
            <w:noWrap/>
            <w:vAlign w:val="center"/>
            <w:hideMark/>
          </w:tcPr>
          <w:p w14:paraId="7DA4DF93" w14:textId="77777777" w:rsidR="008E3340" w:rsidRPr="008E3340" w:rsidRDefault="008E3340" w:rsidP="008E3340">
            <w:pPr>
              <w:jc w:val="center"/>
              <w:rPr>
                <w:color w:val="000000"/>
                <w:sz w:val="20"/>
                <w:szCs w:val="20"/>
              </w:rPr>
            </w:pPr>
            <w:r w:rsidRPr="008E3340">
              <w:rPr>
                <w:color w:val="000000"/>
                <w:sz w:val="20"/>
                <w:szCs w:val="20"/>
              </w:rPr>
              <w:t>2.42</w:t>
            </w:r>
          </w:p>
        </w:tc>
        <w:tc>
          <w:tcPr>
            <w:tcW w:w="900" w:type="dxa"/>
            <w:tcBorders>
              <w:top w:val="nil"/>
              <w:left w:val="nil"/>
              <w:bottom w:val="single" w:sz="4" w:space="0" w:color="auto"/>
              <w:right w:val="single" w:sz="4" w:space="0" w:color="auto"/>
            </w:tcBorders>
            <w:shd w:val="clear" w:color="auto" w:fill="auto"/>
            <w:noWrap/>
            <w:vAlign w:val="center"/>
            <w:hideMark/>
          </w:tcPr>
          <w:p w14:paraId="392203DD" w14:textId="77777777" w:rsidR="008E3340" w:rsidRPr="008E3340" w:rsidRDefault="008E3340" w:rsidP="008E3340">
            <w:pPr>
              <w:jc w:val="center"/>
              <w:rPr>
                <w:color w:val="000000"/>
                <w:sz w:val="20"/>
                <w:szCs w:val="20"/>
              </w:rPr>
            </w:pPr>
            <w:r w:rsidRPr="008E3340">
              <w:rPr>
                <w:color w:val="000000"/>
                <w:sz w:val="20"/>
                <w:szCs w:val="20"/>
              </w:rPr>
              <w:t>13-Mar</w:t>
            </w:r>
          </w:p>
        </w:tc>
        <w:tc>
          <w:tcPr>
            <w:tcW w:w="450" w:type="dxa"/>
            <w:tcBorders>
              <w:top w:val="nil"/>
              <w:left w:val="nil"/>
              <w:bottom w:val="single" w:sz="4" w:space="0" w:color="auto"/>
              <w:right w:val="single" w:sz="4" w:space="0" w:color="auto"/>
            </w:tcBorders>
            <w:shd w:val="clear" w:color="auto" w:fill="auto"/>
            <w:noWrap/>
            <w:vAlign w:val="center"/>
            <w:hideMark/>
          </w:tcPr>
          <w:p w14:paraId="68FAF9B1" w14:textId="77777777" w:rsidR="008E3340" w:rsidRPr="008E3340" w:rsidRDefault="008E3340" w:rsidP="008E3340">
            <w:pPr>
              <w:jc w:val="center"/>
              <w:rPr>
                <w:color w:val="000000"/>
                <w:sz w:val="20"/>
                <w:szCs w:val="20"/>
              </w:rPr>
            </w:pPr>
            <w:r w:rsidRPr="008E3340">
              <w:rPr>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center"/>
            <w:hideMark/>
          </w:tcPr>
          <w:p w14:paraId="7F49F548" w14:textId="77777777" w:rsidR="008E3340" w:rsidRPr="008E3340" w:rsidRDefault="008E3340" w:rsidP="008E3340">
            <w:pPr>
              <w:jc w:val="center"/>
              <w:rPr>
                <w:color w:val="000000"/>
                <w:sz w:val="20"/>
                <w:szCs w:val="20"/>
              </w:rPr>
            </w:pPr>
            <w:r w:rsidRPr="008E3340">
              <w:rPr>
                <w:color w:val="000000"/>
                <w:sz w:val="20"/>
                <w:szCs w:val="20"/>
              </w:rPr>
              <w:t>115.32</w:t>
            </w:r>
          </w:p>
        </w:tc>
        <w:tc>
          <w:tcPr>
            <w:tcW w:w="674" w:type="dxa"/>
            <w:tcBorders>
              <w:top w:val="nil"/>
              <w:left w:val="nil"/>
              <w:bottom w:val="single" w:sz="4" w:space="0" w:color="auto"/>
              <w:right w:val="single" w:sz="4" w:space="0" w:color="auto"/>
            </w:tcBorders>
            <w:shd w:val="clear" w:color="auto" w:fill="auto"/>
            <w:noWrap/>
            <w:vAlign w:val="center"/>
            <w:hideMark/>
          </w:tcPr>
          <w:p w14:paraId="5353C045" w14:textId="77777777" w:rsidR="008E3340" w:rsidRPr="008E3340" w:rsidRDefault="008E3340" w:rsidP="008E3340">
            <w:pPr>
              <w:jc w:val="center"/>
              <w:rPr>
                <w:color w:val="000000"/>
                <w:sz w:val="20"/>
                <w:szCs w:val="20"/>
              </w:rPr>
            </w:pPr>
            <w:r w:rsidRPr="008E3340">
              <w:rPr>
                <w:color w:val="000000"/>
                <w:sz w:val="20"/>
                <w:szCs w:val="20"/>
              </w:rPr>
              <w:t>8.28</w:t>
            </w:r>
          </w:p>
        </w:tc>
        <w:tc>
          <w:tcPr>
            <w:tcW w:w="900" w:type="dxa"/>
            <w:tcBorders>
              <w:top w:val="nil"/>
              <w:left w:val="nil"/>
              <w:bottom w:val="single" w:sz="4" w:space="0" w:color="auto"/>
              <w:right w:val="single" w:sz="4" w:space="0" w:color="auto"/>
            </w:tcBorders>
            <w:shd w:val="clear" w:color="auto" w:fill="auto"/>
            <w:noWrap/>
            <w:vAlign w:val="center"/>
            <w:hideMark/>
          </w:tcPr>
          <w:p w14:paraId="4F03ED4F" w14:textId="77777777" w:rsidR="008E3340" w:rsidRPr="008E3340" w:rsidRDefault="008E3340" w:rsidP="008E3340">
            <w:pPr>
              <w:jc w:val="center"/>
              <w:rPr>
                <w:color w:val="000000"/>
                <w:sz w:val="20"/>
                <w:szCs w:val="20"/>
              </w:rPr>
            </w:pPr>
            <w:r w:rsidRPr="008E3340">
              <w:rPr>
                <w:color w:val="000000"/>
                <w:sz w:val="20"/>
                <w:szCs w:val="20"/>
              </w:rPr>
              <w:t>100-133</w:t>
            </w:r>
          </w:p>
        </w:tc>
        <w:tc>
          <w:tcPr>
            <w:tcW w:w="540" w:type="dxa"/>
            <w:tcBorders>
              <w:top w:val="nil"/>
              <w:left w:val="nil"/>
              <w:bottom w:val="single" w:sz="4" w:space="0" w:color="auto"/>
              <w:right w:val="single" w:sz="4" w:space="0" w:color="auto"/>
            </w:tcBorders>
            <w:shd w:val="clear" w:color="auto" w:fill="auto"/>
            <w:noWrap/>
            <w:vAlign w:val="center"/>
            <w:hideMark/>
          </w:tcPr>
          <w:p w14:paraId="64B3CC29" w14:textId="77777777" w:rsidR="008E3340" w:rsidRPr="008E3340" w:rsidRDefault="008E3340" w:rsidP="008E3340">
            <w:pPr>
              <w:jc w:val="center"/>
              <w:rPr>
                <w:color w:val="000000"/>
                <w:sz w:val="20"/>
                <w:szCs w:val="20"/>
              </w:rPr>
            </w:pPr>
            <w:r w:rsidRPr="008E3340">
              <w:rPr>
                <w:color w:val="000000"/>
                <w:sz w:val="20"/>
                <w:szCs w:val="20"/>
              </w:rPr>
              <w:t> </w:t>
            </w:r>
          </w:p>
        </w:tc>
      </w:tr>
      <w:tr w:rsidR="008A372C" w:rsidRPr="008E3340" w14:paraId="417E730C" w14:textId="77777777" w:rsidTr="008A372C">
        <w:trPr>
          <w:trHeight w:val="3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65F2666" w14:textId="77777777" w:rsidR="008E3340" w:rsidRPr="008E3340" w:rsidRDefault="008E3340" w:rsidP="008E3340">
            <w:pPr>
              <w:jc w:val="center"/>
              <w:rPr>
                <w:color w:val="000000"/>
                <w:sz w:val="20"/>
                <w:szCs w:val="20"/>
              </w:rPr>
            </w:pPr>
            <w:r w:rsidRPr="008E3340">
              <w:rPr>
                <w:color w:val="000000"/>
                <w:sz w:val="20"/>
                <w:szCs w:val="20"/>
              </w:rPr>
              <w:t>3rd year</w:t>
            </w:r>
          </w:p>
        </w:tc>
        <w:tc>
          <w:tcPr>
            <w:tcW w:w="810" w:type="dxa"/>
            <w:tcBorders>
              <w:top w:val="nil"/>
              <w:left w:val="nil"/>
              <w:bottom w:val="single" w:sz="4" w:space="0" w:color="auto"/>
              <w:right w:val="single" w:sz="4" w:space="0" w:color="auto"/>
            </w:tcBorders>
            <w:shd w:val="clear" w:color="auto" w:fill="auto"/>
            <w:noWrap/>
            <w:vAlign w:val="center"/>
            <w:hideMark/>
          </w:tcPr>
          <w:p w14:paraId="4B50F264" w14:textId="77777777" w:rsidR="008E3340" w:rsidRPr="008E3340" w:rsidRDefault="008E3340" w:rsidP="008E3340">
            <w:pPr>
              <w:jc w:val="center"/>
              <w:rPr>
                <w:color w:val="000000"/>
                <w:sz w:val="20"/>
                <w:szCs w:val="20"/>
              </w:rPr>
            </w:pPr>
            <w:r w:rsidRPr="008E3340">
              <w:rPr>
                <w:color w:val="000000"/>
                <w:sz w:val="20"/>
                <w:szCs w:val="20"/>
              </w:rPr>
              <w:t>9.75</w:t>
            </w:r>
          </w:p>
        </w:tc>
        <w:tc>
          <w:tcPr>
            <w:tcW w:w="630" w:type="dxa"/>
            <w:tcBorders>
              <w:top w:val="nil"/>
              <w:left w:val="nil"/>
              <w:bottom w:val="single" w:sz="4" w:space="0" w:color="auto"/>
              <w:right w:val="single" w:sz="4" w:space="0" w:color="auto"/>
            </w:tcBorders>
            <w:shd w:val="clear" w:color="auto" w:fill="auto"/>
            <w:noWrap/>
            <w:vAlign w:val="center"/>
            <w:hideMark/>
          </w:tcPr>
          <w:p w14:paraId="7B6FD046" w14:textId="77777777" w:rsidR="008E3340" w:rsidRPr="008E3340" w:rsidRDefault="008E3340" w:rsidP="008E3340">
            <w:pPr>
              <w:jc w:val="center"/>
              <w:rPr>
                <w:color w:val="000000"/>
                <w:sz w:val="20"/>
                <w:szCs w:val="20"/>
              </w:rPr>
            </w:pPr>
            <w:r w:rsidRPr="008E3340">
              <w:rPr>
                <w:color w:val="000000"/>
                <w:sz w:val="20"/>
                <w:szCs w:val="20"/>
              </w:rPr>
              <w:t>1.54</w:t>
            </w:r>
          </w:p>
        </w:tc>
        <w:tc>
          <w:tcPr>
            <w:tcW w:w="900" w:type="dxa"/>
            <w:tcBorders>
              <w:top w:val="nil"/>
              <w:left w:val="nil"/>
              <w:bottom w:val="single" w:sz="4" w:space="0" w:color="auto"/>
              <w:right w:val="single" w:sz="4" w:space="0" w:color="auto"/>
            </w:tcBorders>
            <w:shd w:val="clear" w:color="auto" w:fill="auto"/>
            <w:noWrap/>
            <w:vAlign w:val="center"/>
            <w:hideMark/>
          </w:tcPr>
          <w:p w14:paraId="0B96077E" w14:textId="77777777" w:rsidR="008E3340" w:rsidRPr="008E3340" w:rsidRDefault="008E3340" w:rsidP="008E3340">
            <w:pPr>
              <w:jc w:val="center"/>
              <w:rPr>
                <w:color w:val="000000"/>
                <w:sz w:val="20"/>
                <w:szCs w:val="20"/>
              </w:rPr>
            </w:pPr>
            <w:r w:rsidRPr="008E3340">
              <w:rPr>
                <w:color w:val="000000"/>
                <w:sz w:val="20"/>
                <w:szCs w:val="20"/>
              </w:rPr>
              <w:t>13-Jul</w:t>
            </w:r>
          </w:p>
        </w:tc>
        <w:tc>
          <w:tcPr>
            <w:tcW w:w="450" w:type="dxa"/>
            <w:tcBorders>
              <w:top w:val="nil"/>
              <w:left w:val="nil"/>
              <w:bottom w:val="single" w:sz="4" w:space="0" w:color="auto"/>
              <w:right w:val="single" w:sz="4" w:space="0" w:color="auto"/>
            </w:tcBorders>
            <w:shd w:val="clear" w:color="auto" w:fill="auto"/>
            <w:noWrap/>
            <w:vAlign w:val="center"/>
            <w:hideMark/>
          </w:tcPr>
          <w:p w14:paraId="15AA1C35" w14:textId="77777777" w:rsidR="008E3340" w:rsidRPr="008E3340" w:rsidRDefault="008E3340" w:rsidP="008E3340">
            <w:pPr>
              <w:jc w:val="center"/>
              <w:rPr>
                <w:color w:val="000000"/>
                <w:sz w:val="20"/>
                <w:szCs w:val="20"/>
              </w:rPr>
            </w:pPr>
            <w:r w:rsidRPr="008E3340">
              <w:rPr>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center"/>
            <w:hideMark/>
          </w:tcPr>
          <w:p w14:paraId="3A08CFE8" w14:textId="77777777" w:rsidR="008E3340" w:rsidRPr="008E3340" w:rsidRDefault="008E3340" w:rsidP="008E3340">
            <w:pPr>
              <w:jc w:val="center"/>
              <w:rPr>
                <w:color w:val="000000"/>
                <w:sz w:val="20"/>
                <w:szCs w:val="20"/>
              </w:rPr>
            </w:pPr>
            <w:r w:rsidRPr="008E3340">
              <w:rPr>
                <w:color w:val="000000"/>
                <w:sz w:val="20"/>
                <w:szCs w:val="20"/>
              </w:rPr>
              <w:t>122.26</w:t>
            </w:r>
          </w:p>
        </w:tc>
        <w:tc>
          <w:tcPr>
            <w:tcW w:w="674" w:type="dxa"/>
            <w:tcBorders>
              <w:top w:val="nil"/>
              <w:left w:val="nil"/>
              <w:bottom w:val="single" w:sz="4" w:space="0" w:color="auto"/>
              <w:right w:val="single" w:sz="4" w:space="0" w:color="auto"/>
            </w:tcBorders>
            <w:shd w:val="clear" w:color="auto" w:fill="auto"/>
            <w:noWrap/>
            <w:vAlign w:val="center"/>
            <w:hideMark/>
          </w:tcPr>
          <w:p w14:paraId="7F1CC906" w14:textId="77777777" w:rsidR="008E3340" w:rsidRPr="008E3340" w:rsidRDefault="008E3340" w:rsidP="008E3340">
            <w:pPr>
              <w:jc w:val="center"/>
              <w:rPr>
                <w:color w:val="000000"/>
                <w:sz w:val="20"/>
                <w:szCs w:val="20"/>
              </w:rPr>
            </w:pPr>
            <w:r w:rsidRPr="008E3340">
              <w:rPr>
                <w:color w:val="000000"/>
                <w:sz w:val="20"/>
                <w:szCs w:val="20"/>
              </w:rPr>
              <w:t>9.67</w:t>
            </w:r>
          </w:p>
        </w:tc>
        <w:tc>
          <w:tcPr>
            <w:tcW w:w="900" w:type="dxa"/>
            <w:tcBorders>
              <w:top w:val="nil"/>
              <w:left w:val="nil"/>
              <w:bottom w:val="single" w:sz="4" w:space="0" w:color="auto"/>
              <w:right w:val="single" w:sz="4" w:space="0" w:color="auto"/>
            </w:tcBorders>
            <w:shd w:val="clear" w:color="auto" w:fill="auto"/>
            <w:noWrap/>
            <w:vAlign w:val="center"/>
            <w:hideMark/>
          </w:tcPr>
          <w:p w14:paraId="0E58F1E7" w14:textId="77777777" w:rsidR="008E3340" w:rsidRPr="008E3340" w:rsidRDefault="008E3340" w:rsidP="008E3340">
            <w:pPr>
              <w:jc w:val="center"/>
              <w:rPr>
                <w:color w:val="000000"/>
                <w:sz w:val="20"/>
                <w:szCs w:val="20"/>
              </w:rPr>
            </w:pPr>
            <w:r w:rsidRPr="008E3340">
              <w:rPr>
                <w:color w:val="000000"/>
                <w:sz w:val="20"/>
                <w:szCs w:val="20"/>
              </w:rPr>
              <w:t>105-144</w:t>
            </w:r>
          </w:p>
        </w:tc>
        <w:tc>
          <w:tcPr>
            <w:tcW w:w="540" w:type="dxa"/>
            <w:tcBorders>
              <w:top w:val="nil"/>
              <w:left w:val="nil"/>
              <w:bottom w:val="single" w:sz="4" w:space="0" w:color="auto"/>
              <w:right w:val="single" w:sz="4" w:space="0" w:color="auto"/>
            </w:tcBorders>
            <w:shd w:val="clear" w:color="auto" w:fill="auto"/>
            <w:noWrap/>
            <w:vAlign w:val="center"/>
            <w:hideMark/>
          </w:tcPr>
          <w:p w14:paraId="0544F52D" w14:textId="77777777" w:rsidR="008E3340" w:rsidRPr="008E3340" w:rsidRDefault="008E3340" w:rsidP="008E3340">
            <w:pPr>
              <w:jc w:val="center"/>
              <w:rPr>
                <w:color w:val="000000"/>
                <w:sz w:val="20"/>
                <w:szCs w:val="20"/>
              </w:rPr>
            </w:pPr>
            <w:r w:rsidRPr="008E3340">
              <w:rPr>
                <w:color w:val="000000"/>
                <w:sz w:val="20"/>
                <w:szCs w:val="20"/>
              </w:rPr>
              <w:t>0</w:t>
            </w:r>
          </w:p>
        </w:tc>
      </w:tr>
      <w:tr w:rsidR="008A372C" w:rsidRPr="008E3340" w14:paraId="492D3D36" w14:textId="77777777" w:rsidTr="008A372C">
        <w:trPr>
          <w:trHeight w:val="300"/>
          <w:jc w:val="center"/>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B1079F0" w14:textId="77777777" w:rsidR="008E3340" w:rsidRPr="008E3340" w:rsidRDefault="008E3340" w:rsidP="008E3340">
            <w:pPr>
              <w:jc w:val="center"/>
              <w:rPr>
                <w:color w:val="000000"/>
                <w:sz w:val="20"/>
                <w:szCs w:val="20"/>
              </w:rPr>
            </w:pPr>
            <w:r w:rsidRPr="008E3340">
              <w:rPr>
                <w:color w:val="000000"/>
                <w:sz w:val="20"/>
                <w:szCs w:val="20"/>
              </w:rPr>
              <w:t>4th year</w:t>
            </w:r>
          </w:p>
        </w:tc>
        <w:tc>
          <w:tcPr>
            <w:tcW w:w="810" w:type="dxa"/>
            <w:tcBorders>
              <w:top w:val="nil"/>
              <w:left w:val="nil"/>
              <w:bottom w:val="single" w:sz="4" w:space="0" w:color="auto"/>
              <w:right w:val="single" w:sz="4" w:space="0" w:color="auto"/>
            </w:tcBorders>
            <w:shd w:val="clear" w:color="auto" w:fill="auto"/>
            <w:noWrap/>
            <w:vAlign w:val="center"/>
            <w:hideMark/>
          </w:tcPr>
          <w:p w14:paraId="3222B937" w14:textId="77777777" w:rsidR="008E3340" w:rsidRPr="008E3340" w:rsidRDefault="008E3340" w:rsidP="008E3340">
            <w:pPr>
              <w:jc w:val="center"/>
              <w:rPr>
                <w:color w:val="000000"/>
                <w:sz w:val="20"/>
                <w:szCs w:val="20"/>
              </w:rPr>
            </w:pPr>
            <w:r w:rsidRPr="008E3340">
              <w:rPr>
                <w:color w:val="000000"/>
                <w:sz w:val="20"/>
                <w:szCs w:val="20"/>
              </w:rPr>
              <w:t>8.99</w:t>
            </w:r>
          </w:p>
        </w:tc>
        <w:tc>
          <w:tcPr>
            <w:tcW w:w="630" w:type="dxa"/>
            <w:tcBorders>
              <w:top w:val="nil"/>
              <w:left w:val="nil"/>
              <w:bottom w:val="single" w:sz="4" w:space="0" w:color="auto"/>
              <w:right w:val="single" w:sz="4" w:space="0" w:color="auto"/>
            </w:tcBorders>
            <w:shd w:val="clear" w:color="auto" w:fill="auto"/>
            <w:noWrap/>
            <w:vAlign w:val="center"/>
            <w:hideMark/>
          </w:tcPr>
          <w:p w14:paraId="79284254" w14:textId="77777777" w:rsidR="008E3340" w:rsidRPr="008E3340" w:rsidRDefault="008E3340" w:rsidP="008E3340">
            <w:pPr>
              <w:jc w:val="center"/>
              <w:rPr>
                <w:color w:val="000000"/>
                <w:sz w:val="20"/>
                <w:szCs w:val="20"/>
              </w:rPr>
            </w:pPr>
            <w:r w:rsidRPr="008E3340">
              <w:rPr>
                <w:color w:val="000000"/>
                <w:sz w:val="20"/>
                <w:szCs w:val="20"/>
              </w:rPr>
              <w:t>2.56</w:t>
            </w:r>
          </w:p>
        </w:tc>
        <w:tc>
          <w:tcPr>
            <w:tcW w:w="900" w:type="dxa"/>
            <w:tcBorders>
              <w:top w:val="nil"/>
              <w:left w:val="nil"/>
              <w:bottom w:val="single" w:sz="4" w:space="0" w:color="auto"/>
              <w:right w:val="single" w:sz="4" w:space="0" w:color="auto"/>
            </w:tcBorders>
            <w:shd w:val="clear" w:color="auto" w:fill="auto"/>
            <w:noWrap/>
            <w:vAlign w:val="center"/>
            <w:hideMark/>
          </w:tcPr>
          <w:p w14:paraId="18857812" w14:textId="77777777" w:rsidR="008E3340" w:rsidRPr="008E3340" w:rsidRDefault="008E3340" w:rsidP="008E3340">
            <w:pPr>
              <w:jc w:val="center"/>
              <w:rPr>
                <w:color w:val="000000"/>
                <w:sz w:val="20"/>
                <w:szCs w:val="20"/>
              </w:rPr>
            </w:pPr>
            <w:r w:rsidRPr="008E3340">
              <w:rPr>
                <w:color w:val="000000"/>
                <w:sz w:val="20"/>
                <w:szCs w:val="20"/>
              </w:rPr>
              <w:t>14-Feb</w:t>
            </w:r>
          </w:p>
        </w:tc>
        <w:tc>
          <w:tcPr>
            <w:tcW w:w="450" w:type="dxa"/>
            <w:tcBorders>
              <w:top w:val="nil"/>
              <w:left w:val="nil"/>
              <w:bottom w:val="single" w:sz="4" w:space="0" w:color="auto"/>
              <w:right w:val="single" w:sz="4" w:space="0" w:color="auto"/>
            </w:tcBorders>
            <w:shd w:val="clear" w:color="auto" w:fill="auto"/>
            <w:noWrap/>
            <w:vAlign w:val="center"/>
            <w:hideMark/>
          </w:tcPr>
          <w:p w14:paraId="535BFF36" w14:textId="77777777" w:rsidR="008E3340" w:rsidRPr="008E3340" w:rsidRDefault="008E3340" w:rsidP="008E3340">
            <w:pPr>
              <w:jc w:val="center"/>
              <w:rPr>
                <w:color w:val="000000"/>
                <w:sz w:val="20"/>
                <w:szCs w:val="20"/>
              </w:rPr>
            </w:pPr>
            <w:r w:rsidRPr="008E3340">
              <w:rPr>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center"/>
            <w:hideMark/>
          </w:tcPr>
          <w:p w14:paraId="0B5AAF0F" w14:textId="77777777" w:rsidR="008E3340" w:rsidRPr="008E3340" w:rsidRDefault="008E3340" w:rsidP="008E3340">
            <w:pPr>
              <w:jc w:val="center"/>
              <w:rPr>
                <w:color w:val="000000"/>
                <w:sz w:val="20"/>
                <w:szCs w:val="20"/>
              </w:rPr>
            </w:pPr>
            <w:r w:rsidRPr="008E3340">
              <w:rPr>
                <w:color w:val="000000"/>
                <w:sz w:val="20"/>
                <w:szCs w:val="20"/>
              </w:rPr>
              <w:t>125.1</w:t>
            </w:r>
          </w:p>
        </w:tc>
        <w:tc>
          <w:tcPr>
            <w:tcW w:w="674" w:type="dxa"/>
            <w:tcBorders>
              <w:top w:val="nil"/>
              <w:left w:val="nil"/>
              <w:bottom w:val="single" w:sz="4" w:space="0" w:color="auto"/>
              <w:right w:val="single" w:sz="4" w:space="0" w:color="auto"/>
            </w:tcBorders>
            <w:shd w:val="clear" w:color="auto" w:fill="auto"/>
            <w:noWrap/>
            <w:vAlign w:val="center"/>
            <w:hideMark/>
          </w:tcPr>
          <w:p w14:paraId="30FA9044" w14:textId="77777777" w:rsidR="008E3340" w:rsidRPr="008E3340" w:rsidRDefault="008E3340" w:rsidP="008E3340">
            <w:pPr>
              <w:jc w:val="center"/>
              <w:rPr>
                <w:color w:val="000000"/>
                <w:sz w:val="20"/>
                <w:szCs w:val="20"/>
              </w:rPr>
            </w:pPr>
            <w:r w:rsidRPr="008E3340">
              <w:rPr>
                <w:color w:val="000000"/>
                <w:sz w:val="20"/>
                <w:szCs w:val="20"/>
              </w:rPr>
              <w:t>9.28</w:t>
            </w:r>
          </w:p>
        </w:tc>
        <w:tc>
          <w:tcPr>
            <w:tcW w:w="900" w:type="dxa"/>
            <w:tcBorders>
              <w:top w:val="nil"/>
              <w:left w:val="nil"/>
              <w:bottom w:val="single" w:sz="4" w:space="0" w:color="auto"/>
              <w:right w:val="single" w:sz="4" w:space="0" w:color="auto"/>
            </w:tcBorders>
            <w:shd w:val="clear" w:color="auto" w:fill="auto"/>
            <w:noWrap/>
            <w:vAlign w:val="center"/>
            <w:hideMark/>
          </w:tcPr>
          <w:p w14:paraId="177D54ED" w14:textId="77777777" w:rsidR="008E3340" w:rsidRPr="008E3340" w:rsidRDefault="008E3340" w:rsidP="008E3340">
            <w:pPr>
              <w:jc w:val="center"/>
              <w:rPr>
                <w:color w:val="000000"/>
                <w:sz w:val="20"/>
                <w:szCs w:val="20"/>
              </w:rPr>
            </w:pPr>
            <w:r w:rsidRPr="008E3340">
              <w:rPr>
                <w:color w:val="000000"/>
                <w:sz w:val="20"/>
                <w:szCs w:val="20"/>
              </w:rPr>
              <w:t>101-144</w:t>
            </w:r>
          </w:p>
        </w:tc>
        <w:tc>
          <w:tcPr>
            <w:tcW w:w="540" w:type="dxa"/>
            <w:tcBorders>
              <w:top w:val="nil"/>
              <w:left w:val="nil"/>
              <w:bottom w:val="single" w:sz="4" w:space="0" w:color="auto"/>
              <w:right w:val="single" w:sz="4" w:space="0" w:color="auto"/>
            </w:tcBorders>
            <w:shd w:val="clear" w:color="auto" w:fill="auto"/>
            <w:noWrap/>
            <w:vAlign w:val="center"/>
            <w:hideMark/>
          </w:tcPr>
          <w:p w14:paraId="3E2FC1DE" w14:textId="77777777" w:rsidR="008E3340" w:rsidRPr="008E3340" w:rsidRDefault="008E3340" w:rsidP="008E3340">
            <w:pPr>
              <w:jc w:val="center"/>
              <w:rPr>
                <w:color w:val="000000"/>
                <w:sz w:val="20"/>
                <w:szCs w:val="20"/>
              </w:rPr>
            </w:pPr>
            <w:r w:rsidRPr="008E3340">
              <w:rPr>
                <w:color w:val="000000"/>
                <w:sz w:val="20"/>
                <w:szCs w:val="20"/>
              </w:rPr>
              <w:t> </w:t>
            </w:r>
          </w:p>
        </w:tc>
      </w:tr>
      <w:tr w:rsidR="008E3340" w:rsidRPr="008E3340" w14:paraId="6ADA0E80" w14:textId="77777777" w:rsidTr="008A372C">
        <w:trPr>
          <w:trHeight w:val="300"/>
          <w:jc w:val="center"/>
        </w:trPr>
        <w:tc>
          <w:tcPr>
            <w:tcW w:w="656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B09E65" w14:textId="77777777" w:rsidR="0091412B" w:rsidRDefault="008E3340" w:rsidP="008E3340">
            <w:pPr>
              <w:jc w:val="center"/>
              <w:rPr>
                <w:color w:val="000000"/>
                <w:sz w:val="20"/>
                <w:szCs w:val="20"/>
              </w:rPr>
            </w:pPr>
            <w:r w:rsidRPr="008E3340">
              <w:rPr>
                <w:color w:val="000000"/>
                <w:sz w:val="20"/>
                <w:szCs w:val="20"/>
              </w:rPr>
              <w:t>PCQN: Palliative Care Quiz for Nurses (Spanish version);</w:t>
            </w:r>
          </w:p>
          <w:p w14:paraId="7F17BAC1" w14:textId="2924C545" w:rsidR="0007099D" w:rsidRDefault="008E3340" w:rsidP="008E3340">
            <w:pPr>
              <w:jc w:val="center"/>
              <w:rPr>
                <w:color w:val="000000"/>
                <w:sz w:val="20"/>
                <w:szCs w:val="20"/>
              </w:rPr>
            </w:pPr>
            <w:r w:rsidRPr="008E3340">
              <w:rPr>
                <w:color w:val="000000"/>
                <w:sz w:val="20"/>
                <w:szCs w:val="20"/>
              </w:rPr>
              <w:t>DK/DA: don’t know/don’t answer</w:t>
            </w:r>
            <w:r>
              <w:rPr>
                <w:color w:val="000000"/>
                <w:sz w:val="20"/>
                <w:szCs w:val="20"/>
              </w:rPr>
              <w:t xml:space="preserve"> </w:t>
            </w:r>
          </w:p>
          <w:p w14:paraId="6792191B" w14:textId="4C792A70" w:rsidR="008E3340" w:rsidRPr="008E3340" w:rsidRDefault="007E2A11" w:rsidP="008E3340">
            <w:pPr>
              <w:jc w:val="center"/>
              <w:rPr>
                <w:color w:val="000000"/>
                <w:sz w:val="20"/>
                <w:szCs w:val="20"/>
              </w:rPr>
            </w:pPr>
            <w:proofErr w:type="spellStart"/>
            <w:r w:rsidRPr="007E2A11">
              <w:rPr>
                <w:color w:val="FF0000"/>
                <w:sz w:val="20"/>
                <w:szCs w:val="20"/>
                <w:vertAlign w:val="superscript"/>
              </w:rPr>
              <w:t>a</w:t>
            </w:r>
            <w:r w:rsidR="00CE41D5" w:rsidRPr="00F901B8">
              <w:rPr>
                <w:sz w:val="20"/>
                <w:szCs w:val="20"/>
              </w:rPr>
              <w:t>One</w:t>
            </w:r>
            <w:proofErr w:type="spellEnd"/>
            <w:r w:rsidR="00CE41D5" w:rsidRPr="00F901B8">
              <w:rPr>
                <w:sz w:val="20"/>
                <w:szCs w:val="20"/>
              </w:rPr>
              <w:t>-factor ANOVA ;  SD: Standard deviation;</w:t>
            </w:r>
          </w:p>
        </w:tc>
      </w:tr>
    </w:tbl>
    <w:p w14:paraId="71B9E816" w14:textId="77777777" w:rsidR="00B360F7" w:rsidRDefault="00B360F7" w:rsidP="00655F8B">
      <w:pPr>
        <w:tabs>
          <w:tab w:val="left" w:pos="426"/>
        </w:tabs>
        <w:contextualSpacing/>
        <w:mirrorIndents/>
        <w:jc w:val="both"/>
        <w:rPr>
          <w:sz w:val="20"/>
          <w:szCs w:val="20"/>
        </w:rPr>
      </w:pPr>
    </w:p>
    <w:p w14:paraId="64A9922E" w14:textId="023C7B67" w:rsidR="0080356D" w:rsidRDefault="0034552F" w:rsidP="0034552F">
      <w:pPr>
        <w:tabs>
          <w:tab w:val="left" w:pos="426"/>
        </w:tabs>
        <w:contextualSpacing/>
        <w:mirrorIndents/>
        <w:jc w:val="center"/>
        <w:rPr>
          <w:sz w:val="20"/>
          <w:szCs w:val="20"/>
        </w:rPr>
      </w:pPr>
      <w:r w:rsidRPr="0034552F">
        <w:rPr>
          <w:b/>
          <w:sz w:val="20"/>
          <w:szCs w:val="20"/>
        </w:rPr>
        <w:t>Table 2:</w:t>
      </w:r>
      <w:r w:rsidR="0080356D" w:rsidRPr="0080356D">
        <w:rPr>
          <w:sz w:val="20"/>
          <w:szCs w:val="20"/>
        </w:rPr>
        <w:t xml:space="preserve"> </w:t>
      </w:r>
      <w:r>
        <w:rPr>
          <w:sz w:val="20"/>
          <w:szCs w:val="20"/>
        </w:rPr>
        <w:t>Response f</w:t>
      </w:r>
      <w:r w:rsidRPr="0080356D">
        <w:rPr>
          <w:sz w:val="20"/>
          <w:szCs w:val="20"/>
        </w:rPr>
        <w:t xml:space="preserve">requencies </w:t>
      </w:r>
      <w:r>
        <w:rPr>
          <w:sz w:val="20"/>
          <w:szCs w:val="20"/>
        </w:rPr>
        <w:t>f</w:t>
      </w:r>
      <w:r w:rsidRPr="0080356D">
        <w:rPr>
          <w:sz w:val="20"/>
          <w:szCs w:val="20"/>
        </w:rPr>
        <w:t xml:space="preserve">or </w:t>
      </w:r>
      <w:r w:rsidR="0080356D" w:rsidRPr="0080356D">
        <w:rPr>
          <w:sz w:val="20"/>
          <w:szCs w:val="20"/>
        </w:rPr>
        <w:t xml:space="preserve">PCQN </w:t>
      </w:r>
      <w:r w:rsidRPr="0080356D">
        <w:rPr>
          <w:sz w:val="20"/>
          <w:szCs w:val="20"/>
        </w:rPr>
        <w:t xml:space="preserve">and </w:t>
      </w:r>
      <w:r w:rsidR="0080356D" w:rsidRPr="0080356D">
        <w:rPr>
          <w:sz w:val="20"/>
          <w:szCs w:val="20"/>
        </w:rPr>
        <w:t>FATCOD</w:t>
      </w:r>
      <w:r>
        <w:rPr>
          <w:sz w:val="20"/>
          <w:szCs w:val="20"/>
        </w:rPr>
        <w:t>.</w:t>
      </w:r>
    </w:p>
    <w:p w14:paraId="0E1361EA" w14:textId="794F83C6" w:rsidR="00390A10" w:rsidRPr="00DA4E0A" w:rsidRDefault="00390A10" w:rsidP="00655F8B">
      <w:pPr>
        <w:tabs>
          <w:tab w:val="left" w:pos="426"/>
        </w:tabs>
        <w:contextualSpacing/>
        <w:mirrorIndents/>
        <w:jc w:val="both"/>
        <w:rPr>
          <w:sz w:val="20"/>
          <w:szCs w:val="20"/>
        </w:rPr>
      </w:pPr>
    </w:p>
    <w:p w14:paraId="126FDD4B" w14:textId="026E3571" w:rsidR="008F2F7C" w:rsidRDefault="00335855" w:rsidP="00655F8B">
      <w:pPr>
        <w:tabs>
          <w:tab w:val="left" w:pos="426"/>
        </w:tabs>
        <w:contextualSpacing/>
        <w:mirrorIndents/>
        <w:jc w:val="both"/>
        <w:rPr>
          <w:sz w:val="20"/>
          <w:szCs w:val="20"/>
        </w:rPr>
      </w:pPr>
      <w:r w:rsidRPr="00DA4E0A">
        <w:rPr>
          <w:sz w:val="20"/>
          <w:szCs w:val="20"/>
        </w:rPr>
        <w:t>Concerning the results on the PCQN questionnaire, when comparing average scores per year in the three categories, significant differences were obtained in two categories: philosophy and principles (F0,05, 3, 181=11.859 p=0.000), control of pain and other symptoms (F0,05, 3, 181=7.872, p=0.000) and psychosocial aspects (F0,05, 3, 181=1.158, p=0.328). The section in which the students demonstrated the greatest degree of knowledge was the one related with the philosophy and principles of palliative care. The psychosocial aspect was where students accumulated the greatest number of errors, whereas the most questions unanswered were for control of pa</w:t>
      </w:r>
      <w:r w:rsidR="00471846">
        <w:rPr>
          <w:sz w:val="20"/>
          <w:szCs w:val="20"/>
        </w:rPr>
        <w:t xml:space="preserve">in and other symptoms </w:t>
      </w:r>
      <w:r w:rsidR="00471846" w:rsidRPr="00471846">
        <w:rPr>
          <w:color w:val="FF0000"/>
          <w:sz w:val="20"/>
          <w:szCs w:val="20"/>
        </w:rPr>
        <w:t>(Table 3</w:t>
      </w:r>
      <w:r w:rsidRPr="00471846">
        <w:rPr>
          <w:color w:val="FF0000"/>
          <w:sz w:val="20"/>
          <w:szCs w:val="20"/>
        </w:rPr>
        <w:t>)</w:t>
      </w:r>
      <w:r w:rsidRPr="00DA4E0A">
        <w:rPr>
          <w:sz w:val="20"/>
          <w:szCs w:val="20"/>
        </w:rPr>
        <w:t>.</w:t>
      </w:r>
    </w:p>
    <w:p w14:paraId="5904DBF5" w14:textId="2A7730C8" w:rsidR="00C51A2A" w:rsidRDefault="00C51A2A" w:rsidP="00655F8B">
      <w:pPr>
        <w:tabs>
          <w:tab w:val="left" w:pos="426"/>
        </w:tabs>
        <w:contextualSpacing/>
        <w:mirrorIndents/>
        <w:jc w:val="both"/>
        <w:rPr>
          <w:sz w:val="20"/>
          <w:szCs w:val="20"/>
        </w:rPr>
      </w:pPr>
    </w:p>
    <w:tbl>
      <w:tblPr>
        <w:tblW w:w="11349" w:type="dxa"/>
        <w:jc w:val="center"/>
        <w:tblLook w:val="04A0" w:firstRow="1" w:lastRow="0" w:firstColumn="1" w:lastColumn="0" w:noHBand="0" w:noVBand="1"/>
      </w:tblPr>
      <w:tblGrid>
        <w:gridCol w:w="960"/>
        <w:gridCol w:w="1117"/>
        <w:gridCol w:w="1158"/>
        <w:gridCol w:w="900"/>
        <w:gridCol w:w="416"/>
        <w:gridCol w:w="1039"/>
        <w:gridCol w:w="969"/>
        <w:gridCol w:w="960"/>
        <w:gridCol w:w="640"/>
        <w:gridCol w:w="1261"/>
        <w:gridCol w:w="969"/>
        <w:gridCol w:w="960"/>
      </w:tblGrid>
      <w:tr w:rsidR="003C42AE" w:rsidRPr="00C51A2A" w14:paraId="3A63E76C" w14:textId="77777777" w:rsidTr="00A4335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272A5" w14:textId="77777777" w:rsidR="003C42AE" w:rsidRPr="00C51A2A" w:rsidRDefault="003C42AE" w:rsidP="00C51A2A">
            <w:pPr>
              <w:jc w:val="center"/>
              <w:rPr>
                <w:color w:val="000000"/>
                <w:sz w:val="20"/>
                <w:szCs w:val="20"/>
              </w:rPr>
            </w:pPr>
            <w:r w:rsidRPr="00C51A2A">
              <w:rPr>
                <w:color w:val="000000"/>
                <w:sz w:val="20"/>
                <w:szCs w:val="20"/>
              </w:rPr>
              <w:t> </w:t>
            </w:r>
          </w:p>
        </w:tc>
        <w:tc>
          <w:tcPr>
            <w:tcW w:w="35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40D9FA" w14:textId="626DDA7B" w:rsidR="003C42AE" w:rsidRPr="00C51A2A" w:rsidRDefault="003C42AE" w:rsidP="00A63DFA">
            <w:pPr>
              <w:jc w:val="center"/>
              <w:rPr>
                <w:color w:val="000000"/>
                <w:sz w:val="20"/>
                <w:szCs w:val="20"/>
              </w:rPr>
            </w:pPr>
            <w:r w:rsidRPr="00C51A2A">
              <w:rPr>
                <w:color w:val="000000"/>
                <w:sz w:val="20"/>
                <w:szCs w:val="20"/>
              </w:rPr>
              <w:t>Philosophy and principles</w:t>
            </w:r>
          </w:p>
        </w:tc>
        <w:tc>
          <w:tcPr>
            <w:tcW w:w="36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D8D89A" w14:textId="7368A907" w:rsidR="003C42AE" w:rsidRPr="00C51A2A" w:rsidRDefault="003C42AE" w:rsidP="00A63DFA">
            <w:pPr>
              <w:jc w:val="center"/>
              <w:rPr>
                <w:color w:val="000000"/>
                <w:sz w:val="20"/>
                <w:szCs w:val="20"/>
              </w:rPr>
            </w:pPr>
            <w:r w:rsidRPr="00C51A2A">
              <w:rPr>
                <w:color w:val="000000"/>
                <w:sz w:val="20"/>
                <w:szCs w:val="20"/>
              </w:rPr>
              <w:t>Control of pain and other symptoms</w:t>
            </w:r>
          </w:p>
        </w:tc>
        <w:tc>
          <w:tcPr>
            <w:tcW w:w="31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E4ECFA" w14:textId="161A5B93" w:rsidR="003C42AE" w:rsidRPr="00C51A2A" w:rsidRDefault="003C42AE" w:rsidP="003C42AE">
            <w:pPr>
              <w:jc w:val="center"/>
              <w:rPr>
                <w:color w:val="000000"/>
                <w:sz w:val="20"/>
                <w:szCs w:val="20"/>
              </w:rPr>
            </w:pPr>
            <w:r w:rsidRPr="00C51A2A">
              <w:rPr>
                <w:color w:val="000000"/>
                <w:sz w:val="20"/>
                <w:szCs w:val="20"/>
              </w:rPr>
              <w:t>Psychosocial aspects</w:t>
            </w:r>
          </w:p>
        </w:tc>
      </w:tr>
      <w:tr w:rsidR="00C51A2A" w:rsidRPr="00C51A2A" w14:paraId="2D2794FC" w14:textId="77777777" w:rsidTr="00A4335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B1E158" w14:textId="77777777" w:rsidR="00C51A2A" w:rsidRPr="00C51A2A" w:rsidRDefault="00C51A2A" w:rsidP="00C51A2A">
            <w:pPr>
              <w:jc w:val="center"/>
              <w:rPr>
                <w:color w:val="000000"/>
                <w:sz w:val="20"/>
                <w:szCs w:val="20"/>
              </w:rPr>
            </w:pPr>
            <w:r w:rsidRPr="00C51A2A">
              <w:rPr>
                <w:color w:val="000000"/>
                <w:sz w:val="20"/>
                <w:szCs w:val="20"/>
              </w:rPr>
              <w:t>Year</w:t>
            </w:r>
          </w:p>
        </w:tc>
        <w:tc>
          <w:tcPr>
            <w:tcW w:w="1117" w:type="dxa"/>
            <w:tcBorders>
              <w:top w:val="nil"/>
              <w:left w:val="nil"/>
              <w:bottom w:val="single" w:sz="4" w:space="0" w:color="auto"/>
              <w:right w:val="single" w:sz="4" w:space="0" w:color="auto"/>
            </w:tcBorders>
            <w:shd w:val="clear" w:color="auto" w:fill="auto"/>
            <w:noWrap/>
            <w:vAlign w:val="center"/>
            <w:hideMark/>
          </w:tcPr>
          <w:p w14:paraId="341EAEE8" w14:textId="77777777" w:rsidR="00C51A2A" w:rsidRPr="00C51A2A" w:rsidRDefault="00C51A2A" w:rsidP="00C51A2A">
            <w:pPr>
              <w:jc w:val="center"/>
              <w:rPr>
                <w:color w:val="000000"/>
                <w:sz w:val="20"/>
                <w:szCs w:val="20"/>
              </w:rPr>
            </w:pPr>
            <w:r w:rsidRPr="00C51A2A">
              <w:rPr>
                <w:color w:val="000000"/>
                <w:sz w:val="20"/>
                <w:szCs w:val="20"/>
              </w:rPr>
              <w:t>% Correct</w:t>
            </w:r>
          </w:p>
        </w:tc>
        <w:tc>
          <w:tcPr>
            <w:tcW w:w="1158" w:type="dxa"/>
            <w:tcBorders>
              <w:top w:val="nil"/>
              <w:left w:val="nil"/>
              <w:bottom w:val="single" w:sz="4" w:space="0" w:color="auto"/>
              <w:right w:val="single" w:sz="4" w:space="0" w:color="auto"/>
            </w:tcBorders>
            <w:shd w:val="clear" w:color="auto" w:fill="auto"/>
            <w:noWrap/>
            <w:vAlign w:val="center"/>
            <w:hideMark/>
          </w:tcPr>
          <w:p w14:paraId="1828CE21" w14:textId="77777777" w:rsidR="00C51A2A" w:rsidRPr="00C51A2A" w:rsidRDefault="00C51A2A" w:rsidP="00C51A2A">
            <w:pPr>
              <w:jc w:val="center"/>
              <w:rPr>
                <w:color w:val="000000"/>
                <w:sz w:val="20"/>
                <w:szCs w:val="20"/>
              </w:rPr>
            </w:pPr>
            <w:r w:rsidRPr="00C51A2A">
              <w:rPr>
                <w:color w:val="000000"/>
                <w:sz w:val="20"/>
                <w:szCs w:val="20"/>
              </w:rPr>
              <w:t>% Incorrect</w:t>
            </w:r>
          </w:p>
        </w:tc>
        <w:tc>
          <w:tcPr>
            <w:tcW w:w="900" w:type="dxa"/>
            <w:tcBorders>
              <w:top w:val="nil"/>
              <w:left w:val="nil"/>
              <w:bottom w:val="single" w:sz="4" w:space="0" w:color="auto"/>
              <w:right w:val="single" w:sz="4" w:space="0" w:color="auto"/>
            </w:tcBorders>
            <w:shd w:val="clear" w:color="auto" w:fill="auto"/>
            <w:noWrap/>
            <w:vAlign w:val="center"/>
            <w:hideMark/>
          </w:tcPr>
          <w:p w14:paraId="70788547" w14:textId="77777777" w:rsidR="00C51A2A" w:rsidRPr="00C51A2A" w:rsidRDefault="00C51A2A" w:rsidP="00C51A2A">
            <w:pPr>
              <w:jc w:val="center"/>
              <w:rPr>
                <w:color w:val="000000"/>
                <w:sz w:val="20"/>
                <w:szCs w:val="20"/>
              </w:rPr>
            </w:pPr>
            <w:r w:rsidRPr="00C51A2A">
              <w:rPr>
                <w:color w:val="000000"/>
                <w:sz w:val="20"/>
                <w:szCs w:val="20"/>
              </w:rPr>
              <w:t>% DK/DA</w:t>
            </w:r>
          </w:p>
        </w:tc>
        <w:tc>
          <w:tcPr>
            <w:tcW w:w="416" w:type="dxa"/>
            <w:tcBorders>
              <w:top w:val="nil"/>
              <w:left w:val="nil"/>
              <w:bottom w:val="single" w:sz="4" w:space="0" w:color="auto"/>
              <w:right w:val="single" w:sz="4" w:space="0" w:color="auto"/>
            </w:tcBorders>
            <w:shd w:val="clear" w:color="auto" w:fill="auto"/>
            <w:noWrap/>
            <w:vAlign w:val="center"/>
            <w:hideMark/>
          </w:tcPr>
          <w:p w14:paraId="5A9DE4F6" w14:textId="77777777" w:rsidR="00C51A2A" w:rsidRPr="00C51A2A" w:rsidRDefault="00C51A2A" w:rsidP="00C51A2A">
            <w:pPr>
              <w:jc w:val="center"/>
              <w:rPr>
                <w:color w:val="000000"/>
                <w:sz w:val="20"/>
                <w:szCs w:val="20"/>
              </w:rPr>
            </w:pPr>
            <w:proofErr w:type="spellStart"/>
            <w:r w:rsidRPr="00C51A2A">
              <w:rPr>
                <w:color w:val="000000"/>
                <w:sz w:val="20"/>
                <w:szCs w:val="20"/>
              </w:rPr>
              <w:t>p</w:t>
            </w:r>
            <w:r w:rsidRPr="00C51A2A">
              <w:rPr>
                <w:color w:val="FF0000"/>
                <w:sz w:val="20"/>
                <w:szCs w:val="20"/>
                <w:vertAlign w:val="superscript"/>
              </w:rPr>
              <w:t>b</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14:paraId="7665880E" w14:textId="77777777" w:rsidR="00C51A2A" w:rsidRPr="00C51A2A" w:rsidRDefault="00C51A2A" w:rsidP="00C51A2A">
            <w:pPr>
              <w:jc w:val="center"/>
              <w:rPr>
                <w:color w:val="000000"/>
                <w:sz w:val="20"/>
                <w:szCs w:val="20"/>
              </w:rPr>
            </w:pPr>
            <w:r w:rsidRPr="00C51A2A">
              <w:rPr>
                <w:color w:val="000000"/>
                <w:sz w:val="20"/>
                <w:szCs w:val="20"/>
              </w:rPr>
              <w:t>%</w:t>
            </w:r>
            <w:r w:rsidRPr="00C51A2A">
              <w:rPr>
                <w:color w:val="000000"/>
                <w:sz w:val="20"/>
                <w:szCs w:val="20"/>
              </w:rPr>
              <w:br/>
              <w:t>Correct</w:t>
            </w:r>
          </w:p>
        </w:tc>
        <w:tc>
          <w:tcPr>
            <w:tcW w:w="969" w:type="dxa"/>
            <w:tcBorders>
              <w:top w:val="nil"/>
              <w:left w:val="nil"/>
              <w:bottom w:val="single" w:sz="4" w:space="0" w:color="auto"/>
              <w:right w:val="single" w:sz="4" w:space="0" w:color="auto"/>
            </w:tcBorders>
            <w:shd w:val="clear" w:color="auto" w:fill="auto"/>
            <w:noWrap/>
            <w:vAlign w:val="center"/>
            <w:hideMark/>
          </w:tcPr>
          <w:p w14:paraId="3021875C" w14:textId="77777777" w:rsidR="00C51A2A" w:rsidRPr="00C51A2A" w:rsidRDefault="00C51A2A" w:rsidP="00C51A2A">
            <w:pPr>
              <w:jc w:val="center"/>
              <w:rPr>
                <w:color w:val="000000"/>
                <w:sz w:val="20"/>
                <w:szCs w:val="20"/>
              </w:rPr>
            </w:pPr>
            <w:r w:rsidRPr="00C51A2A">
              <w:rPr>
                <w:color w:val="000000"/>
                <w:sz w:val="20"/>
                <w:szCs w:val="20"/>
              </w:rPr>
              <w:t>% Incorrect</w:t>
            </w:r>
          </w:p>
        </w:tc>
        <w:tc>
          <w:tcPr>
            <w:tcW w:w="960" w:type="dxa"/>
            <w:tcBorders>
              <w:top w:val="nil"/>
              <w:left w:val="nil"/>
              <w:bottom w:val="single" w:sz="4" w:space="0" w:color="auto"/>
              <w:right w:val="single" w:sz="4" w:space="0" w:color="auto"/>
            </w:tcBorders>
            <w:shd w:val="clear" w:color="auto" w:fill="auto"/>
            <w:noWrap/>
            <w:vAlign w:val="center"/>
            <w:hideMark/>
          </w:tcPr>
          <w:p w14:paraId="11529B15" w14:textId="77777777" w:rsidR="00C51A2A" w:rsidRPr="00C51A2A" w:rsidRDefault="00C51A2A" w:rsidP="00C51A2A">
            <w:pPr>
              <w:jc w:val="center"/>
              <w:rPr>
                <w:color w:val="000000"/>
                <w:sz w:val="20"/>
                <w:szCs w:val="20"/>
              </w:rPr>
            </w:pPr>
            <w:r w:rsidRPr="00C51A2A">
              <w:rPr>
                <w:color w:val="000000"/>
                <w:sz w:val="20"/>
                <w:szCs w:val="20"/>
              </w:rPr>
              <w:t>% DK/DA</w:t>
            </w:r>
          </w:p>
        </w:tc>
        <w:tc>
          <w:tcPr>
            <w:tcW w:w="640" w:type="dxa"/>
            <w:tcBorders>
              <w:top w:val="nil"/>
              <w:left w:val="nil"/>
              <w:bottom w:val="single" w:sz="4" w:space="0" w:color="auto"/>
              <w:right w:val="single" w:sz="4" w:space="0" w:color="auto"/>
            </w:tcBorders>
            <w:shd w:val="clear" w:color="auto" w:fill="auto"/>
            <w:noWrap/>
            <w:vAlign w:val="center"/>
            <w:hideMark/>
          </w:tcPr>
          <w:p w14:paraId="2914331F" w14:textId="77777777" w:rsidR="00C51A2A" w:rsidRPr="00C51A2A" w:rsidRDefault="00C51A2A" w:rsidP="00C51A2A">
            <w:pPr>
              <w:jc w:val="center"/>
              <w:rPr>
                <w:color w:val="000000"/>
                <w:sz w:val="20"/>
                <w:szCs w:val="20"/>
              </w:rPr>
            </w:pPr>
            <w:proofErr w:type="spellStart"/>
            <w:r w:rsidRPr="00C51A2A">
              <w:rPr>
                <w:color w:val="000000"/>
                <w:sz w:val="20"/>
                <w:szCs w:val="20"/>
              </w:rPr>
              <w:t>p</w:t>
            </w:r>
            <w:r w:rsidRPr="00C51A2A">
              <w:rPr>
                <w:color w:val="FF0000"/>
                <w:sz w:val="20"/>
                <w:szCs w:val="20"/>
                <w:vertAlign w:val="superscript"/>
              </w:rPr>
              <w:t>b</w:t>
            </w:r>
            <w:proofErr w:type="spellEnd"/>
          </w:p>
        </w:tc>
        <w:tc>
          <w:tcPr>
            <w:tcW w:w="1261" w:type="dxa"/>
            <w:tcBorders>
              <w:top w:val="nil"/>
              <w:left w:val="nil"/>
              <w:bottom w:val="single" w:sz="4" w:space="0" w:color="auto"/>
              <w:right w:val="single" w:sz="4" w:space="0" w:color="auto"/>
            </w:tcBorders>
            <w:shd w:val="clear" w:color="auto" w:fill="auto"/>
            <w:noWrap/>
            <w:vAlign w:val="center"/>
            <w:hideMark/>
          </w:tcPr>
          <w:p w14:paraId="06F9F279" w14:textId="77777777" w:rsidR="00C51A2A" w:rsidRPr="00C51A2A" w:rsidRDefault="00C51A2A" w:rsidP="00C51A2A">
            <w:pPr>
              <w:jc w:val="center"/>
              <w:rPr>
                <w:color w:val="000000"/>
                <w:sz w:val="20"/>
                <w:szCs w:val="20"/>
              </w:rPr>
            </w:pPr>
            <w:r w:rsidRPr="00C51A2A">
              <w:rPr>
                <w:color w:val="000000"/>
                <w:sz w:val="20"/>
                <w:szCs w:val="20"/>
              </w:rPr>
              <w:t>% Correct</w:t>
            </w:r>
          </w:p>
        </w:tc>
        <w:tc>
          <w:tcPr>
            <w:tcW w:w="969" w:type="dxa"/>
            <w:tcBorders>
              <w:top w:val="nil"/>
              <w:left w:val="nil"/>
              <w:bottom w:val="single" w:sz="4" w:space="0" w:color="auto"/>
              <w:right w:val="single" w:sz="4" w:space="0" w:color="auto"/>
            </w:tcBorders>
            <w:shd w:val="clear" w:color="auto" w:fill="auto"/>
            <w:noWrap/>
            <w:vAlign w:val="center"/>
            <w:hideMark/>
          </w:tcPr>
          <w:p w14:paraId="3DD7C700" w14:textId="77777777" w:rsidR="00C51A2A" w:rsidRPr="00C51A2A" w:rsidRDefault="00C51A2A" w:rsidP="00C51A2A">
            <w:pPr>
              <w:jc w:val="center"/>
              <w:rPr>
                <w:color w:val="000000"/>
                <w:sz w:val="20"/>
                <w:szCs w:val="20"/>
              </w:rPr>
            </w:pPr>
            <w:r w:rsidRPr="00C51A2A">
              <w:rPr>
                <w:color w:val="000000"/>
                <w:sz w:val="20"/>
                <w:szCs w:val="20"/>
              </w:rPr>
              <w:t>% Incorrect</w:t>
            </w:r>
          </w:p>
        </w:tc>
        <w:tc>
          <w:tcPr>
            <w:tcW w:w="960" w:type="dxa"/>
            <w:tcBorders>
              <w:top w:val="nil"/>
              <w:left w:val="nil"/>
              <w:bottom w:val="single" w:sz="4" w:space="0" w:color="auto"/>
              <w:right w:val="single" w:sz="4" w:space="0" w:color="auto"/>
            </w:tcBorders>
            <w:shd w:val="clear" w:color="auto" w:fill="auto"/>
            <w:noWrap/>
            <w:vAlign w:val="center"/>
            <w:hideMark/>
          </w:tcPr>
          <w:p w14:paraId="19FA29F0" w14:textId="77777777" w:rsidR="00C51A2A" w:rsidRPr="00C51A2A" w:rsidRDefault="00C51A2A" w:rsidP="00C51A2A">
            <w:pPr>
              <w:jc w:val="center"/>
              <w:rPr>
                <w:color w:val="000000"/>
                <w:sz w:val="20"/>
                <w:szCs w:val="20"/>
              </w:rPr>
            </w:pPr>
            <w:r w:rsidRPr="00C51A2A">
              <w:rPr>
                <w:color w:val="000000"/>
                <w:sz w:val="20"/>
                <w:szCs w:val="20"/>
              </w:rPr>
              <w:t>% DK/DA</w:t>
            </w:r>
          </w:p>
        </w:tc>
      </w:tr>
      <w:tr w:rsidR="00C51A2A" w:rsidRPr="00C51A2A" w14:paraId="59DA74E5" w14:textId="77777777" w:rsidTr="00A4335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8B553F" w14:textId="77777777" w:rsidR="00C51A2A" w:rsidRPr="00C51A2A" w:rsidRDefault="00C51A2A" w:rsidP="00C51A2A">
            <w:pPr>
              <w:jc w:val="center"/>
              <w:rPr>
                <w:color w:val="000000"/>
                <w:sz w:val="20"/>
                <w:szCs w:val="20"/>
              </w:rPr>
            </w:pPr>
            <w:r w:rsidRPr="00C51A2A">
              <w:rPr>
                <w:color w:val="000000"/>
                <w:sz w:val="20"/>
                <w:szCs w:val="20"/>
              </w:rPr>
              <w:t>Overall</w:t>
            </w:r>
          </w:p>
        </w:tc>
        <w:tc>
          <w:tcPr>
            <w:tcW w:w="1117" w:type="dxa"/>
            <w:tcBorders>
              <w:top w:val="nil"/>
              <w:left w:val="nil"/>
              <w:bottom w:val="single" w:sz="4" w:space="0" w:color="auto"/>
              <w:right w:val="single" w:sz="4" w:space="0" w:color="auto"/>
            </w:tcBorders>
            <w:shd w:val="clear" w:color="auto" w:fill="auto"/>
            <w:noWrap/>
            <w:vAlign w:val="center"/>
            <w:hideMark/>
          </w:tcPr>
          <w:p w14:paraId="16523997" w14:textId="77777777" w:rsidR="00C51A2A" w:rsidRPr="00C51A2A" w:rsidRDefault="00C51A2A" w:rsidP="00C51A2A">
            <w:pPr>
              <w:jc w:val="center"/>
              <w:rPr>
                <w:color w:val="000000"/>
                <w:sz w:val="20"/>
                <w:szCs w:val="20"/>
              </w:rPr>
            </w:pPr>
            <w:r w:rsidRPr="00C51A2A">
              <w:rPr>
                <w:color w:val="000000"/>
                <w:sz w:val="20"/>
                <w:szCs w:val="20"/>
              </w:rPr>
              <w:t>48.65</w:t>
            </w:r>
          </w:p>
        </w:tc>
        <w:tc>
          <w:tcPr>
            <w:tcW w:w="1158" w:type="dxa"/>
            <w:tcBorders>
              <w:top w:val="nil"/>
              <w:left w:val="nil"/>
              <w:bottom w:val="single" w:sz="4" w:space="0" w:color="auto"/>
              <w:right w:val="single" w:sz="4" w:space="0" w:color="auto"/>
            </w:tcBorders>
            <w:shd w:val="clear" w:color="auto" w:fill="auto"/>
            <w:noWrap/>
            <w:vAlign w:val="center"/>
            <w:hideMark/>
          </w:tcPr>
          <w:p w14:paraId="6B781851" w14:textId="77777777" w:rsidR="00C51A2A" w:rsidRPr="00C51A2A" w:rsidRDefault="00C51A2A" w:rsidP="00C51A2A">
            <w:pPr>
              <w:jc w:val="center"/>
              <w:rPr>
                <w:color w:val="000000"/>
                <w:sz w:val="20"/>
                <w:szCs w:val="20"/>
              </w:rPr>
            </w:pPr>
            <w:r w:rsidRPr="00C51A2A">
              <w:rPr>
                <w:color w:val="000000"/>
                <w:sz w:val="20"/>
                <w:szCs w:val="20"/>
              </w:rPr>
              <w:t>26.49</w:t>
            </w:r>
          </w:p>
        </w:tc>
        <w:tc>
          <w:tcPr>
            <w:tcW w:w="900" w:type="dxa"/>
            <w:tcBorders>
              <w:top w:val="nil"/>
              <w:left w:val="nil"/>
              <w:bottom w:val="single" w:sz="4" w:space="0" w:color="auto"/>
              <w:right w:val="single" w:sz="4" w:space="0" w:color="auto"/>
            </w:tcBorders>
            <w:shd w:val="clear" w:color="auto" w:fill="auto"/>
            <w:noWrap/>
            <w:vAlign w:val="center"/>
            <w:hideMark/>
          </w:tcPr>
          <w:p w14:paraId="7949B9AF" w14:textId="77777777" w:rsidR="00C51A2A" w:rsidRPr="00C51A2A" w:rsidRDefault="00C51A2A" w:rsidP="00C51A2A">
            <w:pPr>
              <w:jc w:val="center"/>
              <w:rPr>
                <w:color w:val="000000"/>
                <w:sz w:val="20"/>
                <w:szCs w:val="20"/>
              </w:rPr>
            </w:pPr>
            <w:r w:rsidRPr="00C51A2A">
              <w:rPr>
                <w:color w:val="000000"/>
                <w:sz w:val="20"/>
                <w:szCs w:val="20"/>
              </w:rPr>
              <w:t>24.86</w:t>
            </w:r>
          </w:p>
        </w:tc>
        <w:tc>
          <w:tcPr>
            <w:tcW w:w="416" w:type="dxa"/>
            <w:tcBorders>
              <w:top w:val="nil"/>
              <w:left w:val="nil"/>
              <w:bottom w:val="single" w:sz="4" w:space="0" w:color="auto"/>
              <w:right w:val="single" w:sz="4" w:space="0" w:color="auto"/>
            </w:tcBorders>
            <w:shd w:val="clear" w:color="auto" w:fill="auto"/>
            <w:noWrap/>
            <w:vAlign w:val="center"/>
            <w:hideMark/>
          </w:tcPr>
          <w:p w14:paraId="1C655BE6" w14:textId="77777777" w:rsidR="00C51A2A" w:rsidRPr="00C51A2A" w:rsidRDefault="00C51A2A" w:rsidP="00C51A2A">
            <w:pPr>
              <w:jc w:val="center"/>
              <w:rPr>
                <w:color w:val="000000"/>
                <w:sz w:val="20"/>
                <w:szCs w:val="20"/>
              </w:rPr>
            </w:pPr>
            <w:r w:rsidRPr="00C51A2A">
              <w:rPr>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7833AA0" w14:textId="77777777" w:rsidR="00C51A2A" w:rsidRPr="00C51A2A" w:rsidRDefault="00C51A2A" w:rsidP="00C51A2A">
            <w:pPr>
              <w:jc w:val="center"/>
              <w:rPr>
                <w:color w:val="000000"/>
                <w:sz w:val="20"/>
                <w:szCs w:val="20"/>
              </w:rPr>
            </w:pPr>
            <w:r w:rsidRPr="00C51A2A">
              <w:rPr>
                <w:color w:val="000000"/>
                <w:sz w:val="20"/>
                <w:szCs w:val="20"/>
              </w:rPr>
              <w:t>42.45</w:t>
            </w:r>
          </w:p>
        </w:tc>
        <w:tc>
          <w:tcPr>
            <w:tcW w:w="969" w:type="dxa"/>
            <w:tcBorders>
              <w:top w:val="nil"/>
              <w:left w:val="nil"/>
              <w:bottom w:val="single" w:sz="4" w:space="0" w:color="auto"/>
              <w:right w:val="single" w:sz="4" w:space="0" w:color="auto"/>
            </w:tcBorders>
            <w:shd w:val="clear" w:color="auto" w:fill="auto"/>
            <w:noWrap/>
            <w:vAlign w:val="center"/>
            <w:hideMark/>
          </w:tcPr>
          <w:p w14:paraId="006D158C" w14:textId="77777777" w:rsidR="00C51A2A" w:rsidRPr="00C51A2A" w:rsidRDefault="00C51A2A" w:rsidP="00C51A2A">
            <w:pPr>
              <w:jc w:val="center"/>
              <w:rPr>
                <w:color w:val="000000"/>
                <w:sz w:val="20"/>
                <w:szCs w:val="20"/>
              </w:rPr>
            </w:pPr>
            <w:r w:rsidRPr="00C51A2A">
              <w:rPr>
                <w:color w:val="000000"/>
                <w:sz w:val="20"/>
                <w:szCs w:val="20"/>
              </w:rPr>
              <w:t>27.57</w:t>
            </w:r>
          </w:p>
        </w:tc>
        <w:tc>
          <w:tcPr>
            <w:tcW w:w="960" w:type="dxa"/>
            <w:tcBorders>
              <w:top w:val="nil"/>
              <w:left w:val="nil"/>
              <w:bottom w:val="single" w:sz="4" w:space="0" w:color="auto"/>
              <w:right w:val="single" w:sz="4" w:space="0" w:color="auto"/>
            </w:tcBorders>
            <w:shd w:val="clear" w:color="auto" w:fill="auto"/>
            <w:noWrap/>
            <w:vAlign w:val="center"/>
            <w:hideMark/>
          </w:tcPr>
          <w:p w14:paraId="73E0546D" w14:textId="77777777" w:rsidR="00C51A2A" w:rsidRPr="00C51A2A" w:rsidRDefault="00C51A2A" w:rsidP="00C51A2A">
            <w:pPr>
              <w:jc w:val="center"/>
              <w:rPr>
                <w:color w:val="000000"/>
                <w:sz w:val="20"/>
                <w:szCs w:val="20"/>
              </w:rPr>
            </w:pPr>
            <w:r w:rsidRPr="00C51A2A">
              <w:rPr>
                <w:color w:val="000000"/>
                <w:sz w:val="20"/>
                <w:szCs w:val="20"/>
              </w:rPr>
              <w:t>29.98</w:t>
            </w:r>
          </w:p>
        </w:tc>
        <w:tc>
          <w:tcPr>
            <w:tcW w:w="640" w:type="dxa"/>
            <w:tcBorders>
              <w:top w:val="nil"/>
              <w:left w:val="nil"/>
              <w:bottom w:val="single" w:sz="4" w:space="0" w:color="auto"/>
              <w:right w:val="single" w:sz="4" w:space="0" w:color="auto"/>
            </w:tcBorders>
            <w:shd w:val="clear" w:color="auto" w:fill="auto"/>
            <w:noWrap/>
            <w:vAlign w:val="center"/>
            <w:hideMark/>
          </w:tcPr>
          <w:p w14:paraId="0013DF20" w14:textId="77777777" w:rsidR="00C51A2A" w:rsidRPr="00C51A2A" w:rsidRDefault="00C51A2A" w:rsidP="00C51A2A">
            <w:pPr>
              <w:jc w:val="center"/>
              <w:rPr>
                <w:color w:val="000000"/>
                <w:sz w:val="20"/>
                <w:szCs w:val="20"/>
              </w:rPr>
            </w:pPr>
            <w:r w:rsidRPr="00C51A2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14:paraId="15638181" w14:textId="77777777" w:rsidR="00C51A2A" w:rsidRPr="00C51A2A" w:rsidRDefault="00C51A2A" w:rsidP="00C51A2A">
            <w:pPr>
              <w:jc w:val="center"/>
              <w:rPr>
                <w:color w:val="000000"/>
                <w:sz w:val="20"/>
                <w:szCs w:val="20"/>
              </w:rPr>
            </w:pPr>
            <w:r w:rsidRPr="00C51A2A">
              <w:rPr>
                <w:color w:val="000000"/>
                <w:sz w:val="20"/>
                <w:szCs w:val="20"/>
              </w:rPr>
              <w:t>28.65</w:t>
            </w:r>
          </w:p>
        </w:tc>
        <w:tc>
          <w:tcPr>
            <w:tcW w:w="969" w:type="dxa"/>
            <w:tcBorders>
              <w:top w:val="nil"/>
              <w:left w:val="nil"/>
              <w:bottom w:val="single" w:sz="4" w:space="0" w:color="auto"/>
              <w:right w:val="single" w:sz="4" w:space="0" w:color="auto"/>
            </w:tcBorders>
            <w:shd w:val="clear" w:color="auto" w:fill="auto"/>
            <w:noWrap/>
            <w:vAlign w:val="center"/>
            <w:hideMark/>
          </w:tcPr>
          <w:p w14:paraId="256BF228" w14:textId="77777777" w:rsidR="00C51A2A" w:rsidRPr="00C51A2A" w:rsidRDefault="00C51A2A" w:rsidP="00C51A2A">
            <w:pPr>
              <w:jc w:val="center"/>
              <w:rPr>
                <w:color w:val="000000"/>
                <w:sz w:val="20"/>
                <w:szCs w:val="20"/>
              </w:rPr>
            </w:pPr>
            <w:r w:rsidRPr="00C51A2A">
              <w:rPr>
                <w:color w:val="000000"/>
                <w:sz w:val="20"/>
                <w:szCs w:val="20"/>
              </w:rPr>
              <w:t>57.66</w:t>
            </w:r>
          </w:p>
        </w:tc>
        <w:tc>
          <w:tcPr>
            <w:tcW w:w="960" w:type="dxa"/>
            <w:tcBorders>
              <w:top w:val="nil"/>
              <w:left w:val="nil"/>
              <w:bottom w:val="single" w:sz="4" w:space="0" w:color="auto"/>
              <w:right w:val="single" w:sz="4" w:space="0" w:color="auto"/>
            </w:tcBorders>
            <w:shd w:val="clear" w:color="auto" w:fill="auto"/>
            <w:noWrap/>
            <w:vAlign w:val="center"/>
            <w:hideMark/>
          </w:tcPr>
          <w:p w14:paraId="3935A3D2" w14:textId="77777777" w:rsidR="00C51A2A" w:rsidRPr="00C51A2A" w:rsidRDefault="00C51A2A" w:rsidP="00C51A2A">
            <w:pPr>
              <w:jc w:val="center"/>
              <w:rPr>
                <w:color w:val="000000"/>
                <w:sz w:val="20"/>
                <w:szCs w:val="20"/>
              </w:rPr>
            </w:pPr>
            <w:r w:rsidRPr="00C51A2A">
              <w:rPr>
                <w:color w:val="000000"/>
                <w:sz w:val="20"/>
                <w:szCs w:val="20"/>
              </w:rPr>
              <w:t>13.69</w:t>
            </w:r>
          </w:p>
        </w:tc>
      </w:tr>
      <w:tr w:rsidR="00C51A2A" w:rsidRPr="00C51A2A" w14:paraId="0EE9B37D" w14:textId="77777777" w:rsidTr="00A4335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C36B94" w14:textId="77777777" w:rsidR="00C51A2A" w:rsidRPr="00C51A2A" w:rsidRDefault="00C51A2A" w:rsidP="00C51A2A">
            <w:pPr>
              <w:jc w:val="center"/>
              <w:rPr>
                <w:color w:val="000000"/>
                <w:sz w:val="20"/>
                <w:szCs w:val="20"/>
              </w:rPr>
            </w:pPr>
            <w:r w:rsidRPr="00C51A2A">
              <w:rPr>
                <w:color w:val="000000"/>
                <w:sz w:val="20"/>
                <w:szCs w:val="20"/>
              </w:rPr>
              <w:t>1st  year</w:t>
            </w:r>
          </w:p>
        </w:tc>
        <w:tc>
          <w:tcPr>
            <w:tcW w:w="1117" w:type="dxa"/>
            <w:tcBorders>
              <w:top w:val="nil"/>
              <w:left w:val="nil"/>
              <w:bottom w:val="single" w:sz="4" w:space="0" w:color="auto"/>
              <w:right w:val="single" w:sz="4" w:space="0" w:color="auto"/>
            </w:tcBorders>
            <w:shd w:val="clear" w:color="auto" w:fill="auto"/>
            <w:noWrap/>
            <w:vAlign w:val="center"/>
            <w:hideMark/>
          </w:tcPr>
          <w:p w14:paraId="6002E64E" w14:textId="77777777" w:rsidR="00C51A2A" w:rsidRPr="00C51A2A" w:rsidRDefault="00C51A2A" w:rsidP="00C51A2A">
            <w:pPr>
              <w:jc w:val="center"/>
              <w:rPr>
                <w:color w:val="000000"/>
                <w:sz w:val="20"/>
                <w:szCs w:val="20"/>
              </w:rPr>
            </w:pPr>
            <w:r w:rsidRPr="00C51A2A">
              <w:rPr>
                <w:color w:val="000000"/>
                <w:sz w:val="20"/>
                <w:szCs w:val="20"/>
              </w:rPr>
              <w:t>32.55</w:t>
            </w:r>
          </w:p>
        </w:tc>
        <w:tc>
          <w:tcPr>
            <w:tcW w:w="1158" w:type="dxa"/>
            <w:tcBorders>
              <w:top w:val="nil"/>
              <w:left w:val="nil"/>
              <w:bottom w:val="single" w:sz="4" w:space="0" w:color="auto"/>
              <w:right w:val="single" w:sz="4" w:space="0" w:color="auto"/>
            </w:tcBorders>
            <w:shd w:val="clear" w:color="auto" w:fill="auto"/>
            <w:noWrap/>
            <w:vAlign w:val="center"/>
            <w:hideMark/>
          </w:tcPr>
          <w:p w14:paraId="6A4A1A7F" w14:textId="77777777" w:rsidR="00C51A2A" w:rsidRPr="00C51A2A" w:rsidRDefault="00C51A2A" w:rsidP="00C51A2A">
            <w:pPr>
              <w:jc w:val="center"/>
              <w:rPr>
                <w:color w:val="000000"/>
                <w:sz w:val="20"/>
                <w:szCs w:val="20"/>
              </w:rPr>
            </w:pPr>
            <w:r w:rsidRPr="00C51A2A">
              <w:rPr>
                <w:color w:val="000000"/>
                <w:sz w:val="20"/>
                <w:szCs w:val="20"/>
              </w:rPr>
              <w:t>30.19</w:t>
            </w:r>
          </w:p>
        </w:tc>
        <w:tc>
          <w:tcPr>
            <w:tcW w:w="900" w:type="dxa"/>
            <w:tcBorders>
              <w:top w:val="nil"/>
              <w:left w:val="nil"/>
              <w:bottom w:val="single" w:sz="4" w:space="0" w:color="auto"/>
              <w:right w:val="single" w:sz="4" w:space="0" w:color="auto"/>
            </w:tcBorders>
            <w:shd w:val="clear" w:color="auto" w:fill="auto"/>
            <w:noWrap/>
            <w:vAlign w:val="center"/>
            <w:hideMark/>
          </w:tcPr>
          <w:p w14:paraId="37E76403" w14:textId="77777777" w:rsidR="00C51A2A" w:rsidRPr="00C51A2A" w:rsidRDefault="00C51A2A" w:rsidP="00C51A2A">
            <w:pPr>
              <w:jc w:val="center"/>
              <w:rPr>
                <w:color w:val="000000"/>
                <w:sz w:val="20"/>
                <w:szCs w:val="20"/>
              </w:rPr>
            </w:pPr>
            <w:r w:rsidRPr="00C51A2A">
              <w:rPr>
                <w:color w:val="000000"/>
                <w:sz w:val="20"/>
                <w:szCs w:val="20"/>
              </w:rPr>
              <w:t>22.64</w:t>
            </w:r>
          </w:p>
        </w:tc>
        <w:tc>
          <w:tcPr>
            <w:tcW w:w="416" w:type="dxa"/>
            <w:tcBorders>
              <w:top w:val="nil"/>
              <w:left w:val="nil"/>
              <w:bottom w:val="single" w:sz="4" w:space="0" w:color="auto"/>
              <w:right w:val="single" w:sz="4" w:space="0" w:color="auto"/>
            </w:tcBorders>
            <w:shd w:val="clear" w:color="auto" w:fill="auto"/>
            <w:noWrap/>
            <w:vAlign w:val="center"/>
            <w:hideMark/>
          </w:tcPr>
          <w:p w14:paraId="42F493D1" w14:textId="77777777" w:rsidR="00C51A2A" w:rsidRPr="00C51A2A" w:rsidRDefault="00C51A2A" w:rsidP="00C51A2A">
            <w:pPr>
              <w:jc w:val="center"/>
              <w:rPr>
                <w:color w:val="000000"/>
                <w:sz w:val="20"/>
                <w:szCs w:val="20"/>
              </w:rPr>
            </w:pPr>
            <w:r w:rsidRPr="00C51A2A">
              <w:rPr>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BD792C4" w14:textId="77777777" w:rsidR="00C51A2A" w:rsidRPr="00C51A2A" w:rsidRDefault="00C51A2A" w:rsidP="00C51A2A">
            <w:pPr>
              <w:jc w:val="center"/>
              <w:rPr>
                <w:color w:val="000000"/>
                <w:sz w:val="20"/>
                <w:szCs w:val="20"/>
              </w:rPr>
            </w:pPr>
            <w:r w:rsidRPr="00C51A2A">
              <w:rPr>
                <w:color w:val="000000"/>
                <w:sz w:val="20"/>
                <w:szCs w:val="20"/>
              </w:rPr>
              <w:t>33.67</w:t>
            </w:r>
          </w:p>
        </w:tc>
        <w:tc>
          <w:tcPr>
            <w:tcW w:w="969" w:type="dxa"/>
            <w:tcBorders>
              <w:top w:val="nil"/>
              <w:left w:val="nil"/>
              <w:bottom w:val="single" w:sz="4" w:space="0" w:color="auto"/>
              <w:right w:val="single" w:sz="4" w:space="0" w:color="auto"/>
            </w:tcBorders>
            <w:shd w:val="clear" w:color="auto" w:fill="auto"/>
            <w:noWrap/>
            <w:vAlign w:val="center"/>
            <w:hideMark/>
          </w:tcPr>
          <w:p w14:paraId="58263AE0" w14:textId="77777777" w:rsidR="00C51A2A" w:rsidRPr="00C51A2A" w:rsidRDefault="00C51A2A" w:rsidP="00C51A2A">
            <w:pPr>
              <w:jc w:val="center"/>
              <w:rPr>
                <w:color w:val="000000"/>
                <w:sz w:val="20"/>
                <w:szCs w:val="20"/>
              </w:rPr>
            </w:pPr>
            <w:r w:rsidRPr="00C51A2A">
              <w:rPr>
                <w:color w:val="000000"/>
                <w:sz w:val="20"/>
                <w:szCs w:val="20"/>
              </w:rPr>
              <w:t>17.42</w:t>
            </w:r>
          </w:p>
        </w:tc>
        <w:tc>
          <w:tcPr>
            <w:tcW w:w="960" w:type="dxa"/>
            <w:tcBorders>
              <w:top w:val="nil"/>
              <w:left w:val="nil"/>
              <w:bottom w:val="single" w:sz="4" w:space="0" w:color="auto"/>
              <w:right w:val="single" w:sz="4" w:space="0" w:color="auto"/>
            </w:tcBorders>
            <w:shd w:val="clear" w:color="auto" w:fill="auto"/>
            <w:noWrap/>
            <w:vAlign w:val="center"/>
            <w:hideMark/>
          </w:tcPr>
          <w:p w14:paraId="4DAD7CC4" w14:textId="77777777" w:rsidR="00C51A2A" w:rsidRPr="00C51A2A" w:rsidRDefault="00C51A2A" w:rsidP="00C51A2A">
            <w:pPr>
              <w:jc w:val="center"/>
              <w:rPr>
                <w:color w:val="000000"/>
                <w:sz w:val="20"/>
                <w:szCs w:val="20"/>
              </w:rPr>
            </w:pPr>
            <w:r w:rsidRPr="00C51A2A">
              <w:rPr>
                <w:color w:val="000000"/>
                <w:sz w:val="20"/>
                <w:szCs w:val="20"/>
              </w:rPr>
              <w:t>37.74</w:t>
            </w:r>
          </w:p>
        </w:tc>
        <w:tc>
          <w:tcPr>
            <w:tcW w:w="640" w:type="dxa"/>
            <w:tcBorders>
              <w:top w:val="nil"/>
              <w:left w:val="nil"/>
              <w:bottom w:val="single" w:sz="4" w:space="0" w:color="auto"/>
              <w:right w:val="single" w:sz="4" w:space="0" w:color="auto"/>
            </w:tcBorders>
            <w:shd w:val="clear" w:color="auto" w:fill="auto"/>
            <w:noWrap/>
            <w:vAlign w:val="center"/>
            <w:hideMark/>
          </w:tcPr>
          <w:p w14:paraId="1398396E" w14:textId="77777777" w:rsidR="00C51A2A" w:rsidRPr="00C51A2A" w:rsidRDefault="00C51A2A" w:rsidP="00C51A2A">
            <w:pPr>
              <w:jc w:val="center"/>
              <w:rPr>
                <w:color w:val="000000"/>
                <w:sz w:val="20"/>
                <w:szCs w:val="20"/>
              </w:rPr>
            </w:pPr>
            <w:r w:rsidRPr="00C51A2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14:paraId="51DFFCB6" w14:textId="77777777" w:rsidR="00C51A2A" w:rsidRPr="00C51A2A" w:rsidRDefault="00C51A2A" w:rsidP="00C51A2A">
            <w:pPr>
              <w:jc w:val="center"/>
              <w:rPr>
                <w:color w:val="000000"/>
                <w:sz w:val="20"/>
                <w:szCs w:val="20"/>
              </w:rPr>
            </w:pPr>
            <w:r w:rsidRPr="00C51A2A">
              <w:rPr>
                <w:color w:val="000000"/>
                <w:sz w:val="20"/>
                <w:szCs w:val="20"/>
              </w:rPr>
              <w:t>23.9</w:t>
            </w:r>
          </w:p>
        </w:tc>
        <w:tc>
          <w:tcPr>
            <w:tcW w:w="969" w:type="dxa"/>
            <w:tcBorders>
              <w:top w:val="nil"/>
              <w:left w:val="nil"/>
              <w:bottom w:val="single" w:sz="4" w:space="0" w:color="auto"/>
              <w:right w:val="single" w:sz="4" w:space="0" w:color="auto"/>
            </w:tcBorders>
            <w:shd w:val="clear" w:color="auto" w:fill="auto"/>
            <w:noWrap/>
            <w:vAlign w:val="center"/>
            <w:hideMark/>
          </w:tcPr>
          <w:p w14:paraId="18EEC476" w14:textId="77777777" w:rsidR="00C51A2A" w:rsidRPr="00C51A2A" w:rsidRDefault="00C51A2A" w:rsidP="00C51A2A">
            <w:pPr>
              <w:jc w:val="center"/>
              <w:rPr>
                <w:color w:val="000000"/>
                <w:sz w:val="20"/>
                <w:szCs w:val="20"/>
              </w:rPr>
            </w:pPr>
            <w:r w:rsidRPr="00C51A2A">
              <w:rPr>
                <w:color w:val="000000"/>
                <w:sz w:val="20"/>
                <w:szCs w:val="20"/>
              </w:rPr>
              <w:t>0.6604</w:t>
            </w:r>
          </w:p>
        </w:tc>
        <w:tc>
          <w:tcPr>
            <w:tcW w:w="960" w:type="dxa"/>
            <w:tcBorders>
              <w:top w:val="nil"/>
              <w:left w:val="nil"/>
              <w:bottom w:val="single" w:sz="4" w:space="0" w:color="auto"/>
              <w:right w:val="single" w:sz="4" w:space="0" w:color="auto"/>
            </w:tcBorders>
            <w:shd w:val="clear" w:color="auto" w:fill="auto"/>
            <w:noWrap/>
            <w:vAlign w:val="center"/>
            <w:hideMark/>
          </w:tcPr>
          <w:p w14:paraId="1AF39D64" w14:textId="77777777" w:rsidR="00C51A2A" w:rsidRPr="00C51A2A" w:rsidRDefault="00C51A2A" w:rsidP="00C51A2A">
            <w:pPr>
              <w:jc w:val="center"/>
              <w:rPr>
                <w:color w:val="000000"/>
                <w:sz w:val="20"/>
                <w:szCs w:val="20"/>
              </w:rPr>
            </w:pPr>
            <w:r w:rsidRPr="00C51A2A">
              <w:rPr>
                <w:color w:val="000000"/>
                <w:sz w:val="20"/>
                <w:szCs w:val="20"/>
              </w:rPr>
              <w:t> </w:t>
            </w:r>
          </w:p>
        </w:tc>
      </w:tr>
      <w:tr w:rsidR="00C51A2A" w:rsidRPr="00C51A2A" w14:paraId="36B58EA3" w14:textId="77777777" w:rsidTr="00A4335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9771B1" w14:textId="77777777" w:rsidR="00C51A2A" w:rsidRPr="00C51A2A" w:rsidRDefault="00C51A2A" w:rsidP="00C51A2A">
            <w:pPr>
              <w:jc w:val="center"/>
              <w:rPr>
                <w:color w:val="000000"/>
                <w:sz w:val="20"/>
                <w:szCs w:val="20"/>
              </w:rPr>
            </w:pPr>
            <w:r w:rsidRPr="00C51A2A">
              <w:rPr>
                <w:color w:val="000000"/>
                <w:sz w:val="20"/>
                <w:szCs w:val="20"/>
              </w:rPr>
              <w:t xml:space="preserve">2nd year </w:t>
            </w:r>
          </w:p>
        </w:tc>
        <w:tc>
          <w:tcPr>
            <w:tcW w:w="1117" w:type="dxa"/>
            <w:tcBorders>
              <w:top w:val="nil"/>
              <w:left w:val="nil"/>
              <w:bottom w:val="single" w:sz="4" w:space="0" w:color="auto"/>
              <w:right w:val="single" w:sz="4" w:space="0" w:color="auto"/>
            </w:tcBorders>
            <w:shd w:val="clear" w:color="auto" w:fill="auto"/>
            <w:noWrap/>
            <w:vAlign w:val="center"/>
            <w:hideMark/>
          </w:tcPr>
          <w:p w14:paraId="6AF15E60" w14:textId="77777777" w:rsidR="00C51A2A" w:rsidRPr="00C51A2A" w:rsidRDefault="00C51A2A" w:rsidP="00C51A2A">
            <w:pPr>
              <w:jc w:val="center"/>
              <w:rPr>
                <w:color w:val="000000"/>
                <w:sz w:val="20"/>
                <w:szCs w:val="20"/>
              </w:rPr>
            </w:pPr>
            <w:r w:rsidRPr="00C51A2A">
              <w:rPr>
                <w:color w:val="000000"/>
                <w:sz w:val="20"/>
                <w:szCs w:val="20"/>
              </w:rPr>
              <w:t>47.03</w:t>
            </w:r>
          </w:p>
        </w:tc>
        <w:tc>
          <w:tcPr>
            <w:tcW w:w="1158" w:type="dxa"/>
            <w:tcBorders>
              <w:top w:val="nil"/>
              <w:left w:val="nil"/>
              <w:bottom w:val="single" w:sz="4" w:space="0" w:color="auto"/>
              <w:right w:val="single" w:sz="4" w:space="0" w:color="auto"/>
            </w:tcBorders>
            <w:shd w:val="clear" w:color="auto" w:fill="auto"/>
            <w:noWrap/>
            <w:vAlign w:val="center"/>
            <w:hideMark/>
          </w:tcPr>
          <w:p w14:paraId="48BE893A" w14:textId="77777777" w:rsidR="00C51A2A" w:rsidRPr="00C51A2A" w:rsidRDefault="00C51A2A" w:rsidP="00C51A2A">
            <w:pPr>
              <w:jc w:val="center"/>
              <w:rPr>
                <w:color w:val="000000"/>
                <w:sz w:val="20"/>
                <w:szCs w:val="20"/>
              </w:rPr>
            </w:pPr>
            <w:r w:rsidRPr="00C51A2A">
              <w:rPr>
                <w:color w:val="000000"/>
                <w:sz w:val="20"/>
                <w:szCs w:val="20"/>
              </w:rPr>
              <w:t>32.63</w:t>
            </w:r>
          </w:p>
        </w:tc>
        <w:tc>
          <w:tcPr>
            <w:tcW w:w="900" w:type="dxa"/>
            <w:tcBorders>
              <w:top w:val="nil"/>
              <w:left w:val="nil"/>
              <w:bottom w:val="single" w:sz="4" w:space="0" w:color="auto"/>
              <w:right w:val="single" w:sz="4" w:space="0" w:color="auto"/>
            </w:tcBorders>
            <w:shd w:val="clear" w:color="auto" w:fill="auto"/>
            <w:noWrap/>
            <w:vAlign w:val="center"/>
            <w:hideMark/>
          </w:tcPr>
          <w:p w14:paraId="50A355C1" w14:textId="77777777" w:rsidR="00C51A2A" w:rsidRPr="00C51A2A" w:rsidRDefault="00C51A2A" w:rsidP="00C51A2A">
            <w:pPr>
              <w:jc w:val="center"/>
              <w:rPr>
                <w:color w:val="000000"/>
                <w:sz w:val="20"/>
                <w:szCs w:val="20"/>
              </w:rPr>
            </w:pPr>
            <w:r w:rsidRPr="00C51A2A">
              <w:rPr>
                <w:color w:val="000000"/>
                <w:sz w:val="20"/>
                <w:szCs w:val="20"/>
              </w:rPr>
              <w:t>20.34</w:t>
            </w:r>
          </w:p>
        </w:tc>
        <w:tc>
          <w:tcPr>
            <w:tcW w:w="416" w:type="dxa"/>
            <w:tcBorders>
              <w:top w:val="nil"/>
              <w:left w:val="nil"/>
              <w:bottom w:val="single" w:sz="4" w:space="0" w:color="auto"/>
              <w:right w:val="single" w:sz="4" w:space="0" w:color="auto"/>
            </w:tcBorders>
            <w:shd w:val="clear" w:color="auto" w:fill="auto"/>
            <w:noWrap/>
            <w:vAlign w:val="center"/>
            <w:hideMark/>
          </w:tcPr>
          <w:p w14:paraId="251DA53B" w14:textId="77777777" w:rsidR="00C51A2A" w:rsidRPr="00C51A2A" w:rsidRDefault="00C51A2A" w:rsidP="00C51A2A">
            <w:pPr>
              <w:jc w:val="center"/>
              <w:rPr>
                <w:color w:val="000000"/>
                <w:sz w:val="20"/>
                <w:szCs w:val="20"/>
              </w:rPr>
            </w:pPr>
            <w:r w:rsidRPr="00C51A2A">
              <w:rPr>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D589349" w14:textId="77777777" w:rsidR="00C51A2A" w:rsidRPr="00C51A2A" w:rsidRDefault="00C51A2A" w:rsidP="00C51A2A">
            <w:pPr>
              <w:jc w:val="center"/>
              <w:rPr>
                <w:color w:val="000000"/>
                <w:sz w:val="20"/>
                <w:szCs w:val="20"/>
              </w:rPr>
            </w:pPr>
            <w:r w:rsidRPr="00C51A2A">
              <w:rPr>
                <w:color w:val="000000"/>
                <w:sz w:val="20"/>
                <w:szCs w:val="20"/>
              </w:rPr>
              <w:t>45.5</w:t>
            </w:r>
          </w:p>
        </w:tc>
        <w:tc>
          <w:tcPr>
            <w:tcW w:w="969" w:type="dxa"/>
            <w:tcBorders>
              <w:top w:val="nil"/>
              <w:left w:val="nil"/>
              <w:bottom w:val="single" w:sz="4" w:space="0" w:color="auto"/>
              <w:right w:val="single" w:sz="4" w:space="0" w:color="auto"/>
            </w:tcBorders>
            <w:shd w:val="clear" w:color="auto" w:fill="auto"/>
            <w:noWrap/>
            <w:vAlign w:val="center"/>
            <w:hideMark/>
          </w:tcPr>
          <w:p w14:paraId="4A1742F7" w14:textId="77777777" w:rsidR="00C51A2A" w:rsidRPr="00C51A2A" w:rsidRDefault="00C51A2A" w:rsidP="00C51A2A">
            <w:pPr>
              <w:jc w:val="center"/>
              <w:rPr>
                <w:color w:val="000000"/>
                <w:sz w:val="20"/>
                <w:szCs w:val="20"/>
              </w:rPr>
            </w:pPr>
            <w:r w:rsidRPr="00C51A2A">
              <w:rPr>
                <w:color w:val="000000"/>
                <w:sz w:val="20"/>
                <w:szCs w:val="20"/>
              </w:rPr>
              <w:t>28.03</w:t>
            </w:r>
          </w:p>
        </w:tc>
        <w:tc>
          <w:tcPr>
            <w:tcW w:w="960" w:type="dxa"/>
            <w:tcBorders>
              <w:top w:val="nil"/>
              <w:left w:val="nil"/>
              <w:bottom w:val="single" w:sz="4" w:space="0" w:color="auto"/>
              <w:right w:val="single" w:sz="4" w:space="0" w:color="auto"/>
            </w:tcBorders>
            <w:shd w:val="clear" w:color="auto" w:fill="auto"/>
            <w:noWrap/>
            <w:vAlign w:val="center"/>
            <w:hideMark/>
          </w:tcPr>
          <w:p w14:paraId="7970E9D9" w14:textId="77777777" w:rsidR="00C51A2A" w:rsidRPr="00C51A2A" w:rsidRDefault="00C51A2A" w:rsidP="00C51A2A">
            <w:pPr>
              <w:jc w:val="center"/>
              <w:rPr>
                <w:color w:val="000000"/>
                <w:sz w:val="20"/>
                <w:szCs w:val="20"/>
              </w:rPr>
            </w:pPr>
            <w:r w:rsidRPr="00C51A2A">
              <w:rPr>
                <w:color w:val="000000"/>
                <w:sz w:val="20"/>
                <w:szCs w:val="20"/>
              </w:rPr>
              <w:t>26.47</w:t>
            </w:r>
          </w:p>
        </w:tc>
        <w:tc>
          <w:tcPr>
            <w:tcW w:w="640" w:type="dxa"/>
            <w:tcBorders>
              <w:top w:val="nil"/>
              <w:left w:val="nil"/>
              <w:bottom w:val="single" w:sz="4" w:space="0" w:color="auto"/>
              <w:right w:val="single" w:sz="4" w:space="0" w:color="auto"/>
            </w:tcBorders>
            <w:shd w:val="clear" w:color="auto" w:fill="auto"/>
            <w:noWrap/>
            <w:vAlign w:val="center"/>
            <w:hideMark/>
          </w:tcPr>
          <w:p w14:paraId="7BC82E27" w14:textId="77777777" w:rsidR="00C51A2A" w:rsidRPr="00C51A2A" w:rsidRDefault="00C51A2A" w:rsidP="00C51A2A">
            <w:pPr>
              <w:jc w:val="center"/>
              <w:rPr>
                <w:color w:val="000000"/>
                <w:sz w:val="20"/>
                <w:szCs w:val="20"/>
              </w:rPr>
            </w:pPr>
            <w:r w:rsidRPr="00C51A2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14:paraId="499F85FA" w14:textId="77777777" w:rsidR="00C51A2A" w:rsidRPr="00C51A2A" w:rsidRDefault="00C51A2A" w:rsidP="00C51A2A">
            <w:pPr>
              <w:jc w:val="center"/>
              <w:rPr>
                <w:color w:val="000000"/>
                <w:sz w:val="20"/>
                <w:szCs w:val="20"/>
              </w:rPr>
            </w:pPr>
            <w:r w:rsidRPr="00C51A2A">
              <w:rPr>
                <w:color w:val="000000"/>
                <w:sz w:val="20"/>
                <w:szCs w:val="20"/>
              </w:rPr>
              <w:t>29.38</w:t>
            </w:r>
          </w:p>
        </w:tc>
        <w:tc>
          <w:tcPr>
            <w:tcW w:w="969" w:type="dxa"/>
            <w:tcBorders>
              <w:top w:val="nil"/>
              <w:left w:val="nil"/>
              <w:bottom w:val="single" w:sz="4" w:space="0" w:color="auto"/>
              <w:right w:val="single" w:sz="4" w:space="0" w:color="auto"/>
            </w:tcBorders>
            <w:shd w:val="clear" w:color="auto" w:fill="auto"/>
            <w:noWrap/>
            <w:vAlign w:val="center"/>
            <w:hideMark/>
          </w:tcPr>
          <w:p w14:paraId="07E3B2BF" w14:textId="77777777" w:rsidR="00C51A2A" w:rsidRPr="00C51A2A" w:rsidRDefault="00C51A2A" w:rsidP="00C51A2A">
            <w:pPr>
              <w:jc w:val="center"/>
              <w:rPr>
                <w:color w:val="000000"/>
                <w:sz w:val="20"/>
                <w:szCs w:val="20"/>
              </w:rPr>
            </w:pPr>
            <w:r w:rsidRPr="00C51A2A">
              <w:rPr>
                <w:color w:val="000000"/>
                <w:sz w:val="20"/>
                <w:szCs w:val="20"/>
              </w:rPr>
              <w:t>62.15</w:t>
            </w:r>
          </w:p>
        </w:tc>
        <w:tc>
          <w:tcPr>
            <w:tcW w:w="960" w:type="dxa"/>
            <w:tcBorders>
              <w:top w:val="nil"/>
              <w:left w:val="nil"/>
              <w:bottom w:val="single" w:sz="4" w:space="0" w:color="auto"/>
              <w:right w:val="single" w:sz="4" w:space="0" w:color="auto"/>
            </w:tcBorders>
            <w:shd w:val="clear" w:color="auto" w:fill="auto"/>
            <w:noWrap/>
            <w:vAlign w:val="center"/>
            <w:hideMark/>
          </w:tcPr>
          <w:p w14:paraId="454D0494" w14:textId="77777777" w:rsidR="00C51A2A" w:rsidRPr="00C51A2A" w:rsidRDefault="00C51A2A" w:rsidP="00C51A2A">
            <w:pPr>
              <w:jc w:val="center"/>
              <w:rPr>
                <w:color w:val="000000"/>
                <w:sz w:val="20"/>
                <w:szCs w:val="20"/>
              </w:rPr>
            </w:pPr>
            <w:r w:rsidRPr="00C51A2A">
              <w:rPr>
                <w:color w:val="000000"/>
                <w:sz w:val="20"/>
                <w:szCs w:val="20"/>
              </w:rPr>
              <w:t>8.47</w:t>
            </w:r>
          </w:p>
        </w:tc>
      </w:tr>
      <w:tr w:rsidR="00C51A2A" w:rsidRPr="00C51A2A" w14:paraId="2451F27F" w14:textId="77777777" w:rsidTr="00A4335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2DDA21" w14:textId="77777777" w:rsidR="00C51A2A" w:rsidRPr="00C51A2A" w:rsidRDefault="00C51A2A" w:rsidP="00C51A2A">
            <w:pPr>
              <w:jc w:val="center"/>
              <w:rPr>
                <w:color w:val="000000"/>
                <w:sz w:val="20"/>
                <w:szCs w:val="20"/>
              </w:rPr>
            </w:pPr>
            <w:r w:rsidRPr="00C51A2A">
              <w:rPr>
                <w:color w:val="000000"/>
                <w:sz w:val="20"/>
                <w:szCs w:val="20"/>
              </w:rPr>
              <w:t>3rd year</w:t>
            </w:r>
          </w:p>
        </w:tc>
        <w:tc>
          <w:tcPr>
            <w:tcW w:w="1117" w:type="dxa"/>
            <w:tcBorders>
              <w:top w:val="nil"/>
              <w:left w:val="nil"/>
              <w:bottom w:val="single" w:sz="4" w:space="0" w:color="auto"/>
              <w:right w:val="single" w:sz="4" w:space="0" w:color="auto"/>
            </w:tcBorders>
            <w:shd w:val="clear" w:color="auto" w:fill="auto"/>
            <w:noWrap/>
            <w:vAlign w:val="center"/>
            <w:hideMark/>
          </w:tcPr>
          <w:p w14:paraId="701618CD" w14:textId="77777777" w:rsidR="00C51A2A" w:rsidRPr="00C51A2A" w:rsidRDefault="00C51A2A" w:rsidP="00C51A2A">
            <w:pPr>
              <w:jc w:val="center"/>
              <w:rPr>
                <w:color w:val="000000"/>
                <w:sz w:val="20"/>
                <w:szCs w:val="20"/>
              </w:rPr>
            </w:pPr>
            <w:r w:rsidRPr="00C51A2A">
              <w:rPr>
                <w:color w:val="000000"/>
                <w:sz w:val="20"/>
                <w:szCs w:val="20"/>
              </w:rPr>
              <w:t>59.03</w:t>
            </w:r>
          </w:p>
        </w:tc>
        <w:tc>
          <w:tcPr>
            <w:tcW w:w="1158" w:type="dxa"/>
            <w:tcBorders>
              <w:top w:val="nil"/>
              <w:left w:val="nil"/>
              <w:bottom w:val="single" w:sz="4" w:space="0" w:color="auto"/>
              <w:right w:val="single" w:sz="4" w:space="0" w:color="auto"/>
            </w:tcBorders>
            <w:shd w:val="clear" w:color="auto" w:fill="auto"/>
            <w:noWrap/>
            <w:vAlign w:val="center"/>
            <w:hideMark/>
          </w:tcPr>
          <w:p w14:paraId="1AC25135" w14:textId="77777777" w:rsidR="00C51A2A" w:rsidRPr="00C51A2A" w:rsidRDefault="00C51A2A" w:rsidP="00C51A2A">
            <w:pPr>
              <w:jc w:val="center"/>
              <w:rPr>
                <w:color w:val="000000"/>
                <w:sz w:val="20"/>
                <w:szCs w:val="20"/>
              </w:rPr>
            </w:pPr>
            <w:r w:rsidRPr="00C51A2A">
              <w:rPr>
                <w:color w:val="000000"/>
                <w:sz w:val="20"/>
                <w:szCs w:val="20"/>
              </w:rPr>
              <w:t>20.83</w:t>
            </w:r>
          </w:p>
        </w:tc>
        <w:tc>
          <w:tcPr>
            <w:tcW w:w="900" w:type="dxa"/>
            <w:tcBorders>
              <w:top w:val="nil"/>
              <w:left w:val="nil"/>
              <w:bottom w:val="single" w:sz="4" w:space="0" w:color="auto"/>
              <w:right w:val="single" w:sz="4" w:space="0" w:color="auto"/>
            </w:tcBorders>
            <w:shd w:val="clear" w:color="auto" w:fill="auto"/>
            <w:noWrap/>
            <w:vAlign w:val="center"/>
            <w:hideMark/>
          </w:tcPr>
          <w:p w14:paraId="2BB224EA" w14:textId="77777777" w:rsidR="00C51A2A" w:rsidRPr="00C51A2A" w:rsidRDefault="00C51A2A" w:rsidP="00C51A2A">
            <w:pPr>
              <w:jc w:val="center"/>
              <w:rPr>
                <w:color w:val="000000"/>
                <w:sz w:val="20"/>
                <w:szCs w:val="20"/>
              </w:rPr>
            </w:pPr>
            <w:r w:rsidRPr="00C51A2A">
              <w:rPr>
                <w:color w:val="000000"/>
                <w:sz w:val="20"/>
                <w:szCs w:val="20"/>
              </w:rPr>
              <w:t>20.14</w:t>
            </w:r>
          </w:p>
        </w:tc>
        <w:tc>
          <w:tcPr>
            <w:tcW w:w="416" w:type="dxa"/>
            <w:tcBorders>
              <w:top w:val="nil"/>
              <w:left w:val="nil"/>
              <w:bottom w:val="single" w:sz="4" w:space="0" w:color="auto"/>
              <w:right w:val="single" w:sz="4" w:space="0" w:color="auto"/>
            </w:tcBorders>
            <w:shd w:val="clear" w:color="auto" w:fill="auto"/>
            <w:noWrap/>
            <w:vAlign w:val="center"/>
            <w:hideMark/>
          </w:tcPr>
          <w:p w14:paraId="6C3EE37F" w14:textId="77777777" w:rsidR="00C51A2A" w:rsidRPr="00C51A2A" w:rsidRDefault="00C51A2A" w:rsidP="00C51A2A">
            <w:pPr>
              <w:jc w:val="center"/>
              <w:rPr>
                <w:color w:val="000000"/>
                <w:sz w:val="20"/>
                <w:szCs w:val="20"/>
              </w:rPr>
            </w:pPr>
            <w:r w:rsidRPr="00C51A2A">
              <w:rPr>
                <w:color w:val="000000"/>
                <w:sz w:val="20"/>
                <w:szCs w:val="20"/>
              </w:rPr>
              <w:t>0</w:t>
            </w:r>
          </w:p>
        </w:tc>
        <w:tc>
          <w:tcPr>
            <w:tcW w:w="1039" w:type="dxa"/>
            <w:tcBorders>
              <w:top w:val="nil"/>
              <w:left w:val="nil"/>
              <w:bottom w:val="single" w:sz="4" w:space="0" w:color="auto"/>
              <w:right w:val="single" w:sz="4" w:space="0" w:color="auto"/>
            </w:tcBorders>
            <w:shd w:val="clear" w:color="auto" w:fill="auto"/>
            <w:noWrap/>
            <w:vAlign w:val="center"/>
            <w:hideMark/>
          </w:tcPr>
          <w:p w14:paraId="43AA6BB5" w14:textId="77777777" w:rsidR="00C51A2A" w:rsidRPr="00C51A2A" w:rsidRDefault="00C51A2A" w:rsidP="00C51A2A">
            <w:pPr>
              <w:jc w:val="center"/>
              <w:rPr>
                <w:color w:val="000000"/>
                <w:sz w:val="20"/>
                <w:szCs w:val="20"/>
              </w:rPr>
            </w:pPr>
            <w:r w:rsidRPr="00C51A2A">
              <w:rPr>
                <w:color w:val="000000"/>
                <w:sz w:val="20"/>
                <w:szCs w:val="20"/>
              </w:rPr>
              <w:t>48.93</w:t>
            </w:r>
          </w:p>
        </w:tc>
        <w:tc>
          <w:tcPr>
            <w:tcW w:w="969" w:type="dxa"/>
            <w:tcBorders>
              <w:top w:val="nil"/>
              <w:left w:val="nil"/>
              <w:bottom w:val="single" w:sz="4" w:space="0" w:color="auto"/>
              <w:right w:val="single" w:sz="4" w:space="0" w:color="auto"/>
            </w:tcBorders>
            <w:shd w:val="clear" w:color="auto" w:fill="auto"/>
            <w:noWrap/>
            <w:vAlign w:val="center"/>
            <w:hideMark/>
          </w:tcPr>
          <w:p w14:paraId="7BF2E03B" w14:textId="77777777" w:rsidR="00C51A2A" w:rsidRPr="00C51A2A" w:rsidRDefault="00C51A2A" w:rsidP="00C51A2A">
            <w:pPr>
              <w:jc w:val="center"/>
              <w:rPr>
                <w:color w:val="000000"/>
                <w:sz w:val="20"/>
                <w:szCs w:val="20"/>
              </w:rPr>
            </w:pPr>
            <w:r w:rsidRPr="00C51A2A">
              <w:rPr>
                <w:color w:val="000000"/>
                <w:sz w:val="20"/>
                <w:szCs w:val="20"/>
              </w:rPr>
              <w:t>25.64</w:t>
            </w:r>
          </w:p>
        </w:tc>
        <w:tc>
          <w:tcPr>
            <w:tcW w:w="960" w:type="dxa"/>
            <w:tcBorders>
              <w:top w:val="nil"/>
              <w:left w:val="nil"/>
              <w:bottom w:val="single" w:sz="4" w:space="0" w:color="auto"/>
              <w:right w:val="single" w:sz="4" w:space="0" w:color="auto"/>
            </w:tcBorders>
            <w:shd w:val="clear" w:color="auto" w:fill="auto"/>
            <w:noWrap/>
            <w:vAlign w:val="center"/>
            <w:hideMark/>
          </w:tcPr>
          <w:p w14:paraId="2F9143B3" w14:textId="77777777" w:rsidR="00C51A2A" w:rsidRPr="00C51A2A" w:rsidRDefault="00C51A2A" w:rsidP="00C51A2A">
            <w:pPr>
              <w:jc w:val="center"/>
              <w:rPr>
                <w:color w:val="000000"/>
                <w:sz w:val="20"/>
                <w:szCs w:val="20"/>
              </w:rPr>
            </w:pPr>
            <w:r w:rsidRPr="00C51A2A">
              <w:rPr>
                <w:color w:val="000000"/>
                <w:sz w:val="20"/>
                <w:szCs w:val="20"/>
              </w:rPr>
              <w:t>25.43</w:t>
            </w:r>
          </w:p>
        </w:tc>
        <w:tc>
          <w:tcPr>
            <w:tcW w:w="640" w:type="dxa"/>
            <w:tcBorders>
              <w:top w:val="nil"/>
              <w:left w:val="nil"/>
              <w:bottom w:val="single" w:sz="4" w:space="0" w:color="auto"/>
              <w:right w:val="single" w:sz="4" w:space="0" w:color="auto"/>
            </w:tcBorders>
            <w:shd w:val="clear" w:color="auto" w:fill="auto"/>
            <w:noWrap/>
            <w:vAlign w:val="center"/>
            <w:hideMark/>
          </w:tcPr>
          <w:p w14:paraId="72DF0510" w14:textId="77777777" w:rsidR="00C51A2A" w:rsidRPr="00C51A2A" w:rsidRDefault="00C51A2A" w:rsidP="00C51A2A">
            <w:pPr>
              <w:jc w:val="center"/>
              <w:rPr>
                <w:color w:val="000000"/>
                <w:sz w:val="20"/>
                <w:szCs w:val="20"/>
              </w:rPr>
            </w:pPr>
            <w:r w:rsidRPr="00C51A2A">
              <w:rPr>
                <w:color w:val="000000"/>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14:paraId="70D22B40" w14:textId="77777777" w:rsidR="00C51A2A" w:rsidRPr="00C51A2A" w:rsidRDefault="00C51A2A" w:rsidP="00C51A2A">
            <w:pPr>
              <w:jc w:val="center"/>
              <w:rPr>
                <w:color w:val="000000"/>
                <w:sz w:val="20"/>
                <w:szCs w:val="20"/>
              </w:rPr>
            </w:pPr>
            <w:r w:rsidRPr="00C51A2A">
              <w:rPr>
                <w:color w:val="000000"/>
                <w:sz w:val="20"/>
                <w:szCs w:val="20"/>
              </w:rPr>
              <w:t>33.33</w:t>
            </w:r>
          </w:p>
        </w:tc>
        <w:tc>
          <w:tcPr>
            <w:tcW w:w="969" w:type="dxa"/>
            <w:tcBorders>
              <w:top w:val="nil"/>
              <w:left w:val="nil"/>
              <w:bottom w:val="single" w:sz="4" w:space="0" w:color="auto"/>
              <w:right w:val="single" w:sz="4" w:space="0" w:color="auto"/>
            </w:tcBorders>
            <w:shd w:val="clear" w:color="auto" w:fill="auto"/>
            <w:noWrap/>
            <w:vAlign w:val="center"/>
            <w:hideMark/>
          </w:tcPr>
          <w:p w14:paraId="49D21A94" w14:textId="77777777" w:rsidR="00C51A2A" w:rsidRPr="00C51A2A" w:rsidRDefault="00C51A2A" w:rsidP="00C51A2A">
            <w:pPr>
              <w:jc w:val="center"/>
              <w:rPr>
                <w:color w:val="000000"/>
                <w:sz w:val="20"/>
                <w:szCs w:val="20"/>
              </w:rPr>
            </w:pPr>
            <w:r w:rsidRPr="00C51A2A">
              <w:rPr>
                <w:color w:val="000000"/>
                <w:sz w:val="20"/>
                <w:szCs w:val="20"/>
              </w:rPr>
              <w:t>32.87</w:t>
            </w:r>
          </w:p>
        </w:tc>
        <w:tc>
          <w:tcPr>
            <w:tcW w:w="960" w:type="dxa"/>
            <w:tcBorders>
              <w:top w:val="nil"/>
              <w:left w:val="nil"/>
              <w:bottom w:val="single" w:sz="4" w:space="0" w:color="auto"/>
              <w:right w:val="single" w:sz="4" w:space="0" w:color="auto"/>
            </w:tcBorders>
            <w:shd w:val="clear" w:color="auto" w:fill="auto"/>
            <w:noWrap/>
            <w:vAlign w:val="center"/>
            <w:hideMark/>
          </w:tcPr>
          <w:p w14:paraId="1C528200" w14:textId="77777777" w:rsidR="00C51A2A" w:rsidRPr="00C51A2A" w:rsidRDefault="00C51A2A" w:rsidP="00C51A2A">
            <w:pPr>
              <w:jc w:val="center"/>
              <w:rPr>
                <w:color w:val="000000"/>
                <w:sz w:val="20"/>
                <w:szCs w:val="20"/>
              </w:rPr>
            </w:pPr>
            <w:r w:rsidRPr="00C51A2A">
              <w:rPr>
                <w:color w:val="000000"/>
                <w:sz w:val="20"/>
                <w:szCs w:val="20"/>
              </w:rPr>
              <w:t>23.61</w:t>
            </w:r>
          </w:p>
        </w:tc>
      </w:tr>
      <w:tr w:rsidR="00C51A2A" w:rsidRPr="00C51A2A" w14:paraId="2D236E6D" w14:textId="77777777" w:rsidTr="00A4335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D0CA53" w14:textId="77777777" w:rsidR="00C51A2A" w:rsidRPr="00C51A2A" w:rsidRDefault="00C51A2A" w:rsidP="00C51A2A">
            <w:pPr>
              <w:jc w:val="center"/>
              <w:rPr>
                <w:color w:val="000000"/>
                <w:sz w:val="20"/>
                <w:szCs w:val="20"/>
              </w:rPr>
            </w:pPr>
            <w:r w:rsidRPr="00C51A2A">
              <w:rPr>
                <w:color w:val="000000"/>
                <w:sz w:val="20"/>
                <w:szCs w:val="20"/>
              </w:rPr>
              <w:t>4th year</w:t>
            </w:r>
          </w:p>
        </w:tc>
        <w:tc>
          <w:tcPr>
            <w:tcW w:w="1117" w:type="dxa"/>
            <w:tcBorders>
              <w:top w:val="nil"/>
              <w:left w:val="nil"/>
              <w:bottom w:val="single" w:sz="4" w:space="0" w:color="auto"/>
              <w:right w:val="single" w:sz="4" w:space="0" w:color="auto"/>
            </w:tcBorders>
            <w:shd w:val="clear" w:color="auto" w:fill="auto"/>
            <w:noWrap/>
            <w:vAlign w:val="center"/>
            <w:hideMark/>
          </w:tcPr>
          <w:p w14:paraId="42EECA56" w14:textId="77777777" w:rsidR="00C51A2A" w:rsidRPr="00C51A2A" w:rsidRDefault="00C51A2A" w:rsidP="00C51A2A">
            <w:pPr>
              <w:jc w:val="center"/>
              <w:rPr>
                <w:color w:val="000000"/>
                <w:sz w:val="20"/>
                <w:szCs w:val="20"/>
              </w:rPr>
            </w:pPr>
            <w:r w:rsidRPr="00C51A2A">
              <w:rPr>
                <w:color w:val="000000"/>
                <w:sz w:val="20"/>
                <w:szCs w:val="20"/>
              </w:rPr>
              <w:t>64.19</w:t>
            </w:r>
          </w:p>
        </w:tc>
        <w:tc>
          <w:tcPr>
            <w:tcW w:w="1158" w:type="dxa"/>
            <w:tcBorders>
              <w:top w:val="nil"/>
              <w:left w:val="nil"/>
              <w:bottom w:val="single" w:sz="4" w:space="0" w:color="auto"/>
              <w:right w:val="single" w:sz="4" w:space="0" w:color="auto"/>
            </w:tcBorders>
            <w:shd w:val="clear" w:color="auto" w:fill="auto"/>
            <w:noWrap/>
            <w:vAlign w:val="center"/>
            <w:hideMark/>
          </w:tcPr>
          <w:p w14:paraId="5DD52C91" w14:textId="77777777" w:rsidR="00C51A2A" w:rsidRPr="00C51A2A" w:rsidRDefault="00C51A2A" w:rsidP="00C51A2A">
            <w:pPr>
              <w:jc w:val="center"/>
              <w:rPr>
                <w:color w:val="000000"/>
                <w:sz w:val="20"/>
                <w:szCs w:val="20"/>
              </w:rPr>
            </w:pPr>
            <w:r w:rsidRPr="00C51A2A">
              <w:rPr>
                <w:color w:val="000000"/>
                <w:sz w:val="20"/>
                <w:szCs w:val="20"/>
              </w:rPr>
              <w:t>16.89</w:t>
            </w:r>
          </w:p>
        </w:tc>
        <w:tc>
          <w:tcPr>
            <w:tcW w:w="900" w:type="dxa"/>
            <w:tcBorders>
              <w:top w:val="nil"/>
              <w:left w:val="nil"/>
              <w:bottom w:val="single" w:sz="4" w:space="0" w:color="auto"/>
              <w:right w:val="single" w:sz="4" w:space="0" w:color="auto"/>
            </w:tcBorders>
            <w:shd w:val="clear" w:color="auto" w:fill="auto"/>
            <w:noWrap/>
            <w:vAlign w:val="center"/>
            <w:hideMark/>
          </w:tcPr>
          <w:p w14:paraId="561BA305" w14:textId="77777777" w:rsidR="00C51A2A" w:rsidRPr="00C51A2A" w:rsidRDefault="00C51A2A" w:rsidP="00C51A2A">
            <w:pPr>
              <w:jc w:val="center"/>
              <w:rPr>
                <w:color w:val="000000"/>
                <w:sz w:val="20"/>
                <w:szCs w:val="20"/>
              </w:rPr>
            </w:pPr>
            <w:r w:rsidRPr="00C51A2A">
              <w:rPr>
                <w:color w:val="000000"/>
                <w:sz w:val="20"/>
                <w:szCs w:val="20"/>
              </w:rPr>
              <w:t>18.92</w:t>
            </w:r>
          </w:p>
        </w:tc>
        <w:tc>
          <w:tcPr>
            <w:tcW w:w="416" w:type="dxa"/>
            <w:tcBorders>
              <w:top w:val="nil"/>
              <w:left w:val="nil"/>
              <w:bottom w:val="single" w:sz="4" w:space="0" w:color="auto"/>
              <w:right w:val="single" w:sz="4" w:space="0" w:color="auto"/>
            </w:tcBorders>
            <w:shd w:val="clear" w:color="auto" w:fill="auto"/>
            <w:noWrap/>
            <w:vAlign w:val="center"/>
            <w:hideMark/>
          </w:tcPr>
          <w:p w14:paraId="7D49E9AE" w14:textId="77777777" w:rsidR="00C51A2A" w:rsidRPr="00C51A2A" w:rsidRDefault="00C51A2A" w:rsidP="00C51A2A">
            <w:pPr>
              <w:jc w:val="center"/>
              <w:rPr>
                <w:color w:val="000000"/>
                <w:sz w:val="20"/>
                <w:szCs w:val="20"/>
              </w:rPr>
            </w:pPr>
            <w:r w:rsidRPr="00C51A2A">
              <w:rPr>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796A383" w14:textId="77777777" w:rsidR="00C51A2A" w:rsidRPr="00C51A2A" w:rsidRDefault="00C51A2A" w:rsidP="00C51A2A">
            <w:pPr>
              <w:jc w:val="center"/>
              <w:rPr>
                <w:color w:val="000000"/>
                <w:sz w:val="20"/>
                <w:szCs w:val="20"/>
              </w:rPr>
            </w:pPr>
            <w:r w:rsidRPr="00C51A2A">
              <w:rPr>
                <w:color w:val="000000"/>
                <w:sz w:val="20"/>
                <w:szCs w:val="20"/>
              </w:rPr>
              <w:t>43.87</w:t>
            </w:r>
          </w:p>
        </w:tc>
        <w:tc>
          <w:tcPr>
            <w:tcW w:w="969" w:type="dxa"/>
            <w:tcBorders>
              <w:top w:val="nil"/>
              <w:left w:val="nil"/>
              <w:bottom w:val="single" w:sz="4" w:space="0" w:color="auto"/>
              <w:right w:val="single" w:sz="4" w:space="0" w:color="auto"/>
            </w:tcBorders>
            <w:shd w:val="clear" w:color="auto" w:fill="auto"/>
            <w:noWrap/>
            <w:vAlign w:val="center"/>
            <w:hideMark/>
          </w:tcPr>
          <w:p w14:paraId="090B9044" w14:textId="77777777" w:rsidR="00C51A2A" w:rsidRPr="00C51A2A" w:rsidRDefault="00C51A2A" w:rsidP="00C51A2A">
            <w:pPr>
              <w:jc w:val="center"/>
              <w:rPr>
                <w:color w:val="000000"/>
                <w:sz w:val="20"/>
                <w:szCs w:val="20"/>
              </w:rPr>
            </w:pPr>
            <w:r w:rsidRPr="00C51A2A">
              <w:rPr>
                <w:color w:val="000000"/>
                <w:sz w:val="20"/>
                <w:szCs w:val="20"/>
              </w:rPr>
              <w:t>27.23</w:t>
            </w:r>
          </w:p>
        </w:tc>
        <w:tc>
          <w:tcPr>
            <w:tcW w:w="960" w:type="dxa"/>
            <w:tcBorders>
              <w:top w:val="nil"/>
              <w:left w:val="nil"/>
              <w:bottom w:val="single" w:sz="4" w:space="0" w:color="auto"/>
              <w:right w:val="single" w:sz="4" w:space="0" w:color="auto"/>
            </w:tcBorders>
            <w:shd w:val="clear" w:color="auto" w:fill="auto"/>
            <w:noWrap/>
            <w:vAlign w:val="center"/>
            <w:hideMark/>
          </w:tcPr>
          <w:p w14:paraId="1BAA329C" w14:textId="77777777" w:rsidR="00C51A2A" w:rsidRPr="00C51A2A" w:rsidRDefault="00C51A2A" w:rsidP="00C51A2A">
            <w:pPr>
              <w:jc w:val="center"/>
              <w:rPr>
                <w:color w:val="000000"/>
                <w:sz w:val="20"/>
                <w:szCs w:val="20"/>
              </w:rPr>
            </w:pPr>
            <w:r w:rsidRPr="00C51A2A">
              <w:rPr>
                <w:color w:val="000000"/>
                <w:sz w:val="20"/>
                <w:szCs w:val="20"/>
              </w:rPr>
              <w:t>28.9</w:t>
            </w:r>
          </w:p>
        </w:tc>
        <w:tc>
          <w:tcPr>
            <w:tcW w:w="640" w:type="dxa"/>
            <w:tcBorders>
              <w:top w:val="nil"/>
              <w:left w:val="nil"/>
              <w:bottom w:val="single" w:sz="4" w:space="0" w:color="auto"/>
              <w:right w:val="single" w:sz="4" w:space="0" w:color="auto"/>
            </w:tcBorders>
            <w:shd w:val="clear" w:color="auto" w:fill="auto"/>
            <w:noWrap/>
            <w:vAlign w:val="center"/>
            <w:hideMark/>
          </w:tcPr>
          <w:p w14:paraId="6B643D19" w14:textId="77777777" w:rsidR="00C51A2A" w:rsidRPr="00C51A2A" w:rsidRDefault="00C51A2A" w:rsidP="00C51A2A">
            <w:pPr>
              <w:jc w:val="center"/>
              <w:rPr>
                <w:color w:val="000000"/>
                <w:sz w:val="20"/>
                <w:szCs w:val="20"/>
              </w:rPr>
            </w:pPr>
            <w:r w:rsidRPr="00C51A2A">
              <w:rPr>
                <w:color w:val="000000"/>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14:paraId="7F88CB49" w14:textId="77777777" w:rsidR="00C51A2A" w:rsidRPr="00C51A2A" w:rsidRDefault="00C51A2A" w:rsidP="00C51A2A">
            <w:pPr>
              <w:jc w:val="center"/>
              <w:rPr>
                <w:color w:val="000000"/>
                <w:sz w:val="20"/>
                <w:szCs w:val="20"/>
              </w:rPr>
            </w:pPr>
            <w:r w:rsidRPr="00C51A2A">
              <w:rPr>
                <w:color w:val="000000"/>
                <w:sz w:val="20"/>
                <w:szCs w:val="20"/>
              </w:rPr>
              <w:t>28.83</w:t>
            </w:r>
          </w:p>
        </w:tc>
        <w:tc>
          <w:tcPr>
            <w:tcW w:w="969" w:type="dxa"/>
            <w:tcBorders>
              <w:top w:val="nil"/>
              <w:left w:val="nil"/>
              <w:bottom w:val="single" w:sz="4" w:space="0" w:color="auto"/>
              <w:right w:val="single" w:sz="4" w:space="0" w:color="auto"/>
            </w:tcBorders>
            <w:shd w:val="clear" w:color="auto" w:fill="auto"/>
            <w:noWrap/>
            <w:vAlign w:val="center"/>
            <w:hideMark/>
          </w:tcPr>
          <w:p w14:paraId="3DEB9C3E" w14:textId="77777777" w:rsidR="00C51A2A" w:rsidRPr="00C51A2A" w:rsidRDefault="00C51A2A" w:rsidP="00C51A2A">
            <w:pPr>
              <w:jc w:val="center"/>
              <w:rPr>
                <w:color w:val="000000"/>
                <w:sz w:val="20"/>
                <w:szCs w:val="20"/>
              </w:rPr>
            </w:pPr>
            <w:r w:rsidRPr="00C51A2A">
              <w:rPr>
                <w:color w:val="000000"/>
                <w:sz w:val="20"/>
                <w:szCs w:val="20"/>
              </w:rPr>
              <w:t>47.75</w:t>
            </w:r>
          </w:p>
        </w:tc>
        <w:tc>
          <w:tcPr>
            <w:tcW w:w="960" w:type="dxa"/>
            <w:tcBorders>
              <w:top w:val="nil"/>
              <w:left w:val="nil"/>
              <w:bottom w:val="single" w:sz="4" w:space="0" w:color="auto"/>
              <w:right w:val="single" w:sz="4" w:space="0" w:color="auto"/>
            </w:tcBorders>
            <w:shd w:val="clear" w:color="auto" w:fill="auto"/>
            <w:noWrap/>
            <w:vAlign w:val="center"/>
            <w:hideMark/>
          </w:tcPr>
          <w:p w14:paraId="12D5BF95" w14:textId="77777777" w:rsidR="00C51A2A" w:rsidRPr="00C51A2A" w:rsidRDefault="00C51A2A" w:rsidP="00C51A2A">
            <w:pPr>
              <w:jc w:val="center"/>
              <w:rPr>
                <w:color w:val="000000"/>
                <w:sz w:val="20"/>
                <w:szCs w:val="20"/>
              </w:rPr>
            </w:pPr>
            <w:r w:rsidRPr="00C51A2A">
              <w:rPr>
                <w:color w:val="000000"/>
                <w:sz w:val="20"/>
                <w:szCs w:val="20"/>
              </w:rPr>
              <w:t>23.42</w:t>
            </w:r>
          </w:p>
        </w:tc>
      </w:tr>
      <w:tr w:rsidR="00C51A2A" w:rsidRPr="00C51A2A" w14:paraId="7503C7FE" w14:textId="77777777" w:rsidTr="00A4335A">
        <w:trPr>
          <w:trHeight w:val="300"/>
          <w:jc w:val="center"/>
        </w:trPr>
        <w:tc>
          <w:tcPr>
            <w:tcW w:w="1134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2763" w14:textId="77777777" w:rsidR="00C51A2A" w:rsidRPr="00C51A2A" w:rsidRDefault="00C51A2A" w:rsidP="00C51A2A">
            <w:pPr>
              <w:jc w:val="center"/>
              <w:rPr>
                <w:color w:val="000000"/>
                <w:sz w:val="20"/>
                <w:szCs w:val="20"/>
              </w:rPr>
            </w:pPr>
            <w:r w:rsidRPr="00C51A2A">
              <w:rPr>
                <w:color w:val="000000"/>
                <w:sz w:val="20"/>
                <w:szCs w:val="20"/>
              </w:rPr>
              <w:t>PCQN: Palliative Care Quiz for Nurses (Spanish version); DK/DA: don’t know/don’t answer</w:t>
            </w:r>
            <w:r w:rsidRPr="00C51A2A">
              <w:rPr>
                <w:color w:val="000000"/>
                <w:sz w:val="20"/>
                <w:szCs w:val="20"/>
              </w:rPr>
              <w:br/>
            </w:r>
            <w:proofErr w:type="spellStart"/>
            <w:r w:rsidRPr="00C51A2A">
              <w:rPr>
                <w:color w:val="FF0000"/>
                <w:sz w:val="20"/>
                <w:szCs w:val="20"/>
                <w:vertAlign w:val="superscript"/>
              </w:rPr>
              <w:t>b</w:t>
            </w:r>
            <w:r w:rsidRPr="00C51A2A">
              <w:rPr>
                <w:color w:val="000000"/>
                <w:sz w:val="20"/>
                <w:szCs w:val="20"/>
              </w:rPr>
              <w:t>Chi</w:t>
            </w:r>
            <w:proofErr w:type="spellEnd"/>
            <w:r w:rsidRPr="00C51A2A">
              <w:rPr>
                <w:color w:val="000000"/>
                <w:sz w:val="20"/>
                <w:szCs w:val="20"/>
              </w:rPr>
              <w:t>-square</w:t>
            </w:r>
          </w:p>
        </w:tc>
      </w:tr>
    </w:tbl>
    <w:p w14:paraId="39972CEB" w14:textId="77777777" w:rsidR="00C51A2A" w:rsidRDefault="00C51A2A" w:rsidP="00655F8B">
      <w:pPr>
        <w:tabs>
          <w:tab w:val="left" w:pos="426"/>
        </w:tabs>
        <w:contextualSpacing/>
        <w:mirrorIndents/>
        <w:jc w:val="both"/>
        <w:rPr>
          <w:sz w:val="20"/>
          <w:szCs w:val="20"/>
        </w:rPr>
      </w:pPr>
    </w:p>
    <w:p w14:paraId="674E23A4" w14:textId="3BBA33A1" w:rsidR="00C150F9" w:rsidRDefault="00C150F9" w:rsidP="00655F8B">
      <w:pPr>
        <w:tabs>
          <w:tab w:val="left" w:pos="426"/>
        </w:tabs>
        <w:contextualSpacing/>
        <w:mirrorIndents/>
        <w:jc w:val="both"/>
        <w:rPr>
          <w:sz w:val="20"/>
          <w:szCs w:val="20"/>
        </w:rPr>
      </w:pPr>
    </w:p>
    <w:p w14:paraId="715B7449" w14:textId="4F922001" w:rsidR="00C150F9" w:rsidRDefault="000C4420" w:rsidP="000C4420">
      <w:pPr>
        <w:tabs>
          <w:tab w:val="left" w:pos="426"/>
        </w:tabs>
        <w:contextualSpacing/>
        <w:mirrorIndents/>
        <w:jc w:val="center"/>
        <w:rPr>
          <w:sz w:val="20"/>
          <w:szCs w:val="20"/>
        </w:rPr>
      </w:pPr>
      <w:r w:rsidRPr="000C4420">
        <w:rPr>
          <w:b/>
          <w:sz w:val="20"/>
          <w:szCs w:val="20"/>
        </w:rPr>
        <w:t>Table 3:</w:t>
      </w:r>
      <w:r w:rsidR="00C150F9" w:rsidRPr="00C150F9">
        <w:rPr>
          <w:sz w:val="20"/>
          <w:szCs w:val="20"/>
        </w:rPr>
        <w:t xml:space="preserve"> PCQN </w:t>
      </w:r>
      <w:r w:rsidR="001E2494" w:rsidRPr="00C150F9">
        <w:rPr>
          <w:sz w:val="20"/>
          <w:szCs w:val="20"/>
        </w:rPr>
        <w:t>response frequencies by area</w:t>
      </w:r>
      <w:r w:rsidR="00C150F9">
        <w:rPr>
          <w:sz w:val="20"/>
          <w:szCs w:val="20"/>
        </w:rPr>
        <w:t>.</w:t>
      </w:r>
    </w:p>
    <w:p w14:paraId="332A9983" w14:textId="3E24E091" w:rsidR="00335855" w:rsidRPr="00DA4E0A" w:rsidRDefault="00335855" w:rsidP="00655F8B">
      <w:pPr>
        <w:tabs>
          <w:tab w:val="left" w:pos="408"/>
        </w:tabs>
        <w:contextualSpacing/>
        <w:mirrorIndents/>
        <w:jc w:val="both"/>
        <w:rPr>
          <w:sz w:val="20"/>
          <w:szCs w:val="20"/>
        </w:rPr>
      </w:pPr>
    </w:p>
    <w:p w14:paraId="044FFAC7" w14:textId="77777777" w:rsidR="00335855" w:rsidRPr="00DA4E0A" w:rsidRDefault="00335855" w:rsidP="00655F8B">
      <w:pPr>
        <w:tabs>
          <w:tab w:val="left" w:pos="426"/>
        </w:tabs>
        <w:contextualSpacing/>
        <w:mirrorIndents/>
        <w:jc w:val="both"/>
        <w:rPr>
          <w:sz w:val="20"/>
          <w:szCs w:val="20"/>
        </w:rPr>
      </w:pPr>
      <w:r w:rsidRPr="00DA4E0A">
        <w:rPr>
          <w:sz w:val="20"/>
          <w:szCs w:val="20"/>
        </w:rPr>
        <w:t>A significant positive linear correlation was detected between PCQN and FATCOD scores (</w:t>
      </w:r>
      <w:proofErr w:type="spellStart"/>
      <w:r w:rsidRPr="00DA4E0A">
        <w:rPr>
          <w:sz w:val="20"/>
          <w:szCs w:val="20"/>
        </w:rPr>
        <w:t>rxy</w:t>
      </w:r>
      <w:proofErr w:type="spellEnd"/>
      <w:r w:rsidRPr="00DA4E0A">
        <w:rPr>
          <w:sz w:val="20"/>
          <w:szCs w:val="20"/>
        </w:rPr>
        <w:t>=0.21 p=0.006), which indicates that increasing scores on one of the questionnaires also increases scores on the other.</w:t>
      </w:r>
    </w:p>
    <w:p w14:paraId="0B546303" w14:textId="77777777" w:rsidR="00335855" w:rsidRPr="00DA4E0A" w:rsidRDefault="00335855" w:rsidP="00655F8B">
      <w:pPr>
        <w:tabs>
          <w:tab w:val="left" w:pos="426"/>
        </w:tabs>
        <w:contextualSpacing/>
        <w:mirrorIndents/>
        <w:jc w:val="both"/>
        <w:rPr>
          <w:sz w:val="20"/>
          <w:szCs w:val="20"/>
        </w:rPr>
      </w:pPr>
    </w:p>
    <w:p w14:paraId="75CE063A" w14:textId="5BF434F3" w:rsidR="00BF6F9D" w:rsidRDefault="00335855" w:rsidP="00655F8B">
      <w:pPr>
        <w:tabs>
          <w:tab w:val="left" w:pos="426"/>
        </w:tabs>
        <w:contextualSpacing/>
        <w:mirrorIndents/>
        <w:jc w:val="both"/>
        <w:rPr>
          <w:sz w:val="20"/>
          <w:szCs w:val="20"/>
        </w:rPr>
      </w:pPr>
      <w:r w:rsidRPr="00DA4E0A">
        <w:rPr>
          <w:sz w:val="20"/>
          <w:szCs w:val="20"/>
        </w:rPr>
        <w:lastRenderedPageBreak/>
        <w:t xml:space="preserve">In the linear regression models, two variables were significant for PCQN: year-related and having suffered the death of a close person. However, for FATCOD, only the year related variable was significant. However, in the latter model, the variables age and having had contact with palliative care were marginally significant. The regression models were able to explain 21% of the variability of PCQN, and 22% </w:t>
      </w:r>
      <w:r w:rsidR="002E0141">
        <w:rPr>
          <w:sz w:val="20"/>
          <w:szCs w:val="20"/>
        </w:rPr>
        <w:t xml:space="preserve">of FATCOD, respectively </w:t>
      </w:r>
      <w:r w:rsidR="002E0141" w:rsidRPr="00FF0C1A">
        <w:rPr>
          <w:color w:val="FF0000"/>
          <w:sz w:val="20"/>
          <w:szCs w:val="20"/>
        </w:rPr>
        <w:t>(Table 4</w:t>
      </w:r>
      <w:r w:rsidRPr="00FF0C1A">
        <w:rPr>
          <w:color w:val="FF0000"/>
          <w:sz w:val="20"/>
          <w:szCs w:val="20"/>
        </w:rPr>
        <w:t>)</w:t>
      </w:r>
      <w:r w:rsidRPr="00DA4E0A">
        <w:rPr>
          <w:sz w:val="20"/>
          <w:szCs w:val="20"/>
        </w:rPr>
        <w:t>.</w:t>
      </w:r>
    </w:p>
    <w:p w14:paraId="42A0292A" w14:textId="155816C3" w:rsidR="00617D91" w:rsidRDefault="00617D91" w:rsidP="00655F8B">
      <w:pPr>
        <w:tabs>
          <w:tab w:val="left" w:pos="426"/>
        </w:tabs>
        <w:contextualSpacing/>
        <w:mirrorIndents/>
        <w:jc w:val="both"/>
        <w:rPr>
          <w:sz w:val="20"/>
          <w:szCs w:val="20"/>
        </w:rPr>
      </w:pPr>
    </w:p>
    <w:tbl>
      <w:tblPr>
        <w:tblW w:w="8725" w:type="dxa"/>
        <w:jc w:val="center"/>
        <w:tblLook w:val="04A0" w:firstRow="1" w:lastRow="0" w:firstColumn="1" w:lastColumn="0" w:noHBand="0" w:noVBand="1"/>
      </w:tblPr>
      <w:tblGrid>
        <w:gridCol w:w="1350"/>
        <w:gridCol w:w="3235"/>
        <w:gridCol w:w="1080"/>
        <w:gridCol w:w="810"/>
        <w:gridCol w:w="810"/>
        <w:gridCol w:w="720"/>
        <w:gridCol w:w="720"/>
      </w:tblGrid>
      <w:tr w:rsidR="009B53AB" w:rsidRPr="00401477" w14:paraId="7E57EF02" w14:textId="77777777" w:rsidTr="009B53AB">
        <w:trPr>
          <w:trHeight w:val="185"/>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58BF7" w14:textId="77777777" w:rsidR="00401477" w:rsidRPr="00401477" w:rsidRDefault="00401477" w:rsidP="00401477">
            <w:pPr>
              <w:jc w:val="center"/>
              <w:rPr>
                <w:color w:val="000000"/>
                <w:sz w:val="20"/>
                <w:szCs w:val="20"/>
              </w:rPr>
            </w:pPr>
            <w:r w:rsidRPr="00401477">
              <w:rPr>
                <w:color w:val="000000"/>
                <w:sz w:val="20"/>
                <w:szCs w:val="20"/>
              </w:rPr>
              <w:t>Dependent variable</w:t>
            </w:r>
          </w:p>
        </w:tc>
        <w:tc>
          <w:tcPr>
            <w:tcW w:w="3235" w:type="dxa"/>
            <w:tcBorders>
              <w:top w:val="single" w:sz="4" w:space="0" w:color="auto"/>
              <w:left w:val="nil"/>
              <w:bottom w:val="single" w:sz="4" w:space="0" w:color="auto"/>
              <w:right w:val="single" w:sz="4" w:space="0" w:color="auto"/>
            </w:tcBorders>
            <w:shd w:val="clear" w:color="auto" w:fill="auto"/>
            <w:noWrap/>
            <w:vAlign w:val="center"/>
            <w:hideMark/>
          </w:tcPr>
          <w:p w14:paraId="565752FA" w14:textId="77777777" w:rsidR="00401477" w:rsidRPr="00401477" w:rsidRDefault="00401477" w:rsidP="00401477">
            <w:pPr>
              <w:jc w:val="center"/>
              <w:rPr>
                <w:color w:val="000000"/>
                <w:sz w:val="20"/>
                <w:szCs w:val="20"/>
              </w:rPr>
            </w:pPr>
            <w:r w:rsidRPr="00401477">
              <w:rPr>
                <w:color w:val="000000"/>
                <w:sz w:val="20"/>
                <w:szCs w:val="20"/>
              </w:rPr>
              <w:t>Prediction variables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F172F43" w14:textId="77777777" w:rsidR="00401477" w:rsidRPr="00401477" w:rsidRDefault="00401477" w:rsidP="00401477">
            <w:pPr>
              <w:jc w:val="center"/>
              <w:rPr>
                <w:color w:val="000000"/>
                <w:sz w:val="20"/>
                <w:szCs w:val="20"/>
              </w:rPr>
            </w:pPr>
            <w:r w:rsidRPr="00401477">
              <w:rPr>
                <w:color w:val="000000"/>
                <w:sz w:val="20"/>
                <w:szCs w:val="20"/>
              </w:rPr>
              <w:t>B</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77D1380" w14:textId="77777777" w:rsidR="00401477" w:rsidRPr="00401477" w:rsidRDefault="00401477" w:rsidP="00401477">
            <w:pPr>
              <w:jc w:val="center"/>
              <w:rPr>
                <w:color w:val="000000"/>
                <w:sz w:val="20"/>
                <w:szCs w:val="20"/>
              </w:rPr>
            </w:pPr>
            <w:r w:rsidRPr="00401477">
              <w:rPr>
                <w:color w:val="000000"/>
                <w:sz w:val="20"/>
                <w:szCs w:val="20"/>
              </w:rPr>
              <w:t>SE</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4620093" w14:textId="77777777" w:rsidR="00401477" w:rsidRPr="00401477" w:rsidRDefault="00401477" w:rsidP="00401477">
            <w:pPr>
              <w:jc w:val="center"/>
              <w:rPr>
                <w:color w:val="000000"/>
                <w:sz w:val="20"/>
                <w:szCs w:val="20"/>
              </w:rPr>
            </w:pPr>
            <w:r w:rsidRPr="00401477">
              <w:rPr>
                <w:color w:val="FF0000"/>
                <w:sz w:val="20"/>
                <w:szCs w:val="20"/>
              </w:rPr>
              <w:t>β</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EBCD087" w14:textId="77777777" w:rsidR="00401477" w:rsidRPr="00401477" w:rsidRDefault="00401477" w:rsidP="00401477">
            <w:pPr>
              <w:jc w:val="center"/>
              <w:rPr>
                <w:color w:val="000000"/>
                <w:sz w:val="20"/>
                <w:szCs w:val="20"/>
              </w:rPr>
            </w:pPr>
            <w:r w:rsidRPr="00401477">
              <w:rPr>
                <w:color w:val="000000"/>
                <w:sz w:val="20"/>
                <w:szCs w:val="20"/>
              </w:rPr>
              <w:t>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C98D609" w14:textId="77777777" w:rsidR="00401477" w:rsidRPr="00401477" w:rsidRDefault="00401477" w:rsidP="00401477">
            <w:pPr>
              <w:jc w:val="center"/>
              <w:rPr>
                <w:color w:val="000000"/>
                <w:sz w:val="20"/>
                <w:szCs w:val="20"/>
              </w:rPr>
            </w:pPr>
            <w:r w:rsidRPr="00401477">
              <w:rPr>
                <w:color w:val="000000"/>
                <w:sz w:val="20"/>
                <w:szCs w:val="20"/>
              </w:rPr>
              <w:t>p</w:t>
            </w:r>
          </w:p>
        </w:tc>
      </w:tr>
      <w:tr w:rsidR="009B53AB" w:rsidRPr="00401477" w14:paraId="19857C02" w14:textId="77777777" w:rsidTr="009B53AB">
        <w:trPr>
          <w:trHeight w:val="185"/>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E791478" w14:textId="77777777" w:rsidR="00401477" w:rsidRPr="00401477" w:rsidRDefault="00401477" w:rsidP="00401477">
            <w:pPr>
              <w:jc w:val="center"/>
              <w:rPr>
                <w:color w:val="000000"/>
                <w:sz w:val="20"/>
                <w:szCs w:val="20"/>
              </w:rPr>
            </w:pPr>
            <w:r w:rsidRPr="00401477">
              <w:rPr>
                <w:color w:val="000000"/>
                <w:sz w:val="20"/>
                <w:szCs w:val="20"/>
              </w:rPr>
              <w:t> </w:t>
            </w:r>
          </w:p>
        </w:tc>
        <w:tc>
          <w:tcPr>
            <w:tcW w:w="3235" w:type="dxa"/>
            <w:tcBorders>
              <w:top w:val="nil"/>
              <w:left w:val="nil"/>
              <w:bottom w:val="single" w:sz="4" w:space="0" w:color="auto"/>
              <w:right w:val="single" w:sz="4" w:space="0" w:color="auto"/>
            </w:tcBorders>
            <w:shd w:val="clear" w:color="auto" w:fill="auto"/>
            <w:noWrap/>
            <w:vAlign w:val="center"/>
            <w:hideMark/>
          </w:tcPr>
          <w:p w14:paraId="5612F312" w14:textId="77777777" w:rsidR="00401477" w:rsidRPr="00401477" w:rsidRDefault="00401477" w:rsidP="00401477">
            <w:pPr>
              <w:jc w:val="center"/>
              <w:rPr>
                <w:color w:val="000000"/>
                <w:sz w:val="20"/>
                <w:szCs w:val="20"/>
              </w:rPr>
            </w:pPr>
            <w:r w:rsidRPr="00401477">
              <w:rPr>
                <w:color w:val="000000"/>
                <w:sz w:val="20"/>
                <w:szCs w:val="20"/>
              </w:rPr>
              <w:t>(Constant)</w:t>
            </w:r>
          </w:p>
        </w:tc>
        <w:tc>
          <w:tcPr>
            <w:tcW w:w="1080" w:type="dxa"/>
            <w:tcBorders>
              <w:top w:val="nil"/>
              <w:left w:val="nil"/>
              <w:bottom w:val="single" w:sz="4" w:space="0" w:color="auto"/>
              <w:right w:val="single" w:sz="4" w:space="0" w:color="auto"/>
            </w:tcBorders>
            <w:shd w:val="clear" w:color="auto" w:fill="auto"/>
            <w:noWrap/>
            <w:vAlign w:val="center"/>
            <w:hideMark/>
          </w:tcPr>
          <w:p w14:paraId="3003CB36" w14:textId="77777777" w:rsidR="00401477" w:rsidRPr="00401477" w:rsidRDefault="00401477" w:rsidP="00401477">
            <w:pPr>
              <w:jc w:val="center"/>
              <w:rPr>
                <w:color w:val="000000"/>
                <w:sz w:val="20"/>
                <w:szCs w:val="20"/>
              </w:rPr>
            </w:pPr>
            <w:r w:rsidRPr="00401477">
              <w:rPr>
                <w:color w:val="000000"/>
                <w:sz w:val="20"/>
                <w:szCs w:val="20"/>
              </w:rPr>
              <w:t>9.28</w:t>
            </w:r>
          </w:p>
        </w:tc>
        <w:tc>
          <w:tcPr>
            <w:tcW w:w="810" w:type="dxa"/>
            <w:tcBorders>
              <w:top w:val="nil"/>
              <w:left w:val="nil"/>
              <w:bottom w:val="single" w:sz="4" w:space="0" w:color="auto"/>
              <w:right w:val="single" w:sz="4" w:space="0" w:color="auto"/>
            </w:tcBorders>
            <w:shd w:val="clear" w:color="auto" w:fill="auto"/>
            <w:noWrap/>
            <w:vAlign w:val="center"/>
            <w:hideMark/>
          </w:tcPr>
          <w:p w14:paraId="1C97B002" w14:textId="77777777" w:rsidR="00401477" w:rsidRPr="00401477" w:rsidRDefault="00401477" w:rsidP="00401477">
            <w:pPr>
              <w:jc w:val="center"/>
              <w:rPr>
                <w:color w:val="000000"/>
                <w:sz w:val="20"/>
                <w:szCs w:val="20"/>
              </w:rPr>
            </w:pPr>
            <w:r w:rsidRPr="00401477">
              <w:rPr>
                <w:color w:val="000000"/>
                <w:sz w:val="20"/>
                <w:szCs w:val="20"/>
              </w:rPr>
              <w:t>1.24</w:t>
            </w:r>
          </w:p>
        </w:tc>
        <w:tc>
          <w:tcPr>
            <w:tcW w:w="810" w:type="dxa"/>
            <w:tcBorders>
              <w:top w:val="nil"/>
              <w:left w:val="nil"/>
              <w:bottom w:val="single" w:sz="4" w:space="0" w:color="auto"/>
              <w:right w:val="single" w:sz="4" w:space="0" w:color="auto"/>
            </w:tcBorders>
            <w:shd w:val="clear" w:color="auto" w:fill="auto"/>
            <w:noWrap/>
            <w:vAlign w:val="center"/>
            <w:hideMark/>
          </w:tcPr>
          <w:p w14:paraId="02480AF5" w14:textId="77777777" w:rsidR="00401477" w:rsidRPr="00401477" w:rsidRDefault="00401477" w:rsidP="00401477">
            <w:pPr>
              <w:jc w:val="center"/>
              <w:rPr>
                <w:color w:val="000000"/>
                <w:sz w:val="20"/>
                <w:szCs w:val="20"/>
              </w:rPr>
            </w:pPr>
            <w:r w:rsidRPr="00401477">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0D8FE65" w14:textId="77777777" w:rsidR="00401477" w:rsidRPr="00401477" w:rsidRDefault="00401477" w:rsidP="00401477">
            <w:pPr>
              <w:jc w:val="center"/>
              <w:rPr>
                <w:color w:val="000000"/>
                <w:sz w:val="20"/>
                <w:szCs w:val="20"/>
              </w:rPr>
            </w:pPr>
            <w:r w:rsidRPr="00401477">
              <w:rPr>
                <w:color w:val="000000"/>
                <w:sz w:val="20"/>
                <w:szCs w:val="20"/>
              </w:rPr>
              <w:t>7.45</w:t>
            </w:r>
          </w:p>
        </w:tc>
        <w:tc>
          <w:tcPr>
            <w:tcW w:w="720" w:type="dxa"/>
            <w:tcBorders>
              <w:top w:val="nil"/>
              <w:left w:val="nil"/>
              <w:bottom w:val="single" w:sz="4" w:space="0" w:color="auto"/>
              <w:right w:val="single" w:sz="4" w:space="0" w:color="auto"/>
            </w:tcBorders>
            <w:shd w:val="clear" w:color="auto" w:fill="auto"/>
            <w:noWrap/>
            <w:vAlign w:val="center"/>
            <w:hideMark/>
          </w:tcPr>
          <w:p w14:paraId="3FA434AC" w14:textId="77777777" w:rsidR="00401477" w:rsidRPr="00401477" w:rsidRDefault="00401477" w:rsidP="00401477">
            <w:pPr>
              <w:jc w:val="center"/>
              <w:rPr>
                <w:color w:val="000000"/>
                <w:sz w:val="20"/>
                <w:szCs w:val="20"/>
              </w:rPr>
            </w:pPr>
            <w:r w:rsidRPr="00401477">
              <w:rPr>
                <w:color w:val="000000"/>
                <w:sz w:val="20"/>
                <w:szCs w:val="20"/>
              </w:rPr>
              <w:t>0</w:t>
            </w:r>
          </w:p>
        </w:tc>
      </w:tr>
      <w:tr w:rsidR="009B53AB" w:rsidRPr="00401477" w14:paraId="26DD386F" w14:textId="77777777" w:rsidTr="009B53AB">
        <w:trPr>
          <w:trHeight w:val="185"/>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0F3242E" w14:textId="77777777" w:rsidR="00401477" w:rsidRPr="00401477" w:rsidRDefault="00401477" w:rsidP="00401477">
            <w:pPr>
              <w:jc w:val="center"/>
              <w:rPr>
                <w:color w:val="000000"/>
                <w:sz w:val="20"/>
                <w:szCs w:val="20"/>
              </w:rPr>
            </w:pPr>
            <w:r w:rsidRPr="00401477">
              <w:rPr>
                <w:color w:val="000000"/>
                <w:sz w:val="20"/>
                <w:szCs w:val="20"/>
              </w:rPr>
              <w:t> </w:t>
            </w:r>
          </w:p>
        </w:tc>
        <w:tc>
          <w:tcPr>
            <w:tcW w:w="3235" w:type="dxa"/>
            <w:tcBorders>
              <w:top w:val="nil"/>
              <w:left w:val="nil"/>
              <w:bottom w:val="single" w:sz="4" w:space="0" w:color="auto"/>
              <w:right w:val="single" w:sz="4" w:space="0" w:color="auto"/>
            </w:tcBorders>
            <w:shd w:val="clear" w:color="auto" w:fill="auto"/>
            <w:noWrap/>
            <w:vAlign w:val="center"/>
            <w:hideMark/>
          </w:tcPr>
          <w:p w14:paraId="7ABFCF2D" w14:textId="77777777" w:rsidR="00401477" w:rsidRPr="00401477" w:rsidRDefault="00401477" w:rsidP="00401477">
            <w:pPr>
              <w:jc w:val="center"/>
              <w:rPr>
                <w:color w:val="000000"/>
                <w:sz w:val="20"/>
                <w:szCs w:val="20"/>
              </w:rPr>
            </w:pPr>
            <w:r w:rsidRPr="00401477">
              <w:rPr>
                <w:color w:val="000000"/>
                <w:sz w:val="20"/>
                <w:szCs w:val="20"/>
              </w:rPr>
              <w:t>Year</w:t>
            </w:r>
          </w:p>
        </w:tc>
        <w:tc>
          <w:tcPr>
            <w:tcW w:w="1080" w:type="dxa"/>
            <w:tcBorders>
              <w:top w:val="nil"/>
              <w:left w:val="nil"/>
              <w:bottom w:val="single" w:sz="4" w:space="0" w:color="auto"/>
              <w:right w:val="single" w:sz="4" w:space="0" w:color="auto"/>
            </w:tcBorders>
            <w:shd w:val="clear" w:color="auto" w:fill="auto"/>
            <w:noWrap/>
            <w:vAlign w:val="center"/>
            <w:hideMark/>
          </w:tcPr>
          <w:p w14:paraId="2B7BE2B7" w14:textId="77777777" w:rsidR="00401477" w:rsidRPr="00401477" w:rsidRDefault="00401477" w:rsidP="00401477">
            <w:pPr>
              <w:jc w:val="center"/>
              <w:rPr>
                <w:color w:val="000000"/>
                <w:sz w:val="20"/>
                <w:szCs w:val="20"/>
              </w:rPr>
            </w:pPr>
            <w:r w:rsidRPr="00401477">
              <w:rPr>
                <w:color w:val="000000"/>
                <w:sz w:val="20"/>
                <w:szCs w:val="20"/>
              </w:rPr>
              <w:t>1.03</w:t>
            </w:r>
          </w:p>
        </w:tc>
        <w:tc>
          <w:tcPr>
            <w:tcW w:w="810" w:type="dxa"/>
            <w:tcBorders>
              <w:top w:val="nil"/>
              <w:left w:val="nil"/>
              <w:bottom w:val="single" w:sz="4" w:space="0" w:color="auto"/>
              <w:right w:val="single" w:sz="4" w:space="0" w:color="auto"/>
            </w:tcBorders>
            <w:shd w:val="clear" w:color="auto" w:fill="auto"/>
            <w:noWrap/>
            <w:vAlign w:val="center"/>
            <w:hideMark/>
          </w:tcPr>
          <w:p w14:paraId="4AB55993" w14:textId="77777777" w:rsidR="00401477" w:rsidRPr="00401477" w:rsidRDefault="00401477" w:rsidP="00401477">
            <w:pPr>
              <w:jc w:val="center"/>
              <w:rPr>
                <w:color w:val="000000"/>
                <w:sz w:val="20"/>
                <w:szCs w:val="20"/>
              </w:rPr>
            </w:pPr>
            <w:r w:rsidRPr="00401477">
              <w:rPr>
                <w:color w:val="000000"/>
                <w:sz w:val="20"/>
                <w:szCs w:val="20"/>
              </w:rPr>
              <w:t>0.16</w:t>
            </w:r>
          </w:p>
        </w:tc>
        <w:tc>
          <w:tcPr>
            <w:tcW w:w="810" w:type="dxa"/>
            <w:tcBorders>
              <w:top w:val="nil"/>
              <w:left w:val="nil"/>
              <w:bottom w:val="single" w:sz="4" w:space="0" w:color="auto"/>
              <w:right w:val="single" w:sz="4" w:space="0" w:color="auto"/>
            </w:tcBorders>
            <w:shd w:val="clear" w:color="auto" w:fill="auto"/>
            <w:noWrap/>
            <w:vAlign w:val="center"/>
            <w:hideMark/>
          </w:tcPr>
          <w:p w14:paraId="2A3A471A" w14:textId="77777777" w:rsidR="00401477" w:rsidRPr="00401477" w:rsidRDefault="00401477" w:rsidP="00401477">
            <w:pPr>
              <w:jc w:val="center"/>
              <w:rPr>
                <w:color w:val="000000"/>
                <w:sz w:val="20"/>
                <w:szCs w:val="20"/>
              </w:rPr>
            </w:pPr>
            <w:r w:rsidRPr="00401477">
              <w:rPr>
                <w:color w:val="000000"/>
                <w:sz w:val="20"/>
                <w:szCs w:val="20"/>
              </w:rPr>
              <w:t>0.43</w:t>
            </w:r>
          </w:p>
        </w:tc>
        <w:tc>
          <w:tcPr>
            <w:tcW w:w="720" w:type="dxa"/>
            <w:tcBorders>
              <w:top w:val="nil"/>
              <w:left w:val="nil"/>
              <w:bottom w:val="single" w:sz="4" w:space="0" w:color="auto"/>
              <w:right w:val="single" w:sz="4" w:space="0" w:color="auto"/>
            </w:tcBorders>
            <w:shd w:val="clear" w:color="auto" w:fill="auto"/>
            <w:noWrap/>
            <w:vAlign w:val="center"/>
            <w:hideMark/>
          </w:tcPr>
          <w:p w14:paraId="18C67D1A" w14:textId="77777777" w:rsidR="00401477" w:rsidRPr="00401477" w:rsidRDefault="00401477" w:rsidP="00401477">
            <w:pPr>
              <w:jc w:val="center"/>
              <w:rPr>
                <w:color w:val="000000"/>
                <w:sz w:val="20"/>
                <w:szCs w:val="20"/>
              </w:rPr>
            </w:pPr>
            <w:r w:rsidRPr="00401477">
              <w:rPr>
                <w:color w:val="000000"/>
                <w:sz w:val="20"/>
                <w:szCs w:val="20"/>
              </w:rPr>
              <w:t>6.45</w:t>
            </w:r>
          </w:p>
        </w:tc>
        <w:tc>
          <w:tcPr>
            <w:tcW w:w="720" w:type="dxa"/>
            <w:tcBorders>
              <w:top w:val="nil"/>
              <w:left w:val="nil"/>
              <w:bottom w:val="single" w:sz="4" w:space="0" w:color="auto"/>
              <w:right w:val="single" w:sz="4" w:space="0" w:color="auto"/>
            </w:tcBorders>
            <w:shd w:val="clear" w:color="auto" w:fill="auto"/>
            <w:noWrap/>
            <w:vAlign w:val="center"/>
            <w:hideMark/>
          </w:tcPr>
          <w:p w14:paraId="11B9FAF5" w14:textId="77777777" w:rsidR="00401477" w:rsidRPr="00401477" w:rsidRDefault="00401477" w:rsidP="00401477">
            <w:pPr>
              <w:jc w:val="center"/>
              <w:rPr>
                <w:color w:val="000000"/>
                <w:sz w:val="20"/>
                <w:szCs w:val="20"/>
              </w:rPr>
            </w:pPr>
            <w:r w:rsidRPr="00401477">
              <w:rPr>
                <w:color w:val="000000"/>
                <w:sz w:val="20"/>
                <w:szCs w:val="20"/>
              </w:rPr>
              <w:t>0</w:t>
            </w:r>
          </w:p>
        </w:tc>
      </w:tr>
      <w:tr w:rsidR="009B53AB" w:rsidRPr="00401477" w14:paraId="5FA1CB6F" w14:textId="77777777" w:rsidTr="009B53AB">
        <w:trPr>
          <w:trHeight w:val="185"/>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FCAD358" w14:textId="77777777" w:rsidR="00401477" w:rsidRPr="00401477" w:rsidRDefault="00401477" w:rsidP="00401477">
            <w:pPr>
              <w:jc w:val="center"/>
              <w:rPr>
                <w:color w:val="000000"/>
                <w:sz w:val="20"/>
                <w:szCs w:val="20"/>
              </w:rPr>
            </w:pPr>
            <w:r w:rsidRPr="00401477">
              <w:rPr>
                <w:color w:val="000000"/>
                <w:sz w:val="20"/>
                <w:szCs w:val="20"/>
              </w:rPr>
              <w:t>PCQN</w:t>
            </w:r>
          </w:p>
        </w:tc>
        <w:tc>
          <w:tcPr>
            <w:tcW w:w="3235" w:type="dxa"/>
            <w:tcBorders>
              <w:top w:val="nil"/>
              <w:left w:val="nil"/>
              <w:bottom w:val="single" w:sz="4" w:space="0" w:color="auto"/>
              <w:right w:val="single" w:sz="4" w:space="0" w:color="auto"/>
            </w:tcBorders>
            <w:shd w:val="clear" w:color="auto" w:fill="auto"/>
            <w:noWrap/>
            <w:vAlign w:val="center"/>
            <w:hideMark/>
          </w:tcPr>
          <w:p w14:paraId="731A8259" w14:textId="77777777" w:rsidR="00401477" w:rsidRPr="00401477" w:rsidRDefault="00401477" w:rsidP="00401477">
            <w:pPr>
              <w:jc w:val="center"/>
              <w:rPr>
                <w:color w:val="000000"/>
                <w:sz w:val="20"/>
                <w:szCs w:val="20"/>
              </w:rPr>
            </w:pPr>
            <w:r w:rsidRPr="00401477">
              <w:rPr>
                <w:color w:val="000000"/>
                <w:sz w:val="20"/>
                <w:szCs w:val="20"/>
              </w:rPr>
              <w:t>Gender</w:t>
            </w:r>
          </w:p>
        </w:tc>
        <w:tc>
          <w:tcPr>
            <w:tcW w:w="1080" w:type="dxa"/>
            <w:tcBorders>
              <w:top w:val="nil"/>
              <w:left w:val="nil"/>
              <w:bottom w:val="single" w:sz="4" w:space="0" w:color="auto"/>
              <w:right w:val="single" w:sz="4" w:space="0" w:color="auto"/>
            </w:tcBorders>
            <w:shd w:val="clear" w:color="auto" w:fill="auto"/>
            <w:noWrap/>
            <w:vAlign w:val="center"/>
            <w:hideMark/>
          </w:tcPr>
          <w:p w14:paraId="5B07970D" w14:textId="77777777" w:rsidR="00401477" w:rsidRPr="00401477" w:rsidRDefault="00401477" w:rsidP="00401477">
            <w:pPr>
              <w:jc w:val="center"/>
              <w:rPr>
                <w:color w:val="000000"/>
                <w:sz w:val="20"/>
                <w:szCs w:val="20"/>
              </w:rPr>
            </w:pPr>
            <w:r w:rsidRPr="00401477">
              <w:rPr>
                <w:color w:val="000000"/>
                <w:sz w:val="20"/>
                <w:szCs w:val="20"/>
              </w:rPr>
              <w:t>-0.79</w:t>
            </w:r>
          </w:p>
        </w:tc>
        <w:tc>
          <w:tcPr>
            <w:tcW w:w="810" w:type="dxa"/>
            <w:tcBorders>
              <w:top w:val="nil"/>
              <w:left w:val="nil"/>
              <w:bottom w:val="single" w:sz="4" w:space="0" w:color="auto"/>
              <w:right w:val="single" w:sz="4" w:space="0" w:color="auto"/>
            </w:tcBorders>
            <w:shd w:val="clear" w:color="auto" w:fill="auto"/>
            <w:noWrap/>
            <w:vAlign w:val="center"/>
            <w:hideMark/>
          </w:tcPr>
          <w:p w14:paraId="4D3ABE57" w14:textId="77777777" w:rsidR="00401477" w:rsidRPr="00401477" w:rsidRDefault="00401477" w:rsidP="00401477">
            <w:pPr>
              <w:jc w:val="center"/>
              <w:rPr>
                <w:color w:val="000000"/>
                <w:sz w:val="20"/>
                <w:szCs w:val="20"/>
              </w:rPr>
            </w:pPr>
            <w:r w:rsidRPr="00401477">
              <w:rPr>
                <w:color w:val="000000"/>
                <w:sz w:val="20"/>
                <w:szCs w:val="20"/>
              </w:rPr>
              <w:t>0.49</w:t>
            </w:r>
          </w:p>
        </w:tc>
        <w:tc>
          <w:tcPr>
            <w:tcW w:w="810" w:type="dxa"/>
            <w:tcBorders>
              <w:top w:val="nil"/>
              <w:left w:val="nil"/>
              <w:bottom w:val="single" w:sz="4" w:space="0" w:color="auto"/>
              <w:right w:val="single" w:sz="4" w:space="0" w:color="auto"/>
            </w:tcBorders>
            <w:shd w:val="clear" w:color="auto" w:fill="auto"/>
            <w:noWrap/>
            <w:vAlign w:val="center"/>
            <w:hideMark/>
          </w:tcPr>
          <w:p w14:paraId="61A4E9AB" w14:textId="77777777" w:rsidR="00401477" w:rsidRPr="00401477" w:rsidRDefault="00401477" w:rsidP="00401477">
            <w:pPr>
              <w:jc w:val="center"/>
              <w:rPr>
                <w:color w:val="000000"/>
                <w:sz w:val="20"/>
                <w:szCs w:val="20"/>
              </w:rPr>
            </w:pPr>
            <w:r w:rsidRPr="00401477">
              <w:rPr>
                <w:color w:val="000000"/>
                <w:sz w:val="20"/>
                <w:szCs w:val="20"/>
              </w:rPr>
              <w:t>-0.11</w:t>
            </w:r>
          </w:p>
        </w:tc>
        <w:tc>
          <w:tcPr>
            <w:tcW w:w="720" w:type="dxa"/>
            <w:tcBorders>
              <w:top w:val="nil"/>
              <w:left w:val="nil"/>
              <w:bottom w:val="single" w:sz="4" w:space="0" w:color="auto"/>
              <w:right w:val="single" w:sz="4" w:space="0" w:color="auto"/>
            </w:tcBorders>
            <w:shd w:val="clear" w:color="auto" w:fill="auto"/>
            <w:noWrap/>
            <w:vAlign w:val="center"/>
            <w:hideMark/>
          </w:tcPr>
          <w:p w14:paraId="0EA52BB4" w14:textId="77777777" w:rsidR="00401477" w:rsidRPr="00401477" w:rsidRDefault="00401477" w:rsidP="00401477">
            <w:pPr>
              <w:jc w:val="center"/>
              <w:rPr>
                <w:color w:val="000000"/>
                <w:sz w:val="20"/>
                <w:szCs w:val="20"/>
              </w:rPr>
            </w:pPr>
            <w:r w:rsidRPr="00401477">
              <w:rPr>
                <w:color w:val="000000"/>
                <w:sz w:val="20"/>
                <w:szCs w:val="20"/>
              </w:rPr>
              <w:t>-1.6</w:t>
            </w:r>
          </w:p>
        </w:tc>
        <w:tc>
          <w:tcPr>
            <w:tcW w:w="720" w:type="dxa"/>
            <w:tcBorders>
              <w:top w:val="nil"/>
              <w:left w:val="nil"/>
              <w:bottom w:val="single" w:sz="4" w:space="0" w:color="auto"/>
              <w:right w:val="single" w:sz="4" w:space="0" w:color="auto"/>
            </w:tcBorders>
            <w:shd w:val="clear" w:color="auto" w:fill="auto"/>
            <w:noWrap/>
            <w:vAlign w:val="center"/>
            <w:hideMark/>
          </w:tcPr>
          <w:p w14:paraId="718A3F0D" w14:textId="77777777" w:rsidR="00401477" w:rsidRPr="00401477" w:rsidRDefault="00401477" w:rsidP="00401477">
            <w:pPr>
              <w:jc w:val="center"/>
              <w:rPr>
                <w:color w:val="000000"/>
                <w:sz w:val="20"/>
                <w:szCs w:val="20"/>
              </w:rPr>
            </w:pPr>
            <w:r w:rsidRPr="00401477">
              <w:rPr>
                <w:color w:val="000000"/>
                <w:sz w:val="20"/>
                <w:szCs w:val="20"/>
              </w:rPr>
              <w:t>0.111</w:t>
            </w:r>
          </w:p>
        </w:tc>
      </w:tr>
      <w:tr w:rsidR="009B53AB" w:rsidRPr="00401477" w14:paraId="29F947C7" w14:textId="77777777" w:rsidTr="009B53AB">
        <w:trPr>
          <w:trHeight w:val="185"/>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D0648F3" w14:textId="77777777" w:rsidR="00401477" w:rsidRPr="00401477" w:rsidRDefault="00401477" w:rsidP="00401477">
            <w:pPr>
              <w:jc w:val="center"/>
              <w:rPr>
                <w:color w:val="000000"/>
                <w:sz w:val="20"/>
                <w:szCs w:val="20"/>
              </w:rPr>
            </w:pPr>
            <w:r w:rsidRPr="00401477">
              <w:rPr>
                <w:color w:val="000000"/>
                <w:sz w:val="20"/>
                <w:szCs w:val="20"/>
              </w:rPr>
              <w:t> </w:t>
            </w:r>
          </w:p>
        </w:tc>
        <w:tc>
          <w:tcPr>
            <w:tcW w:w="3235" w:type="dxa"/>
            <w:tcBorders>
              <w:top w:val="nil"/>
              <w:left w:val="nil"/>
              <w:bottom w:val="single" w:sz="4" w:space="0" w:color="auto"/>
              <w:right w:val="single" w:sz="4" w:space="0" w:color="auto"/>
            </w:tcBorders>
            <w:shd w:val="clear" w:color="auto" w:fill="auto"/>
            <w:noWrap/>
            <w:vAlign w:val="center"/>
            <w:hideMark/>
          </w:tcPr>
          <w:p w14:paraId="55297422" w14:textId="77777777" w:rsidR="00401477" w:rsidRPr="00401477" w:rsidRDefault="00401477" w:rsidP="00401477">
            <w:pPr>
              <w:jc w:val="center"/>
              <w:rPr>
                <w:color w:val="000000"/>
                <w:sz w:val="20"/>
                <w:szCs w:val="20"/>
              </w:rPr>
            </w:pPr>
            <w:r w:rsidRPr="00401477">
              <w:rPr>
                <w:color w:val="000000"/>
                <w:sz w:val="20"/>
                <w:szCs w:val="20"/>
              </w:rPr>
              <w:t>Have you ever suffered the death of someone very close to you?</w:t>
            </w:r>
          </w:p>
        </w:tc>
        <w:tc>
          <w:tcPr>
            <w:tcW w:w="1080" w:type="dxa"/>
            <w:tcBorders>
              <w:top w:val="nil"/>
              <w:left w:val="nil"/>
              <w:bottom w:val="single" w:sz="4" w:space="0" w:color="auto"/>
              <w:right w:val="single" w:sz="4" w:space="0" w:color="auto"/>
            </w:tcBorders>
            <w:shd w:val="clear" w:color="auto" w:fill="auto"/>
            <w:noWrap/>
            <w:vAlign w:val="center"/>
            <w:hideMark/>
          </w:tcPr>
          <w:p w14:paraId="32591EBC" w14:textId="77777777" w:rsidR="00401477" w:rsidRPr="00401477" w:rsidRDefault="00401477" w:rsidP="00401477">
            <w:pPr>
              <w:jc w:val="center"/>
              <w:rPr>
                <w:color w:val="000000"/>
                <w:sz w:val="20"/>
                <w:szCs w:val="20"/>
              </w:rPr>
            </w:pPr>
            <w:r w:rsidRPr="00401477">
              <w:rPr>
                <w:color w:val="000000"/>
                <w:sz w:val="20"/>
                <w:szCs w:val="20"/>
              </w:rPr>
              <w:t>-1.03</w:t>
            </w:r>
          </w:p>
        </w:tc>
        <w:tc>
          <w:tcPr>
            <w:tcW w:w="810" w:type="dxa"/>
            <w:tcBorders>
              <w:top w:val="nil"/>
              <w:left w:val="nil"/>
              <w:bottom w:val="single" w:sz="4" w:space="0" w:color="auto"/>
              <w:right w:val="single" w:sz="4" w:space="0" w:color="auto"/>
            </w:tcBorders>
            <w:shd w:val="clear" w:color="auto" w:fill="auto"/>
            <w:noWrap/>
            <w:vAlign w:val="center"/>
            <w:hideMark/>
          </w:tcPr>
          <w:p w14:paraId="1FFCD8BB" w14:textId="77777777" w:rsidR="00401477" w:rsidRPr="00401477" w:rsidRDefault="00401477" w:rsidP="00401477">
            <w:pPr>
              <w:jc w:val="center"/>
              <w:rPr>
                <w:color w:val="000000"/>
                <w:sz w:val="20"/>
                <w:szCs w:val="20"/>
              </w:rPr>
            </w:pPr>
            <w:r w:rsidRPr="00401477">
              <w:rPr>
                <w:color w:val="000000"/>
                <w:sz w:val="20"/>
                <w:szCs w:val="20"/>
              </w:rPr>
              <w:t>0.44</w:t>
            </w:r>
          </w:p>
        </w:tc>
        <w:tc>
          <w:tcPr>
            <w:tcW w:w="810" w:type="dxa"/>
            <w:tcBorders>
              <w:top w:val="nil"/>
              <w:left w:val="nil"/>
              <w:bottom w:val="single" w:sz="4" w:space="0" w:color="auto"/>
              <w:right w:val="single" w:sz="4" w:space="0" w:color="auto"/>
            </w:tcBorders>
            <w:shd w:val="clear" w:color="auto" w:fill="auto"/>
            <w:noWrap/>
            <w:vAlign w:val="center"/>
            <w:hideMark/>
          </w:tcPr>
          <w:p w14:paraId="42134DE2" w14:textId="77777777" w:rsidR="00401477" w:rsidRPr="00401477" w:rsidRDefault="00401477" w:rsidP="00401477">
            <w:pPr>
              <w:jc w:val="center"/>
              <w:rPr>
                <w:color w:val="000000"/>
                <w:sz w:val="20"/>
                <w:szCs w:val="20"/>
              </w:rPr>
            </w:pPr>
            <w:r w:rsidRPr="00401477">
              <w:rPr>
                <w:color w:val="000000"/>
                <w:sz w:val="20"/>
                <w:szCs w:val="20"/>
              </w:rPr>
              <w:t>-0.16</w:t>
            </w:r>
          </w:p>
        </w:tc>
        <w:tc>
          <w:tcPr>
            <w:tcW w:w="720" w:type="dxa"/>
            <w:tcBorders>
              <w:top w:val="nil"/>
              <w:left w:val="nil"/>
              <w:bottom w:val="single" w:sz="4" w:space="0" w:color="auto"/>
              <w:right w:val="single" w:sz="4" w:space="0" w:color="auto"/>
            </w:tcBorders>
            <w:shd w:val="clear" w:color="auto" w:fill="auto"/>
            <w:noWrap/>
            <w:vAlign w:val="center"/>
            <w:hideMark/>
          </w:tcPr>
          <w:p w14:paraId="799FA9AB" w14:textId="77777777" w:rsidR="00401477" w:rsidRPr="00401477" w:rsidRDefault="00401477" w:rsidP="00401477">
            <w:pPr>
              <w:jc w:val="center"/>
              <w:rPr>
                <w:color w:val="000000"/>
                <w:sz w:val="20"/>
                <w:szCs w:val="20"/>
              </w:rPr>
            </w:pPr>
            <w:r w:rsidRPr="00401477">
              <w:rPr>
                <w:color w:val="000000"/>
                <w:sz w:val="20"/>
                <w:szCs w:val="20"/>
              </w:rPr>
              <w:t>-2.35</w:t>
            </w:r>
          </w:p>
        </w:tc>
        <w:tc>
          <w:tcPr>
            <w:tcW w:w="720" w:type="dxa"/>
            <w:tcBorders>
              <w:top w:val="nil"/>
              <w:left w:val="nil"/>
              <w:bottom w:val="single" w:sz="4" w:space="0" w:color="auto"/>
              <w:right w:val="single" w:sz="4" w:space="0" w:color="auto"/>
            </w:tcBorders>
            <w:shd w:val="clear" w:color="auto" w:fill="auto"/>
            <w:noWrap/>
            <w:vAlign w:val="center"/>
            <w:hideMark/>
          </w:tcPr>
          <w:p w14:paraId="7D3D0BC4" w14:textId="77777777" w:rsidR="00401477" w:rsidRPr="00401477" w:rsidRDefault="00401477" w:rsidP="00401477">
            <w:pPr>
              <w:jc w:val="center"/>
              <w:rPr>
                <w:color w:val="000000"/>
                <w:sz w:val="20"/>
                <w:szCs w:val="20"/>
              </w:rPr>
            </w:pPr>
            <w:r w:rsidRPr="00401477">
              <w:rPr>
                <w:color w:val="000000"/>
                <w:sz w:val="20"/>
                <w:szCs w:val="20"/>
              </w:rPr>
              <w:t>0.02</w:t>
            </w:r>
          </w:p>
        </w:tc>
      </w:tr>
      <w:tr w:rsidR="00401477" w:rsidRPr="00401477" w14:paraId="332779CF" w14:textId="77777777" w:rsidTr="009B53AB">
        <w:trPr>
          <w:trHeight w:val="185"/>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B437495" w14:textId="77777777" w:rsidR="00401477" w:rsidRPr="00401477" w:rsidRDefault="00401477" w:rsidP="00401477">
            <w:pPr>
              <w:jc w:val="center"/>
              <w:rPr>
                <w:color w:val="000000"/>
                <w:sz w:val="20"/>
                <w:szCs w:val="20"/>
              </w:rPr>
            </w:pPr>
            <w:r w:rsidRPr="00401477">
              <w:rPr>
                <w:color w:val="000000"/>
                <w:sz w:val="20"/>
                <w:szCs w:val="20"/>
              </w:rPr>
              <w:t> </w:t>
            </w:r>
          </w:p>
        </w:tc>
        <w:tc>
          <w:tcPr>
            <w:tcW w:w="7375" w:type="dxa"/>
            <w:gridSpan w:val="6"/>
            <w:tcBorders>
              <w:top w:val="nil"/>
              <w:left w:val="nil"/>
              <w:bottom w:val="single" w:sz="4" w:space="0" w:color="auto"/>
              <w:right w:val="single" w:sz="4" w:space="0" w:color="auto"/>
            </w:tcBorders>
            <w:shd w:val="clear" w:color="auto" w:fill="auto"/>
            <w:noWrap/>
            <w:vAlign w:val="center"/>
            <w:hideMark/>
          </w:tcPr>
          <w:p w14:paraId="0A1DC551" w14:textId="297308CA" w:rsidR="00401477" w:rsidRPr="00401477" w:rsidRDefault="00401477" w:rsidP="00401477">
            <w:pPr>
              <w:jc w:val="center"/>
              <w:rPr>
                <w:color w:val="000000"/>
                <w:sz w:val="20"/>
                <w:szCs w:val="20"/>
              </w:rPr>
            </w:pPr>
            <w:r w:rsidRPr="00401477">
              <w:rPr>
                <w:color w:val="000000"/>
                <w:sz w:val="20"/>
                <w:szCs w:val="20"/>
              </w:rPr>
              <w:t>Model statistics: R2=0.21; R2 adjusted=0.19; F (3, 181) =15.47⁎⁎</w:t>
            </w:r>
          </w:p>
        </w:tc>
      </w:tr>
      <w:tr w:rsidR="009B53AB" w:rsidRPr="00401477" w14:paraId="30878E62" w14:textId="77777777" w:rsidTr="009B53AB">
        <w:trPr>
          <w:trHeight w:val="185"/>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C78DBAF" w14:textId="77777777" w:rsidR="00401477" w:rsidRPr="00401477" w:rsidRDefault="00401477" w:rsidP="00401477">
            <w:pPr>
              <w:jc w:val="center"/>
              <w:rPr>
                <w:color w:val="000000"/>
                <w:sz w:val="20"/>
                <w:szCs w:val="20"/>
              </w:rPr>
            </w:pPr>
            <w:r w:rsidRPr="00401477">
              <w:rPr>
                <w:color w:val="000000"/>
                <w:sz w:val="20"/>
                <w:szCs w:val="20"/>
              </w:rPr>
              <w:t> </w:t>
            </w:r>
          </w:p>
        </w:tc>
        <w:tc>
          <w:tcPr>
            <w:tcW w:w="3235" w:type="dxa"/>
            <w:tcBorders>
              <w:top w:val="nil"/>
              <w:left w:val="nil"/>
              <w:bottom w:val="single" w:sz="4" w:space="0" w:color="auto"/>
              <w:right w:val="single" w:sz="4" w:space="0" w:color="auto"/>
            </w:tcBorders>
            <w:shd w:val="clear" w:color="auto" w:fill="auto"/>
            <w:noWrap/>
            <w:vAlign w:val="center"/>
            <w:hideMark/>
          </w:tcPr>
          <w:p w14:paraId="1390881E" w14:textId="77777777" w:rsidR="00401477" w:rsidRPr="00401477" w:rsidRDefault="00401477" w:rsidP="00401477">
            <w:pPr>
              <w:jc w:val="center"/>
              <w:rPr>
                <w:color w:val="000000"/>
                <w:sz w:val="20"/>
                <w:szCs w:val="20"/>
              </w:rPr>
            </w:pPr>
            <w:r w:rsidRPr="00401477">
              <w:rPr>
                <w:color w:val="000000"/>
                <w:sz w:val="20"/>
                <w:szCs w:val="20"/>
              </w:rPr>
              <w:t>(Constant)</w:t>
            </w:r>
          </w:p>
        </w:tc>
        <w:tc>
          <w:tcPr>
            <w:tcW w:w="1080" w:type="dxa"/>
            <w:tcBorders>
              <w:top w:val="nil"/>
              <w:left w:val="nil"/>
              <w:bottom w:val="single" w:sz="4" w:space="0" w:color="auto"/>
              <w:right w:val="single" w:sz="4" w:space="0" w:color="auto"/>
            </w:tcBorders>
            <w:shd w:val="clear" w:color="auto" w:fill="auto"/>
            <w:noWrap/>
            <w:vAlign w:val="center"/>
            <w:hideMark/>
          </w:tcPr>
          <w:p w14:paraId="2AC29B93" w14:textId="77777777" w:rsidR="00401477" w:rsidRPr="00401477" w:rsidRDefault="00401477" w:rsidP="00401477">
            <w:pPr>
              <w:jc w:val="center"/>
              <w:rPr>
                <w:color w:val="000000"/>
                <w:sz w:val="20"/>
                <w:szCs w:val="20"/>
              </w:rPr>
            </w:pPr>
            <w:r w:rsidRPr="00401477">
              <w:rPr>
                <w:color w:val="000000"/>
                <w:sz w:val="20"/>
                <w:szCs w:val="20"/>
              </w:rPr>
              <w:t>102.08</w:t>
            </w:r>
          </w:p>
        </w:tc>
        <w:tc>
          <w:tcPr>
            <w:tcW w:w="810" w:type="dxa"/>
            <w:tcBorders>
              <w:top w:val="nil"/>
              <w:left w:val="nil"/>
              <w:bottom w:val="single" w:sz="4" w:space="0" w:color="auto"/>
              <w:right w:val="single" w:sz="4" w:space="0" w:color="auto"/>
            </w:tcBorders>
            <w:shd w:val="clear" w:color="auto" w:fill="auto"/>
            <w:noWrap/>
            <w:vAlign w:val="center"/>
            <w:hideMark/>
          </w:tcPr>
          <w:p w14:paraId="06D7247B" w14:textId="77777777" w:rsidR="00401477" w:rsidRPr="00401477" w:rsidRDefault="00401477" w:rsidP="00401477">
            <w:pPr>
              <w:jc w:val="center"/>
              <w:rPr>
                <w:color w:val="000000"/>
                <w:sz w:val="20"/>
                <w:szCs w:val="20"/>
              </w:rPr>
            </w:pPr>
            <w:r w:rsidRPr="00401477">
              <w:rPr>
                <w:color w:val="000000"/>
                <w:sz w:val="20"/>
                <w:szCs w:val="20"/>
              </w:rPr>
              <w:t>3.05</w:t>
            </w:r>
          </w:p>
        </w:tc>
        <w:tc>
          <w:tcPr>
            <w:tcW w:w="810" w:type="dxa"/>
            <w:tcBorders>
              <w:top w:val="nil"/>
              <w:left w:val="nil"/>
              <w:bottom w:val="single" w:sz="4" w:space="0" w:color="auto"/>
              <w:right w:val="single" w:sz="4" w:space="0" w:color="auto"/>
            </w:tcBorders>
            <w:shd w:val="clear" w:color="auto" w:fill="auto"/>
            <w:noWrap/>
            <w:vAlign w:val="center"/>
            <w:hideMark/>
          </w:tcPr>
          <w:p w14:paraId="069F4081" w14:textId="77777777" w:rsidR="00401477" w:rsidRPr="00401477" w:rsidRDefault="00401477" w:rsidP="00401477">
            <w:pPr>
              <w:jc w:val="center"/>
              <w:rPr>
                <w:color w:val="000000"/>
                <w:sz w:val="20"/>
                <w:szCs w:val="20"/>
              </w:rPr>
            </w:pPr>
            <w:r w:rsidRPr="00401477">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67A42B9" w14:textId="77777777" w:rsidR="00401477" w:rsidRPr="00401477" w:rsidRDefault="00401477" w:rsidP="00401477">
            <w:pPr>
              <w:jc w:val="center"/>
              <w:rPr>
                <w:color w:val="000000"/>
                <w:sz w:val="20"/>
                <w:szCs w:val="20"/>
              </w:rPr>
            </w:pPr>
            <w:r w:rsidRPr="00401477">
              <w:rPr>
                <w:color w:val="000000"/>
                <w:sz w:val="20"/>
                <w:szCs w:val="20"/>
              </w:rPr>
              <w:t>33.52</w:t>
            </w:r>
          </w:p>
        </w:tc>
        <w:tc>
          <w:tcPr>
            <w:tcW w:w="720" w:type="dxa"/>
            <w:tcBorders>
              <w:top w:val="nil"/>
              <w:left w:val="nil"/>
              <w:bottom w:val="single" w:sz="4" w:space="0" w:color="auto"/>
              <w:right w:val="single" w:sz="4" w:space="0" w:color="auto"/>
            </w:tcBorders>
            <w:shd w:val="clear" w:color="auto" w:fill="auto"/>
            <w:noWrap/>
            <w:vAlign w:val="center"/>
            <w:hideMark/>
          </w:tcPr>
          <w:p w14:paraId="3B5E6CFA" w14:textId="77777777" w:rsidR="00401477" w:rsidRPr="00401477" w:rsidRDefault="00401477" w:rsidP="00401477">
            <w:pPr>
              <w:jc w:val="center"/>
              <w:rPr>
                <w:color w:val="000000"/>
                <w:sz w:val="20"/>
                <w:szCs w:val="20"/>
              </w:rPr>
            </w:pPr>
            <w:r w:rsidRPr="00401477">
              <w:rPr>
                <w:color w:val="000000"/>
                <w:sz w:val="20"/>
                <w:szCs w:val="20"/>
              </w:rPr>
              <w:t>0</w:t>
            </w:r>
          </w:p>
        </w:tc>
      </w:tr>
      <w:tr w:rsidR="009B53AB" w:rsidRPr="00401477" w14:paraId="6012780F" w14:textId="77777777" w:rsidTr="009B53AB">
        <w:trPr>
          <w:trHeight w:val="185"/>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B6E1E17" w14:textId="77777777" w:rsidR="00401477" w:rsidRPr="00401477" w:rsidRDefault="00401477" w:rsidP="00401477">
            <w:pPr>
              <w:jc w:val="center"/>
              <w:rPr>
                <w:color w:val="000000"/>
                <w:sz w:val="20"/>
                <w:szCs w:val="20"/>
              </w:rPr>
            </w:pPr>
            <w:r w:rsidRPr="00401477">
              <w:rPr>
                <w:color w:val="000000"/>
                <w:sz w:val="20"/>
                <w:szCs w:val="20"/>
              </w:rPr>
              <w:t>FACTOD</w:t>
            </w:r>
          </w:p>
        </w:tc>
        <w:tc>
          <w:tcPr>
            <w:tcW w:w="3235" w:type="dxa"/>
            <w:tcBorders>
              <w:top w:val="nil"/>
              <w:left w:val="nil"/>
              <w:bottom w:val="single" w:sz="4" w:space="0" w:color="auto"/>
              <w:right w:val="single" w:sz="4" w:space="0" w:color="auto"/>
            </w:tcBorders>
            <w:shd w:val="clear" w:color="auto" w:fill="auto"/>
            <w:noWrap/>
            <w:vAlign w:val="center"/>
            <w:hideMark/>
          </w:tcPr>
          <w:p w14:paraId="2A85460D" w14:textId="77777777" w:rsidR="00401477" w:rsidRPr="00401477" w:rsidRDefault="00401477" w:rsidP="00401477">
            <w:pPr>
              <w:jc w:val="center"/>
              <w:rPr>
                <w:color w:val="000000"/>
                <w:sz w:val="20"/>
                <w:szCs w:val="20"/>
              </w:rPr>
            </w:pPr>
            <w:r w:rsidRPr="00401477">
              <w:rPr>
                <w:color w:val="000000"/>
                <w:sz w:val="20"/>
                <w:szCs w:val="20"/>
              </w:rPr>
              <w:t>Year</w:t>
            </w:r>
          </w:p>
        </w:tc>
        <w:tc>
          <w:tcPr>
            <w:tcW w:w="1080" w:type="dxa"/>
            <w:tcBorders>
              <w:top w:val="nil"/>
              <w:left w:val="nil"/>
              <w:bottom w:val="single" w:sz="4" w:space="0" w:color="auto"/>
              <w:right w:val="single" w:sz="4" w:space="0" w:color="auto"/>
            </w:tcBorders>
            <w:shd w:val="clear" w:color="auto" w:fill="auto"/>
            <w:noWrap/>
            <w:vAlign w:val="center"/>
            <w:hideMark/>
          </w:tcPr>
          <w:p w14:paraId="55DD3790" w14:textId="77777777" w:rsidR="00401477" w:rsidRPr="00401477" w:rsidRDefault="00401477" w:rsidP="00401477">
            <w:pPr>
              <w:jc w:val="center"/>
              <w:rPr>
                <w:color w:val="000000"/>
                <w:sz w:val="20"/>
                <w:szCs w:val="20"/>
              </w:rPr>
            </w:pPr>
            <w:r w:rsidRPr="00401477">
              <w:rPr>
                <w:color w:val="000000"/>
                <w:sz w:val="20"/>
                <w:szCs w:val="20"/>
              </w:rPr>
              <w:t>2.97</w:t>
            </w:r>
          </w:p>
        </w:tc>
        <w:tc>
          <w:tcPr>
            <w:tcW w:w="810" w:type="dxa"/>
            <w:tcBorders>
              <w:top w:val="nil"/>
              <w:left w:val="nil"/>
              <w:bottom w:val="single" w:sz="4" w:space="0" w:color="auto"/>
              <w:right w:val="single" w:sz="4" w:space="0" w:color="auto"/>
            </w:tcBorders>
            <w:shd w:val="clear" w:color="auto" w:fill="auto"/>
            <w:noWrap/>
            <w:vAlign w:val="center"/>
            <w:hideMark/>
          </w:tcPr>
          <w:p w14:paraId="22A97D29" w14:textId="77777777" w:rsidR="00401477" w:rsidRPr="00401477" w:rsidRDefault="00401477" w:rsidP="00401477">
            <w:pPr>
              <w:jc w:val="center"/>
              <w:rPr>
                <w:color w:val="000000"/>
                <w:sz w:val="20"/>
                <w:szCs w:val="20"/>
              </w:rPr>
            </w:pPr>
            <w:r w:rsidRPr="00401477">
              <w:rPr>
                <w:color w:val="000000"/>
                <w:sz w:val="20"/>
                <w:szCs w:val="20"/>
              </w:rPr>
              <w:t>0.69</w:t>
            </w:r>
          </w:p>
        </w:tc>
        <w:tc>
          <w:tcPr>
            <w:tcW w:w="810" w:type="dxa"/>
            <w:tcBorders>
              <w:top w:val="nil"/>
              <w:left w:val="nil"/>
              <w:bottom w:val="single" w:sz="4" w:space="0" w:color="auto"/>
              <w:right w:val="single" w:sz="4" w:space="0" w:color="auto"/>
            </w:tcBorders>
            <w:shd w:val="clear" w:color="auto" w:fill="auto"/>
            <w:noWrap/>
            <w:vAlign w:val="center"/>
            <w:hideMark/>
          </w:tcPr>
          <w:p w14:paraId="5B334C4F" w14:textId="77777777" w:rsidR="00401477" w:rsidRPr="00401477" w:rsidRDefault="00401477" w:rsidP="00401477">
            <w:pPr>
              <w:jc w:val="center"/>
              <w:rPr>
                <w:color w:val="000000"/>
                <w:sz w:val="20"/>
                <w:szCs w:val="20"/>
              </w:rPr>
            </w:pPr>
            <w:r w:rsidRPr="00401477">
              <w:rPr>
                <w:color w:val="000000"/>
                <w:sz w:val="20"/>
                <w:szCs w:val="20"/>
              </w:rPr>
              <w:t>0.33</w:t>
            </w:r>
          </w:p>
        </w:tc>
        <w:tc>
          <w:tcPr>
            <w:tcW w:w="720" w:type="dxa"/>
            <w:tcBorders>
              <w:top w:val="nil"/>
              <w:left w:val="nil"/>
              <w:bottom w:val="single" w:sz="4" w:space="0" w:color="auto"/>
              <w:right w:val="single" w:sz="4" w:space="0" w:color="auto"/>
            </w:tcBorders>
            <w:shd w:val="clear" w:color="auto" w:fill="auto"/>
            <w:noWrap/>
            <w:vAlign w:val="center"/>
            <w:hideMark/>
          </w:tcPr>
          <w:p w14:paraId="5A03584D" w14:textId="77777777" w:rsidR="00401477" w:rsidRPr="00401477" w:rsidRDefault="00401477" w:rsidP="00401477">
            <w:pPr>
              <w:jc w:val="center"/>
              <w:rPr>
                <w:color w:val="000000"/>
                <w:sz w:val="20"/>
                <w:szCs w:val="20"/>
              </w:rPr>
            </w:pPr>
            <w:r w:rsidRPr="00401477">
              <w:rPr>
                <w:color w:val="000000"/>
                <w:sz w:val="20"/>
                <w:szCs w:val="20"/>
              </w:rPr>
              <w:t>4.33</w:t>
            </w:r>
          </w:p>
        </w:tc>
        <w:tc>
          <w:tcPr>
            <w:tcW w:w="720" w:type="dxa"/>
            <w:tcBorders>
              <w:top w:val="nil"/>
              <w:left w:val="nil"/>
              <w:bottom w:val="single" w:sz="4" w:space="0" w:color="auto"/>
              <w:right w:val="single" w:sz="4" w:space="0" w:color="auto"/>
            </w:tcBorders>
            <w:shd w:val="clear" w:color="auto" w:fill="auto"/>
            <w:noWrap/>
            <w:vAlign w:val="center"/>
            <w:hideMark/>
          </w:tcPr>
          <w:p w14:paraId="4D5F6780" w14:textId="77777777" w:rsidR="00401477" w:rsidRPr="00401477" w:rsidRDefault="00401477" w:rsidP="00401477">
            <w:pPr>
              <w:jc w:val="center"/>
              <w:rPr>
                <w:color w:val="000000"/>
                <w:sz w:val="20"/>
                <w:szCs w:val="20"/>
              </w:rPr>
            </w:pPr>
            <w:r w:rsidRPr="00401477">
              <w:rPr>
                <w:color w:val="000000"/>
                <w:sz w:val="20"/>
                <w:szCs w:val="20"/>
              </w:rPr>
              <w:t>0</w:t>
            </w:r>
          </w:p>
        </w:tc>
      </w:tr>
      <w:tr w:rsidR="009B53AB" w:rsidRPr="00401477" w14:paraId="0C124368" w14:textId="77777777" w:rsidTr="009B53AB">
        <w:trPr>
          <w:trHeight w:val="185"/>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F94BA21" w14:textId="77777777" w:rsidR="00401477" w:rsidRPr="00401477" w:rsidRDefault="00401477" w:rsidP="00401477">
            <w:pPr>
              <w:jc w:val="center"/>
              <w:rPr>
                <w:color w:val="000000"/>
                <w:sz w:val="20"/>
                <w:szCs w:val="20"/>
              </w:rPr>
            </w:pPr>
            <w:r w:rsidRPr="00401477">
              <w:rPr>
                <w:color w:val="000000"/>
                <w:sz w:val="20"/>
                <w:szCs w:val="20"/>
              </w:rPr>
              <w:t> </w:t>
            </w:r>
          </w:p>
        </w:tc>
        <w:tc>
          <w:tcPr>
            <w:tcW w:w="3235" w:type="dxa"/>
            <w:tcBorders>
              <w:top w:val="nil"/>
              <w:left w:val="nil"/>
              <w:bottom w:val="single" w:sz="4" w:space="0" w:color="auto"/>
              <w:right w:val="single" w:sz="4" w:space="0" w:color="auto"/>
            </w:tcBorders>
            <w:shd w:val="clear" w:color="auto" w:fill="auto"/>
            <w:noWrap/>
            <w:vAlign w:val="center"/>
            <w:hideMark/>
          </w:tcPr>
          <w:p w14:paraId="47B5664B" w14:textId="77777777" w:rsidR="00401477" w:rsidRPr="00401477" w:rsidRDefault="00401477" w:rsidP="00401477">
            <w:pPr>
              <w:jc w:val="center"/>
              <w:rPr>
                <w:color w:val="000000"/>
                <w:sz w:val="20"/>
                <w:szCs w:val="20"/>
              </w:rPr>
            </w:pPr>
            <w:r w:rsidRPr="00401477">
              <w:rPr>
                <w:color w:val="000000"/>
                <w:sz w:val="20"/>
                <w:szCs w:val="20"/>
              </w:rPr>
              <w:t>Age</w:t>
            </w:r>
          </w:p>
        </w:tc>
        <w:tc>
          <w:tcPr>
            <w:tcW w:w="1080" w:type="dxa"/>
            <w:tcBorders>
              <w:top w:val="nil"/>
              <w:left w:val="nil"/>
              <w:bottom w:val="single" w:sz="4" w:space="0" w:color="auto"/>
              <w:right w:val="single" w:sz="4" w:space="0" w:color="auto"/>
            </w:tcBorders>
            <w:shd w:val="clear" w:color="auto" w:fill="auto"/>
            <w:noWrap/>
            <w:vAlign w:val="center"/>
            <w:hideMark/>
          </w:tcPr>
          <w:p w14:paraId="15223114" w14:textId="77777777" w:rsidR="00401477" w:rsidRPr="00401477" w:rsidRDefault="00401477" w:rsidP="00401477">
            <w:pPr>
              <w:jc w:val="center"/>
              <w:rPr>
                <w:color w:val="000000"/>
                <w:sz w:val="20"/>
                <w:szCs w:val="20"/>
              </w:rPr>
            </w:pPr>
            <w:r w:rsidRPr="00401477">
              <w:rPr>
                <w:color w:val="000000"/>
                <w:sz w:val="20"/>
                <w:szCs w:val="20"/>
              </w:rPr>
              <w:t>0.26</w:t>
            </w:r>
          </w:p>
        </w:tc>
        <w:tc>
          <w:tcPr>
            <w:tcW w:w="810" w:type="dxa"/>
            <w:tcBorders>
              <w:top w:val="nil"/>
              <w:left w:val="nil"/>
              <w:bottom w:val="single" w:sz="4" w:space="0" w:color="auto"/>
              <w:right w:val="single" w:sz="4" w:space="0" w:color="auto"/>
            </w:tcBorders>
            <w:shd w:val="clear" w:color="auto" w:fill="auto"/>
            <w:noWrap/>
            <w:vAlign w:val="center"/>
            <w:hideMark/>
          </w:tcPr>
          <w:p w14:paraId="5BC179F8" w14:textId="77777777" w:rsidR="00401477" w:rsidRPr="00401477" w:rsidRDefault="00401477" w:rsidP="00401477">
            <w:pPr>
              <w:jc w:val="center"/>
              <w:rPr>
                <w:color w:val="000000"/>
                <w:sz w:val="20"/>
                <w:szCs w:val="20"/>
              </w:rPr>
            </w:pPr>
            <w:r w:rsidRPr="00401477">
              <w:rPr>
                <w:color w:val="000000"/>
                <w:sz w:val="20"/>
                <w:szCs w:val="20"/>
              </w:rPr>
              <w:t>0.13</w:t>
            </w:r>
          </w:p>
        </w:tc>
        <w:tc>
          <w:tcPr>
            <w:tcW w:w="810" w:type="dxa"/>
            <w:tcBorders>
              <w:top w:val="nil"/>
              <w:left w:val="nil"/>
              <w:bottom w:val="single" w:sz="4" w:space="0" w:color="auto"/>
              <w:right w:val="single" w:sz="4" w:space="0" w:color="auto"/>
            </w:tcBorders>
            <w:shd w:val="clear" w:color="auto" w:fill="auto"/>
            <w:noWrap/>
            <w:vAlign w:val="center"/>
            <w:hideMark/>
          </w:tcPr>
          <w:p w14:paraId="287117A8" w14:textId="77777777" w:rsidR="00401477" w:rsidRPr="00401477" w:rsidRDefault="00401477" w:rsidP="00401477">
            <w:pPr>
              <w:jc w:val="center"/>
              <w:rPr>
                <w:color w:val="000000"/>
                <w:sz w:val="20"/>
                <w:szCs w:val="20"/>
              </w:rPr>
            </w:pPr>
            <w:r w:rsidRPr="00401477">
              <w:rPr>
                <w:color w:val="000000"/>
                <w:sz w:val="20"/>
                <w:szCs w:val="20"/>
              </w:rPr>
              <w:t>0.14</w:t>
            </w:r>
          </w:p>
        </w:tc>
        <w:tc>
          <w:tcPr>
            <w:tcW w:w="720" w:type="dxa"/>
            <w:tcBorders>
              <w:top w:val="nil"/>
              <w:left w:val="nil"/>
              <w:bottom w:val="single" w:sz="4" w:space="0" w:color="auto"/>
              <w:right w:val="single" w:sz="4" w:space="0" w:color="auto"/>
            </w:tcBorders>
            <w:shd w:val="clear" w:color="auto" w:fill="auto"/>
            <w:noWrap/>
            <w:vAlign w:val="center"/>
            <w:hideMark/>
          </w:tcPr>
          <w:p w14:paraId="15A5457A" w14:textId="77777777" w:rsidR="00401477" w:rsidRPr="00401477" w:rsidRDefault="00401477" w:rsidP="00401477">
            <w:pPr>
              <w:jc w:val="center"/>
              <w:rPr>
                <w:color w:val="000000"/>
                <w:sz w:val="20"/>
                <w:szCs w:val="20"/>
              </w:rPr>
            </w:pPr>
            <w:r w:rsidRPr="00401477">
              <w:rPr>
                <w:color w:val="000000"/>
                <w:sz w:val="20"/>
                <w:szCs w:val="20"/>
              </w:rPr>
              <w:t>1.97</w:t>
            </w:r>
          </w:p>
        </w:tc>
        <w:tc>
          <w:tcPr>
            <w:tcW w:w="720" w:type="dxa"/>
            <w:tcBorders>
              <w:top w:val="nil"/>
              <w:left w:val="nil"/>
              <w:bottom w:val="single" w:sz="4" w:space="0" w:color="auto"/>
              <w:right w:val="single" w:sz="4" w:space="0" w:color="auto"/>
            </w:tcBorders>
            <w:shd w:val="clear" w:color="auto" w:fill="auto"/>
            <w:noWrap/>
            <w:vAlign w:val="center"/>
            <w:hideMark/>
          </w:tcPr>
          <w:p w14:paraId="00670AB4" w14:textId="77777777" w:rsidR="00401477" w:rsidRPr="00401477" w:rsidRDefault="00401477" w:rsidP="00401477">
            <w:pPr>
              <w:jc w:val="center"/>
              <w:rPr>
                <w:color w:val="000000"/>
                <w:sz w:val="20"/>
                <w:szCs w:val="20"/>
              </w:rPr>
            </w:pPr>
            <w:r w:rsidRPr="00401477">
              <w:rPr>
                <w:color w:val="000000"/>
                <w:sz w:val="20"/>
                <w:szCs w:val="20"/>
              </w:rPr>
              <w:t>0.051</w:t>
            </w:r>
          </w:p>
        </w:tc>
      </w:tr>
      <w:tr w:rsidR="00401477" w:rsidRPr="00401477" w14:paraId="20A2CD14" w14:textId="77777777" w:rsidTr="009B53AB">
        <w:trPr>
          <w:trHeight w:val="185"/>
          <w:jc w:val="center"/>
        </w:trPr>
        <w:tc>
          <w:tcPr>
            <w:tcW w:w="8725" w:type="dxa"/>
            <w:gridSpan w:val="7"/>
            <w:tcBorders>
              <w:top w:val="nil"/>
              <w:left w:val="single" w:sz="4" w:space="0" w:color="auto"/>
              <w:bottom w:val="single" w:sz="4" w:space="0" w:color="auto"/>
              <w:right w:val="single" w:sz="4" w:space="0" w:color="auto"/>
            </w:tcBorders>
            <w:shd w:val="clear" w:color="auto" w:fill="auto"/>
            <w:noWrap/>
            <w:vAlign w:val="center"/>
            <w:hideMark/>
          </w:tcPr>
          <w:p w14:paraId="5A0583EC" w14:textId="6E598BEF" w:rsidR="00401477" w:rsidRPr="00401477" w:rsidRDefault="00401477" w:rsidP="00401477">
            <w:pPr>
              <w:jc w:val="center"/>
              <w:rPr>
                <w:color w:val="000000"/>
                <w:sz w:val="20"/>
                <w:szCs w:val="20"/>
              </w:rPr>
            </w:pPr>
            <w:r w:rsidRPr="00401477">
              <w:rPr>
                <w:color w:val="000000"/>
                <w:sz w:val="20"/>
                <w:szCs w:val="20"/>
              </w:rPr>
              <w:t xml:space="preserve">PCQN: Palliative Care Quiz for Nurses (Spanish version)      </w:t>
            </w:r>
            <w:r w:rsidRPr="00401477">
              <w:rPr>
                <w:color w:val="000000"/>
                <w:sz w:val="20"/>
                <w:szCs w:val="20"/>
              </w:rPr>
              <w:br/>
              <w:t xml:space="preserve">FATCOD: </w:t>
            </w:r>
            <w:proofErr w:type="spellStart"/>
            <w:r w:rsidRPr="00401477">
              <w:rPr>
                <w:color w:val="000000"/>
                <w:sz w:val="20"/>
                <w:szCs w:val="20"/>
              </w:rPr>
              <w:t>Frommelt</w:t>
            </w:r>
            <w:proofErr w:type="spellEnd"/>
            <w:r w:rsidRPr="00401477">
              <w:rPr>
                <w:color w:val="000000"/>
                <w:sz w:val="20"/>
                <w:szCs w:val="20"/>
              </w:rPr>
              <w:t xml:space="preserve"> Attitude Toward Care of the Dying Scale (Spanish version)</w:t>
            </w:r>
          </w:p>
        </w:tc>
      </w:tr>
    </w:tbl>
    <w:p w14:paraId="6F6DFCE5" w14:textId="77777777" w:rsidR="00617D91" w:rsidRDefault="00617D91" w:rsidP="00655F8B">
      <w:pPr>
        <w:tabs>
          <w:tab w:val="left" w:pos="426"/>
        </w:tabs>
        <w:contextualSpacing/>
        <w:mirrorIndents/>
        <w:jc w:val="both"/>
        <w:rPr>
          <w:sz w:val="20"/>
          <w:szCs w:val="20"/>
        </w:rPr>
      </w:pPr>
    </w:p>
    <w:p w14:paraId="3B306C0B" w14:textId="656825E0" w:rsidR="00BF6F9D" w:rsidRPr="00DA4E0A" w:rsidRDefault="004D2504" w:rsidP="004D2504">
      <w:pPr>
        <w:tabs>
          <w:tab w:val="left" w:pos="426"/>
        </w:tabs>
        <w:contextualSpacing/>
        <w:mirrorIndents/>
        <w:jc w:val="center"/>
        <w:rPr>
          <w:sz w:val="20"/>
          <w:szCs w:val="20"/>
        </w:rPr>
      </w:pPr>
      <w:r w:rsidRPr="004D2504">
        <w:rPr>
          <w:b/>
          <w:sz w:val="20"/>
          <w:szCs w:val="20"/>
        </w:rPr>
        <w:t>Table 4</w:t>
      </w:r>
      <w:r w:rsidR="00A9613C" w:rsidRPr="004D2504">
        <w:rPr>
          <w:b/>
          <w:sz w:val="20"/>
          <w:szCs w:val="20"/>
        </w:rPr>
        <w:t>:</w:t>
      </w:r>
      <w:r w:rsidR="00A9613C">
        <w:rPr>
          <w:sz w:val="20"/>
          <w:szCs w:val="20"/>
        </w:rPr>
        <w:t xml:space="preserve"> </w:t>
      </w:r>
      <w:r w:rsidR="00926F0C">
        <w:rPr>
          <w:sz w:val="20"/>
          <w:szCs w:val="20"/>
        </w:rPr>
        <w:t>M</w:t>
      </w:r>
      <w:r w:rsidR="00926F0C" w:rsidRPr="00BF6F9D">
        <w:rPr>
          <w:sz w:val="20"/>
          <w:szCs w:val="20"/>
        </w:rPr>
        <w:t xml:space="preserve">ultivariate linear regression models for </w:t>
      </w:r>
      <w:r w:rsidR="00BF6F9D" w:rsidRPr="00BF6F9D">
        <w:rPr>
          <w:sz w:val="20"/>
          <w:szCs w:val="20"/>
        </w:rPr>
        <w:t xml:space="preserve">PCQN </w:t>
      </w:r>
      <w:r w:rsidR="00926F0C" w:rsidRPr="00BF6F9D">
        <w:rPr>
          <w:sz w:val="20"/>
          <w:szCs w:val="20"/>
        </w:rPr>
        <w:t xml:space="preserve">and </w:t>
      </w:r>
      <w:r w:rsidR="00BF6F9D" w:rsidRPr="00BF6F9D">
        <w:rPr>
          <w:sz w:val="20"/>
          <w:szCs w:val="20"/>
        </w:rPr>
        <w:t xml:space="preserve">FATCOD </w:t>
      </w:r>
      <w:r w:rsidR="00926F0C" w:rsidRPr="00BF6F9D">
        <w:rPr>
          <w:sz w:val="20"/>
          <w:szCs w:val="20"/>
        </w:rPr>
        <w:t>scores</w:t>
      </w:r>
      <w:r w:rsidR="00A2071C">
        <w:rPr>
          <w:sz w:val="20"/>
          <w:szCs w:val="20"/>
        </w:rPr>
        <w:t>.</w:t>
      </w:r>
    </w:p>
    <w:p w14:paraId="520713BF" w14:textId="77777777" w:rsidR="00890B7F" w:rsidRDefault="00890B7F" w:rsidP="00655F8B">
      <w:pPr>
        <w:tabs>
          <w:tab w:val="left" w:pos="426"/>
        </w:tabs>
        <w:contextualSpacing/>
        <w:mirrorIndents/>
        <w:jc w:val="both"/>
        <w:rPr>
          <w:sz w:val="20"/>
          <w:szCs w:val="20"/>
        </w:rPr>
      </w:pPr>
    </w:p>
    <w:p w14:paraId="5BFB14AE" w14:textId="139EEF91" w:rsidR="00335855" w:rsidRPr="00DA4E0A" w:rsidRDefault="00335855" w:rsidP="00655F8B">
      <w:pPr>
        <w:tabs>
          <w:tab w:val="left" w:pos="426"/>
        </w:tabs>
        <w:contextualSpacing/>
        <w:mirrorIndents/>
        <w:jc w:val="both"/>
        <w:rPr>
          <w:sz w:val="20"/>
          <w:szCs w:val="20"/>
        </w:rPr>
      </w:pPr>
      <w:r w:rsidRPr="00DA4E0A">
        <w:rPr>
          <w:sz w:val="20"/>
          <w:szCs w:val="20"/>
        </w:rPr>
        <w:t xml:space="preserve">Finally, in this study, the Cronbach coefficient α for the Spanish version of PCQN was α= 0.702 whereas for FATCOD this was </w:t>
      </w:r>
      <w:r w:rsidRPr="00C91973">
        <w:rPr>
          <w:color w:val="FF0000"/>
          <w:sz w:val="20"/>
          <w:szCs w:val="20"/>
        </w:rPr>
        <w:t>α</w:t>
      </w:r>
      <w:r w:rsidRPr="00DA4E0A">
        <w:rPr>
          <w:sz w:val="20"/>
          <w:szCs w:val="20"/>
        </w:rPr>
        <w:t>=0.778. These are considered optimal values to guarantee the reliability of the scale.</w:t>
      </w:r>
      <w:r w:rsidR="001F1E2D">
        <w:rPr>
          <w:sz w:val="20"/>
          <w:szCs w:val="20"/>
        </w:rPr>
        <w:t xml:space="preserve"> </w:t>
      </w:r>
    </w:p>
    <w:p w14:paraId="4A554FB2" w14:textId="77777777" w:rsidR="00E81187" w:rsidRPr="00DA4E0A" w:rsidRDefault="00E81187" w:rsidP="00655F8B">
      <w:pPr>
        <w:pStyle w:val="ListParagraph"/>
        <w:spacing w:after="0" w:line="240" w:lineRule="auto"/>
        <w:ind w:left="0"/>
        <w:mirrorIndents/>
        <w:jc w:val="both"/>
        <w:rPr>
          <w:rFonts w:ascii="Times New Roman" w:hAnsi="Times New Roman" w:cs="Times New Roman"/>
          <w:b/>
          <w:sz w:val="20"/>
          <w:szCs w:val="20"/>
        </w:rPr>
      </w:pPr>
    </w:p>
    <w:p w14:paraId="45DF3C80" w14:textId="77777777" w:rsidR="008F2F7C" w:rsidRPr="00AA4EC6" w:rsidRDefault="00E81187" w:rsidP="00655F8B">
      <w:pPr>
        <w:pStyle w:val="ListParagraph"/>
        <w:spacing w:after="0" w:line="240" w:lineRule="auto"/>
        <w:ind w:left="0"/>
        <w:mirrorIndents/>
        <w:jc w:val="both"/>
        <w:rPr>
          <w:rFonts w:ascii="Times New Roman" w:hAnsi="Times New Roman" w:cs="Times New Roman"/>
          <w:b/>
        </w:rPr>
      </w:pPr>
      <w:r w:rsidRPr="00AA4EC6">
        <w:rPr>
          <w:rFonts w:ascii="Times New Roman" w:hAnsi="Times New Roman" w:cs="Times New Roman"/>
          <w:b/>
        </w:rPr>
        <w:t>Discussion</w:t>
      </w:r>
    </w:p>
    <w:p w14:paraId="2020D65D" w14:textId="77777777" w:rsidR="008F2F7C" w:rsidRPr="00DA4E0A" w:rsidRDefault="008F2F7C" w:rsidP="00655F8B">
      <w:pPr>
        <w:pStyle w:val="ListParagraph"/>
        <w:spacing w:after="0" w:line="240" w:lineRule="auto"/>
        <w:ind w:left="0"/>
        <w:mirrorIndents/>
        <w:jc w:val="both"/>
        <w:rPr>
          <w:rFonts w:ascii="Times New Roman" w:hAnsi="Times New Roman" w:cs="Times New Roman"/>
          <w:b/>
          <w:sz w:val="20"/>
          <w:szCs w:val="20"/>
        </w:rPr>
      </w:pPr>
    </w:p>
    <w:p w14:paraId="449B7C06" w14:textId="5DFC5261" w:rsidR="00335855" w:rsidRPr="00DA4E0A" w:rsidRDefault="00335855" w:rsidP="00AA4EC6">
      <w:pPr>
        <w:pStyle w:val="ListParagraph"/>
        <w:spacing w:after="0" w:line="240" w:lineRule="auto"/>
        <w:ind w:left="0"/>
        <w:mirrorIndents/>
        <w:jc w:val="both"/>
        <w:rPr>
          <w:rFonts w:ascii="Times New Roman" w:hAnsi="Times New Roman" w:cs="Times New Roman"/>
          <w:sz w:val="20"/>
          <w:szCs w:val="20"/>
        </w:rPr>
      </w:pPr>
      <w:r w:rsidRPr="00DA4E0A">
        <w:rPr>
          <w:rFonts w:ascii="Times New Roman" w:hAnsi="Times New Roman" w:cs="Times New Roman"/>
          <w:sz w:val="20"/>
          <w:szCs w:val="20"/>
        </w:rPr>
        <w:t>Responding to the objective of this study, students in the Nursing Degree showed positive attitudes towards end-of-life care, although knowledge about palliative</w:t>
      </w:r>
      <w:r w:rsidR="00AA4EC6">
        <w:rPr>
          <w:rFonts w:ascii="Times New Roman" w:hAnsi="Times New Roman" w:cs="Times New Roman"/>
          <w:sz w:val="20"/>
          <w:szCs w:val="20"/>
        </w:rPr>
        <w:t xml:space="preserve"> care was largely insufficient. </w:t>
      </w:r>
      <w:r w:rsidRPr="00DA4E0A">
        <w:rPr>
          <w:rFonts w:ascii="Times New Roman" w:hAnsi="Times New Roman" w:cs="Times New Roman"/>
          <w:sz w:val="20"/>
          <w:szCs w:val="20"/>
        </w:rPr>
        <w:t>The academic year was a significant predictor for both attitudes and knowledge. Age and having had contact with palliative care were also predictors of attitudes, while having suffered the death of a close perso</w:t>
      </w:r>
      <w:r w:rsidR="00AA4EC6">
        <w:rPr>
          <w:rFonts w:ascii="Times New Roman" w:hAnsi="Times New Roman" w:cs="Times New Roman"/>
          <w:sz w:val="20"/>
          <w:szCs w:val="20"/>
        </w:rPr>
        <w:t xml:space="preserve">n was a predictor of knowledge. </w:t>
      </w:r>
      <w:r w:rsidRPr="00DA4E0A">
        <w:rPr>
          <w:rFonts w:ascii="Times New Roman" w:hAnsi="Times New Roman" w:cs="Times New Roman"/>
          <w:sz w:val="20"/>
          <w:szCs w:val="20"/>
        </w:rPr>
        <w:t xml:space="preserve">In our study, the degree of knowledge in palliative care is similar to that of other studies involving Spanish, </w:t>
      </w:r>
      <w:r w:rsidR="00AA6715">
        <w:rPr>
          <w:rFonts w:ascii="Times New Roman" w:hAnsi="Times New Roman" w:cs="Times New Roman"/>
          <w:sz w:val="20"/>
          <w:szCs w:val="20"/>
        </w:rPr>
        <w:t xml:space="preserve">Greek or Swedish students </w:t>
      </w:r>
      <w:r w:rsidR="00AA6715" w:rsidRPr="00A027C8">
        <w:rPr>
          <w:rFonts w:ascii="Times New Roman" w:hAnsi="Times New Roman" w:cs="Times New Roman"/>
          <w:color w:val="FF0000"/>
          <w:sz w:val="20"/>
          <w:szCs w:val="20"/>
        </w:rPr>
        <w:t>[23</w:t>
      </w:r>
      <w:proofErr w:type="gramStart"/>
      <w:r w:rsidR="00AA6715" w:rsidRPr="00A027C8">
        <w:rPr>
          <w:rFonts w:ascii="Times New Roman" w:hAnsi="Times New Roman" w:cs="Times New Roman"/>
          <w:color w:val="FF0000"/>
          <w:sz w:val="20"/>
          <w:szCs w:val="20"/>
        </w:rPr>
        <w:t>,</w:t>
      </w:r>
      <w:r w:rsidRPr="00A027C8">
        <w:rPr>
          <w:rFonts w:ascii="Times New Roman" w:hAnsi="Times New Roman" w:cs="Times New Roman"/>
          <w:color w:val="FF0000"/>
          <w:sz w:val="20"/>
          <w:szCs w:val="20"/>
        </w:rPr>
        <w:t>24</w:t>
      </w:r>
      <w:proofErr w:type="gramEnd"/>
      <w:r w:rsidRPr="00A027C8">
        <w:rPr>
          <w:rFonts w:ascii="Times New Roman" w:hAnsi="Times New Roman" w:cs="Times New Roman"/>
          <w:color w:val="FF0000"/>
          <w:sz w:val="20"/>
          <w:szCs w:val="20"/>
        </w:rPr>
        <w:t>]</w:t>
      </w:r>
      <w:r w:rsidRPr="00DA4E0A">
        <w:rPr>
          <w:rFonts w:ascii="Times New Roman" w:hAnsi="Times New Roman" w:cs="Times New Roman"/>
          <w:sz w:val="20"/>
          <w:szCs w:val="20"/>
        </w:rPr>
        <w:t xml:space="preserve"> albeit inferior to Chinese students 16. In the study by Jiang et al. 16 the school, the year, the gender, the place of birth and the religious beliefs significantly influenced the knowledge.</w:t>
      </w:r>
    </w:p>
    <w:p w14:paraId="1BF1B8EA" w14:textId="77777777" w:rsidR="008F2F7C" w:rsidRPr="00DA4E0A" w:rsidRDefault="008F2F7C" w:rsidP="00655F8B">
      <w:pPr>
        <w:pStyle w:val="BodyText"/>
        <w:tabs>
          <w:tab w:val="left" w:pos="426"/>
        </w:tabs>
        <w:contextualSpacing/>
        <w:mirrorIndents/>
        <w:jc w:val="both"/>
        <w:rPr>
          <w:sz w:val="20"/>
          <w:szCs w:val="20"/>
        </w:rPr>
      </w:pPr>
    </w:p>
    <w:p w14:paraId="42E4F3AE" w14:textId="73349D51" w:rsidR="008F2F7C" w:rsidRDefault="00335855" w:rsidP="00655F8B">
      <w:pPr>
        <w:pStyle w:val="BodyText"/>
        <w:tabs>
          <w:tab w:val="left" w:pos="426"/>
        </w:tabs>
        <w:contextualSpacing/>
        <w:mirrorIndents/>
        <w:jc w:val="both"/>
        <w:rPr>
          <w:sz w:val="20"/>
          <w:szCs w:val="20"/>
        </w:rPr>
      </w:pPr>
      <w:r w:rsidRPr="00DA4E0A">
        <w:rPr>
          <w:sz w:val="20"/>
          <w:szCs w:val="20"/>
        </w:rPr>
        <w:t>Several studies have evaluated nursing students' know</w:t>
      </w:r>
      <w:r w:rsidR="00D23386">
        <w:rPr>
          <w:sz w:val="20"/>
          <w:szCs w:val="20"/>
        </w:rPr>
        <w:t xml:space="preserve">ledge of palliative care </w:t>
      </w:r>
      <w:r w:rsidR="00DE0789" w:rsidRPr="008F7264">
        <w:rPr>
          <w:color w:val="FF0000"/>
          <w:sz w:val="20"/>
          <w:szCs w:val="20"/>
        </w:rPr>
        <w:t>[16</w:t>
      </w:r>
      <w:proofErr w:type="gramStart"/>
      <w:r w:rsidR="00DE0789" w:rsidRPr="008F7264">
        <w:rPr>
          <w:color w:val="FF0000"/>
          <w:sz w:val="20"/>
          <w:szCs w:val="20"/>
        </w:rPr>
        <w:t>,23,25</w:t>
      </w:r>
      <w:proofErr w:type="gramEnd"/>
      <w:r w:rsidR="00593E0B">
        <w:rPr>
          <w:color w:val="FF0000"/>
          <w:sz w:val="20"/>
          <w:szCs w:val="20"/>
        </w:rPr>
        <w:t>-</w:t>
      </w:r>
      <w:r w:rsidRPr="008F7264">
        <w:rPr>
          <w:color w:val="FF0000"/>
          <w:sz w:val="20"/>
          <w:szCs w:val="20"/>
        </w:rPr>
        <w:t>27]</w:t>
      </w:r>
      <w:r w:rsidRPr="00DA4E0A">
        <w:rPr>
          <w:sz w:val="20"/>
          <w:szCs w:val="20"/>
        </w:rPr>
        <w:t xml:space="preserve">, consider that providing more training in palliative care in undergraduate education programs is essential to </w:t>
      </w:r>
      <w:r w:rsidR="00917912">
        <w:rPr>
          <w:sz w:val="20"/>
          <w:szCs w:val="20"/>
        </w:rPr>
        <w:t>improve the level of knowledge.</w:t>
      </w:r>
    </w:p>
    <w:p w14:paraId="75D6547A" w14:textId="77777777" w:rsidR="00917912" w:rsidRPr="00DA4E0A" w:rsidRDefault="00917912" w:rsidP="00655F8B">
      <w:pPr>
        <w:pStyle w:val="BodyText"/>
        <w:tabs>
          <w:tab w:val="left" w:pos="426"/>
        </w:tabs>
        <w:contextualSpacing/>
        <w:mirrorIndents/>
        <w:jc w:val="both"/>
        <w:rPr>
          <w:sz w:val="20"/>
          <w:szCs w:val="20"/>
        </w:rPr>
      </w:pPr>
    </w:p>
    <w:p w14:paraId="64653BFE" w14:textId="77777777" w:rsidR="00E81187" w:rsidRPr="00DA4E0A" w:rsidRDefault="00335855" w:rsidP="00655F8B">
      <w:pPr>
        <w:pStyle w:val="BodyText"/>
        <w:tabs>
          <w:tab w:val="left" w:pos="426"/>
        </w:tabs>
        <w:contextualSpacing/>
        <w:mirrorIndents/>
        <w:jc w:val="both"/>
        <w:rPr>
          <w:sz w:val="20"/>
          <w:szCs w:val="20"/>
        </w:rPr>
      </w:pPr>
      <w:r w:rsidRPr="00DA4E0A">
        <w:rPr>
          <w:sz w:val="20"/>
          <w:szCs w:val="20"/>
        </w:rPr>
        <w:t xml:space="preserve">In terms of attitudes, a comparison with students from other countries shows that our sample has more positive attitudes. In the Greek study </w:t>
      </w:r>
      <w:r w:rsidRPr="00EC6707">
        <w:rPr>
          <w:color w:val="FF0000"/>
          <w:sz w:val="20"/>
          <w:szCs w:val="20"/>
        </w:rPr>
        <w:t>[23]</w:t>
      </w:r>
      <w:r w:rsidRPr="00DA4E0A">
        <w:rPr>
          <w:sz w:val="20"/>
          <w:szCs w:val="20"/>
        </w:rPr>
        <w:t xml:space="preserve">, although the students displayed positive attitudes, these were somewhat lower than those reflected in our findings: 23.6% of the Greek respondents scored 120 or higher on the FATCOD scale, compared to 47.2% in our sample. Age, academic year, experience with death and training in palliative care were also significant predictors of attitudes. In addition, gender was a significant variable in their case, unlike ours, although no explanation was found for this finding. In the study by Lewis-Pierre et al. </w:t>
      </w:r>
      <w:r w:rsidRPr="006E5B5D">
        <w:rPr>
          <w:color w:val="FF0000"/>
          <w:sz w:val="20"/>
          <w:szCs w:val="20"/>
        </w:rPr>
        <w:t>[28]</w:t>
      </w:r>
      <w:r w:rsidRPr="00DA4E0A">
        <w:rPr>
          <w:sz w:val="20"/>
          <w:szCs w:val="20"/>
        </w:rPr>
        <w:t xml:space="preserve"> among American students, aimed at comparing their pre-post attitudes after participating in two EOL modules, an online module, and one that also included simulation, although they found a significant increase in FATCOD scores after participation in both groups, their mean scores were lower tha</w:t>
      </w:r>
      <w:r w:rsidR="00E81187" w:rsidRPr="00DA4E0A">
        <w:rPr>
          <w:sz w:val="20"/>
          <w:szCs w:val="20"/>
        </w:rPr>
        <w:t>n those recorded in our sample.</w:t>
      </w:r>
    </w:p>
    <w:p w14:paraId="1ABB5AB0" w14:textId="77777777" w:rsidR="00E81187" w:rsidRPr="00DA4E0A" w:rsidRDefault="00E81187" w:rsidP="00655F8B">
      <w:pPr>
        <w:pStyle w:val="BodyText"/>
        <w:tabs>
          <w:tab w:val="left" w:pos="426"/>
        </w:tabs>
        <w:contextualSpacing/>
        <w:mirrorIndents/>
        <w:jc w:val="both"/>
        <w:rPr>
          <w:sz w:val="20"/>
          <w:szCs w:val="20"/>
        </w:rPr>
      </w:pPr>
    </w:p>
    <w:p w14:paraId="4D9E356D" w14:textId="1EB96257" w:rsidR="00335855" w:rsidRPr="00DA4E0A" w:rsidRDefault="00335855" w:rsidP="00655F8B">
      <w:pPr>
        <w:pStyle w:val="BodyText"/>
        <w:tabs>
          <w:tab w:val="left" w:pos="426"/>
        </w:tabs>
        <w:contextualSpacing/>
        <w:mirrorIndents/>
        <w:jc w:val="both"/>
        <w:rPr>
          <w:sz w:val="20"/>
          <w:szCs w:val="20"/>
        </w:rPr>
      </w:pPr>
      <w:r w:rsidRPr="00DA4E0A">
        <w:rPr>
          <w:sz w:val="20"/>
          <w:szCs w:val="20"/>
        </w:rPr>
        <w:t>Turkish, Palestinian and Iranian students also reported relatively poor attitudes towards the care of the dying</w:t>
      </w:r>
      <w:r w:rsidR="00BC6ED5">
        <w:rPr>
          <w:sz w:val="20"/>
          <w:szCs w:val="20"/>
        </w:rPr>
        <w:t xml:space="preserve"> patient and their family </w:t>
      </w:r>
      <w:r w:rsidR="00BC6ED5" w:rsidRPr="00BC6ED5">
        <w:rPr>
          <w:color w:val="FF0000"/>
          <w:sz w:val="20"/>
          <w:szCs w:val="20"/>
        </w:rPr>
        <w:t>[29</w:t>
      </w:r>
      <w:r w:rsidR="00593E0B">
        <w:rPr>
          <w:color w:val="FF0000"/>
          <w:sz w:val="20"/>
          <w:szCs w:val="20"/>
        </w:rPr>
        <w:t>-</w:t>
      </w:r>
      <w:r w:rsidRPr="00BC6ED5">
        <w:rPr>
          <w:color w:val="FF0000"/>
          <w:sz w:val="20"/>
          <w:szCs w:val="20"/>
        </w:rPr>
        <w:t>32]</w:t>
      </w:r>
      <w:r w:rsidR="0086325C">
        <w:rPr>
          <w:sz w:val="20"/>
          <w:szCs w:val="20"/>
        </w:rPr>
        <w:t xml:space="preserve">. </w:t>
      </w:r>
      <w:r w:rsidRPr="00DA4E0A">
        <w:rPr>
          <w:sz w:val="20"/>
          <w:szCs w:val="20"/>
        </w:rPr>
        <w:t>Regarding the comparison with other countries, in addition to the training programs, cultural aspects should be taken into account in order to analyze their possible influence on attitudes and knowledge regarding the process of death.</w:t>
      </w:r>
      <w:r w:rsidR="0058508F">
        <w:rPr>
          <w:sz w:val="20"/>
          <w:szCs w:val="20"/>
        </w:rPr>
        <w:t xml:space="preserve"> </w:t>
      </w:r>
      <w:r w:rsidRPr="00DA4E0A">
        <w:rPr>
          <w:sz w:val="20"/>
          <w:szCs w:val="20"/>
        </w:rPr>
        <w:t xml:space="preserve">In our study, the level of knowledge was able to predict the variation in attitudes. In a study conducted with Swedish students </w:t>
      </w:r>
      <w:r w:rsidRPr="006A3A07">
        <w:rPr>
          <w:color w:val="FF0000"/>
          <w:sz w:val="20"/>
          <w:szCs w:val="20"/>
        </w:rPr>
        <w:t>[13]</w:t>
      </w:r>
      <w:r w:rsidRPr="00DA4E0A">
        <w:rPr>
          <w:sz w:val="20"/>
          <w:szCs w:val="20"/>
        </w:rPr>
        <w:t xml:space="preserve">, the idea that knowledge changes attitudes is supported. In our case, as in other studies </w:t>
      </w:r>
      <w:r w:rsidRPr="006A3A07">
        <w:rPr>
          <w:color w:val="FF0000"/>
          <w:sz w:val="20"/>
          <w:szCs w:val="20"/>
        </w:rPr>
        <w:t>[10]</w:t>
      </w:r>
      <w:r w:rsidRPr="00DA4E0A">
        <w:rPr>
          <w:sz w:val="20"/>
          <w:szCs w:val="20"/>
        </w:rPr>
        <w:t xml:space="preserve">, although it has been possible to confirm the hypothesis that greater knowledge is associated with more positive attitudes, there seem to be other variables that also exercise </w:t>
      </w:r>
      <w:r w:rsidRPr="00DA4E0A">
        <w:rPr>
          <w:sz w:val="20"/>
          <w:szCs w:val="20"/>
        </w:rPr>
        <w:lastRenderedPageBreak/>
        <w:t>an even greater influence on the improvement of these attitudes.</w:t>
      </w:r>
    </w:p>
    <w:p w14:paraId="4974651F" w14:textId="77777777" w:rsidR="00E81187" w:rsidRPr="00DA4E0A" w:rsidRDefault="00E81187" w:rsidP="00655F8B">
      <w:pPr>
        <w:pStyle w:val="BodyText"/>
        <w:tabs>
          <w:tab w:val="left" w:pos="426"/>
        </w:tabs>
        <w:contextualSpacing/>
        <w:mirrorIndents/>
        <w:jc w:val="both"/>
        <w:rPr>
          <w:sz w:val="20"/>
          <w:szCs w:val="20"/>
        </w:rPr>
      </w:pPr>
    </w:p>
    <w:p w14:paraId="0888E14A" w14:textId="50C46AB1" w:rsidR="00335855" w:rsidRPr="00DA4E0A" w:rsidRDefault="00335855" w:rsidP="00093197">
      <w:pPr>
        <w:pStyle w:val="BodyText"/>
        <w:tabs>
          <w:tab w:val="left" w:pos="426"/>
        </w:tabs>
        <w:contextualSpacing/>
        <w:mirrorIndents/>
        <w:jc w:val="both"/>
        <w:rPr>
          <w:sz w:val="20"/>
          <w:szCs w:val="20"/>
        </w:rPr>
      </w:pPr>
      <w:r w:rsidRPr="00DA4E0A">
        <w:rPr>
          <w:sz w:val="20"/>
          <w:szCs w:val="20"/>
        </w:rPr>
        <w:t>In Spain, the research carried out by Edo-</w:t>
      </w:r>
      <w:proofErr w:type="spellStart"/>
      <w:r w:rsidRPr="00DA4E0A">
        <w:rPr>
          <w:sz w:val="20"/>
          <w:szCs w:val="20"/>
        </w:rPr>
        <w:t>Gual</w:t>
      </w:r>
      <w:proofErr w:type="spellEnd"/>
      <w:r w:rsidRPr="00DA4E0A">
        <w:rPr>
          <w:sz w:val="20"/>
          <w:szCs w:val="20"/>
        </w:rPr>
        <w:t xml:space="preserve"> et al. </w:t>
      </w:r>
      <w:r w:rsidRPr="00337041">
        <w:rPr>
          <w:color w:val="FF0000"/>
          <w:sz w:val="20"/>
          <w:szCs w:val="20"/>
        </w:rPr>
        <w:t>[22]</w:t>
      </w:r>
      <w:r w:rsidRPr="00DA4E0A">
        <w:rPr>
          <w:sz w:val="20"/>
          <w:szCs w:val="20"/>
        </w:rPr>
        <w:t xml:space="preserve"> showed that younger students have less positive attitudes. A possible cause for this is that younger people have not yet developed effective strategies to deal with death. The academic year also emerged as a significant variable, suggesting that through training and education, there is a significant improvement in attitudes, in line with other </w:t>
      </w:r>
      <w:r w:rsidR="00951694">
        <w:rPr>
          <w:sz w:val="20"/>
          <w:szCs w:val="20"/>
        </w:rPr>
        <w:t xml:space="preserve">studies </w:t>
      </w:r>
      <w:r w:rsidR="00951694" w:rsidRPr="00951694">
        <w:rPr>
          <w:color w:val="FF0000"/>
          <w:sz w:val="20"/>
          <w:szCs w:val="20"/>
        </w:rPr>
        <w:t>[33</w:t>
      </w:r>
      <w:r w:rsidR="00593E0B">
        <w:rPr>
          <w:color w:val="FF0000"/>
          <w:sz w:val="20"/>
          <w:szCs w:val="20"/>
        </w:rPr>
        <w:t>-</w:t>
      </w:r>
      <w:r w:rsidRPr="00951694">
        <w:rPr>
          <w:color w:val="FF0000"/>
          <w:sz w:val="20"/>
          <w:szCs w:val="20"/>
        </w:rPr>
        <w:t>35]</w:t>
      </w:r>
      <w:r w:rsidRPr="00DA4E0A">
        <w:rPr>
          <w:sz w:val="20"/>
          <w:szCs w:val="20"/>
        </w:rPr>
        <w:t>. Other variables that were significant in predicting more positive attitudes were having seen someone die and having had contact with death during clinical placements. These results are consistent with t</w:t>
      </w:r>
      <w:r w:rsidR="00DC3019">
        <w:rPr>
          <w:sz w:val="20"/>
          <w:szCs w:val="20"/>
        </w:rPr>
        <w:t xml:space="preserve">hose obtained in our students. </w:t>
      </w:r>
      <w:r w:rsidRPr="00DA4E0A">
        <w:rPr>
          <w:sz w:val="20"/>
          <w:szCs w:val="20"/>
        </w:rPr>
        <w:t xml:space="preserve">In the case of nurses who have already entered the workforce, several studies have </w:t>
      </w:r>
      <w:r w:rsidR="006B57CB">
        <w:rPr>
          <w:sz w:val="20"/>
          <w:szCs w:val="20"/>
        </w:rPr>
        <w:t xml:space="preserve">evaluated their attitudes </w:t>
      </w:r>
      <w:r w:rsidR="006B57CB" w:rsidRPr="006B57CB">
        <w:rPr>
          <w:color w:val="FF0000"/>
          <w:sz w:val="20"/>
          <w:szCs w:val="20"/>
        </w:rPr>
        <w:t>[36</w:t>
      </w:r>
      <w:r w:rsidR="00593E0B">
        <w:rPr>
          <w:color w:val="FF0000"/>
          <w:sz w:val="20"/>
          <w:szCs w:val="20"/>
        </w:rPr>
        <w:t>-</w:t>
      </w:r>
      <w:r w:rsidRPr="006B57CB">
        <w:rPr>
          <w:color w:val="FF0000"/>
          <w:sz w:val="20"/>
          <w:szCs w:val="20"/>
        </w:rPr>
        <w:t>38]</w:t>
      </w:r>
      <w:r w:rsidRPr="00DA4E0A">
        <w:rPr>
          <w:sz w:val="20"/>
          <w:szCs w:val="20"/>
        </w:rPr>
        <w:t xml:space="preserve"> concurring that age and experience with terminal patients are significant </w:t>
      </w:r>
      <w:r w:rsidR="00093197">
        <w:rPr>
          <w:sz w:val="20"/>
          <w:szCs w:val="20"/>
        </w:rPr>
        <w:t xml:space="preserve">predictors of better attitudes. </w:t>
      </w:r>
      <w:r w:rsidRPr="00DA4E0A">
        <w:rPr>
          <w:sz w:val="20"/>
          <w:szCs w:val="20"/>
        </w:rPr>
        <w:t>Numerous studies show the benefit of offering training programs for nurses, especiall</w:t>
      </w:r>
      <w:r w:rsidR="00E9549A">
        <w:rPr>
          <w:sz w:val="20"/>
          <w:szCs w:val="20"/>
        </w:rPr>
        <w:t xml:space="preserve">y for the less experienced, </w:t>
      </w:r>
      <w:r w:rsidR="00E9549A" w:rsidRPr="00E9549A">
        <w:rPr>
          <w:color w:val="FF0000"/>
          <w:sz w:val="20"/>
          <w:szCs w:val="20"/>
        </w:rPr>
        <w:t>[13</w:t>
      </w:r>
      <w:r w:rsidRPr="00E9549A">
        <w:rPr>
          <w:color w:val="FF0000"/>
          <w:sz w:val="20"/>
          <w:szCs w:val="20"/>
        </w:rPr>
        <w:t>,</w:t>
      </w:r>
      <w:r w:rsidR="00E9549A" w:rsidRPr="00E9549A">
        <w:rPr>
          <w:color w:val="FF0000"/>
          <w:sz w:val="20"/>
          <w:szCs w:val="20"/>
        </w:rPr>
        <w:t>25,37</w:t>
      </w:r>
      <w:r w:rsidR="00593E0B">
        <w:rPr>
          <w:color w:val="FF0000"/>
          <w:sz w:val="20"/>
          <w:szCs w:val="20"/>
        </w:rPr>
        <w:t>-</w:t>
      </w:r>
      <w:r w:rsidRPr="00E9549A">
        <w:rPr>
          <w:color w:val="FF0000"/>
          <w:sz w:val="20"/>
          <w:szCs w:val="20"/>
        </w:rPr>
        <w:t>40]</w:t>
      </w:r>
      <w:r w:rsidRPr="00DA4E0A">
        <w:rPr>
          <w:sz w:val="20"/>
          <w:szCs w:val="20"/>
        </w:rPr>
        <w:t xml:space="preserve"> argue that inexperience and lack of control are a source of stress, leading to negative attitudes, and suggest that greater training and perceived competence leads to a greater desire to work with terminally ill patients.</w:t>
      </w:r>
    </w:p>
    <w:p w14:paraId="06377814" w14:textId="77777777" w:rsidR="008F2F7C" w:rsidRPr="00DA4E0A" w:rsidRDefault="008F2F7C" w:rsidP="00655F8B">
      <w:pPr>
        <w:pStyle w:val="BodyText"/>
        <w:contextualSpacing/>
        <w:mirrorIndents/>
        <w:jc w:val="both"/>
        <w:rPr>
          <w:sz w:val="20"/>
          <w:szCs w:val="20"/>
        </w:rPr>
      </w:pPr>
    </w:p>
    <w:p w14:paraId="1FE45E6A" w14:textId="0ACC6EA6" w:rsidR="008F2F7C" w:rsidRPr="00C17A43" w:rsidRDefault="008F2F7C" w:rsidP="00FD36DB">
      <w:pPr>
        <w:tabs>
          <w:tab w:val="left" w:pos="624"/>
        </w:tabs>
        <w:contextualSpacing/>
        <w:mirrorIndents/>
        <w:jc w:val="both"/>
        <w:rPr>
          <w:b/>
          <w:sz w:val="22"/>
          <w:szCs w:val="22"/>
        </w:rPr>
      </w:pPr>
      <w:r w:rsidRPr="00C17A43">
        <w:rPr>
          <w:b/>
          <w:sz w:val="22"/>
          <w:szCs w:val="22"/>
        </w:rPr>
        <w:t>Strengths a</w:t>
      </w:r>
      <w:r w:rsidR="00FD36DB" w:rsidRPr="00C17A43">
        <w:rPr>
          <w:b/>
          <w:sz w:val="22"/>
          <w:szCs w:val="22"/>
        </w:rPr>
        <w:t>nd Limitations</w:t>
      </w:r>
    </w:p>
    <w:p w14:paraId="5FBD9EE9" w14:textId="77777777" w:rsidR="00FD36DB" w:rsidRPr="00FD36DB" w:rsidRDefault="00FD36DB" w:rsidP="00FD36DB">
      <w:pPr>
        <w:tabs>
          <w:tab w:val="left" w:pos="624"/>
        </w:tabs>
        <w:contextualSpacing/>
        <w:mirrorIndents/>
        <w:jc w:val="both"/>
        <w:rPr>
          <w:sz w:val="20"/>
          <w:szCs w:val="20"/>
        </w:rPr>
      </w:pPr>
    </w:p>
    <w:p w14:paraId="1706D709" w14:textId="77777777" w:rsidR="00335855" w:rsidRPr="00DA4E0A" w:rsidRDefault="00335855" w:rsidP="00655F8B">
      <w:pPr>
        <w:pStyle w:val="BodyText"/>
        <w:contextualSpacing/>
        <w:mirrorIndents/>
        <w:jc w:val="both"/>
        <w:rPr>
          <w:sz w:val="20"/>
          <w:szCs w:val="20"/>
        </w:rPr>
      </w:pPr>
      <w:r w:rsidRPr="00DA4E0A">
        <w:rPr>
          <w:sz w:val="20"/>
          <w:szCs w:val="20"/>
        </w:rPr>
        <w:t>This study presents strengths and limitations. The main strength is that it provides data on 73.43% of a population of University of Cantabria nursing students. Unfortunately, some sources of bias could not be avoided. Non-random sampling, the participation of students from only one university and country, and the use of only two questionnaires to assess knowledge and attitudes could be sources of bias that should be considered when interpreting the results, and therefore caution should be exercised when generalizing the data. Future research should attempt to address these limitations.</w:t>
      </w:r>
    </w:p>
    <w:p w14:paraId="7C743587" w14:textId="77777777" w:rsidR="008F2F7C" w:rsidRPr="00DA4E0A" w:rsidRDefault="008F2F7C" w:rsidP="00655F8B">
      <w:pPr>
        <w:pStyle w:val="BodyText"/>
        <w:contextualSpacing/>
        <w:mirrorIndents/>
        <w:jc w:val="both"/>
        <w:rPr>
          <w:sz w:val="20"/>
          <w:szCs w:val="20"/>
        </w:rPr>
      </w:pPr>
    </w:p>
    <w:p w14:paraId="11368444" w14:textId="77777777" w:rsidR="00335855" w:rsidRPr="00394561" w:rsidRDefault="008F2F7C" w:rsidP="00655F8B">
      <w:pPr>
        <w:tabs>
          <w:tab w:val="left" w:pos="624"/>
        </w:tabs>
        <w:contextualSpacing/>
        <w:mirrorIndents/>
        <w:jc w:val="both"/>
        <w:rPr>
          <w:sz w:val="22"/>
          <w:szCs w:val="22"/>
        </w:rPr>
      </w:pPr>
      <w:r w:rsidRPr="00394561">
        <w:rPr>
          <w:b/>
          <w:sz w:val="22"/>
          <w:szCs w:val="22"/>
        </w:rPr>
        <w:t>Conclusions</w:t>
      </w:r>
    </w:p>
    <w:p w14:paraId="737CE0DE" w14:textId="77777777" w:rsidR="008F2F7C" w:rsidRPr="00DA4E0A" w:rsidRDefault="008F2F7C" w:rsidP="00655F8B">
      <w:pPr>
        <w:pStyle w:val="BodyText"/>
        <w:tabs>
          <w:tab w:val="left" w:pos="426"/>
        </w:tabs>
        <w:contextualSpacing/>
        <w:mirrorIndents/>
        <w:jc w:val="both"/>
        <w:rPr>
          <w:sz w:val="20"/>
          <w:szCs w:val="20"/>
        </w:rPr>
      </w:pPr>
    </w:p>
    <w:p w14:paraId="28ED47A2" w14:textId="77777777" w:rsidR="002F2F7D" w:rsidRDefault="00335855" w:rsidP="00655F8B">
      <w:pPr>
        <w:pStyle w:val="BodyText"/>
        <w:tabs>
          <w:tab w:val="left" w:pos="426"/>
        </w:tabs>
        <w:contextualSpacing/>
        <w:mirrorIndents/>
        <w:jc w:val="both"/>
        <w:rPr>
          <w:sz w:val="20"/>
          <w:szCs w:val="20"/>
        </w:rPr>
      </w:pPr>
      <w:r w:rsidRPr="00DA4E0A">
        <w:rPr>
          <w:sz w:val="20"/>
          <w:szCs w:val="20"/>
        </w:rPr>
        <w:t>The data obtained in this study help to identify possible aspects to be reinforced in the training of nursing students. In this sense, palliative care is a fundamental part of nursing care and should constitute a relevant area in the curricula of the Nursing Degree.</w:t>
      </w:r>
    </w:p>
    <w:p w14:paraId="41DF8533" w14:textId="77777777" w:rsidR="002F2F7D" w:rsidRDefault="002F2F7D" w:rsidP="00655F8B">
      <w:pPr>
        <w:pStyle w:val="BodyText"/>
        <w:tabs>
          <w:tab w:val="left" w:pos="426"/>
        </w:tabs>
        <w:contextualSpacing/>
        <w:mirrorIndents/>
        <w:jc w:val="both"/>
        <w:rPr>
          <w:sz w:val="20"/>
          <w:szCs w:val="20"/>
        </w:rPr>
      </w:pPr>
    </w:p>
    <w:p w14:paraId="75057BC2" w14:textId="31E1E373" w:rsidR="00335855" w:rsidRPr="00DA4E0A" w:rsidRDefault="00335855" w:rsidP="00655F8B">
      <w:pPr>
        <w:pStyle w:val="BodyText"/>
        <w:tabs>
          <w:tab w:val="left" w:pos="426"/>
        </w:tabs>
        <w:contextualSpacing/>
        <w:mirrorIndents/>
        <w:jc w:val="both"/>
        <w:rPr>
          <w:sz w:val="20"/>
          <w:szCs w:val="20"/>
        </w:rPr>
      </w:pPr>
      <w:r w:rsidRPr="00DA4E0A">
        <w:rPr>
          <w:sz w:val="20"/>
          <w:szCs w:val="20"/>
        </w:rPr>
        <w:t>Attitudes towards end-of-life care are generally very positive, and increase significantly with the academic year. As the academic year increases, so does knowledge, although the level of knowledge is not high, especially regarding psychosocial aspects and pain and symptom control, indicating a need to emphasize these aspects.</w:t>
      </w:r>
    </w:p>
    <w:p w14:paraId="6E69B8D6" w14:textId="77777777" w:rsidR="00D81FBE" w:rsidRPr="00DA4E0A" w:rsidRDefault="00D81FBE" w:rsidP="00655F8B">
      <w:pPr>
        <w:pStyle w:val="BodyText"/>
        <w:tabs>
          <w:tab w:val="left" w:pos="426"/>
        </w:tabs>
        <w:contextualSpacing/>
        <w:mirrorIndents/>
        <w:jc w:val="both"/>
        <w:rPr>
          <w:sz w:val="20"/>
          <w:szCs w:val="20"/>
        </w:rPr>
      </w:pPr>
    </w:p>
    <w:p w14:paraId="68E4D137" w14:textId="4CDFA85B" w:rsidR="00335855" w:rsidRDefault="00335855" w:rsidP="00655F8B">
      <w:pPr>
        <w:pStyle w:val="BodyText"/>
        <w:tabs>
          <w:tab w:val="left" w:pos="426"/>
        </w:tabs>
        <w:contextualSpacing/>
        <w:mirrorIndents/>
        <w:jc w:val="both"/>
        <w:rPr>
          <w:sz w:val="20"/>
          <w:szCs w:val="20"/>
        </w:rPr>
      </w:pPr>
      <w:r w:rsidRPr="00DA4E0A">
        <w:rPr>
          <w:sz w:val="20"/>
          <w:szCs w:val="20"/>
        </w:rPr>
        <w:t>In short, although there has been significant progress in knowledge and attitudes in palliative care, some deficiencies have been detected that make it advisable to increase training in end-of-life care for nursing students.</w:t>
      </w:r>
    </w:p>
    <w:p w14:paraId="3B4A77B6" w14:textId="32DF53FD" w:rsidR="00850C73" w:rsidRDefault="00850C73" w:rsidP="00655F8B">
      <w:pPr>
        <w:pStyle w:val="BodyText"/>
        <w:tabs>
          <w:tab w:val="left" w:pos="426"/>
        </w:tabs>
        <w:contextualSpacing/>
        <w:mirrorIndents/>
        <w:jc w:val="both"/>
        <w:rPr>
          <w:sz w:val="20"/>
          <w:szCs w:val="20"/>
        </w:rPr>
      </w:pPr>
    </w:p>
    <w:p w14:paraId="0FAB7028" w14:textId="462579A8" w:rsidR="0093562E" w:rsidRPr="0093562E" w:rsidRDefault="0093562E" w:rsidP="00850C73">
      <w:pPr>
        <w:pStyle w:val="BodyText"/>
        <w:tabs>
          <w:tab w:val="left" w:pos="426"/>
        </w:tabs>
        <w:contextualSpacing/>
        <w:mirrorIndents/>
        <w:jc w:val="both"/>
        <w:rPr>
          <w:b/>
          <w:sz w:val="22"/>
          <w:szCs w:val="22"/>
        </w:rPr>
      </w:pPr>
      <w:r w:rsidRPr="0093562E">
        <w:rPr>
          <w:b/>
          <w:sz w:val="22"/>
          <w:szCs w:val="22"/>
        </w:rPr>
        <w:t>Acknowledgment</w:t>
      </w:r>
    </w:p>
    <w:p w14:paraId="25020A3F" w14:textId="77777777" w:rsidR="0093562E" w:rsidRDefault="0093562E" w:rsidP="00850C73">
      <w:pPr>
        <w:pStyle w:val="BodyText"/>
        <w:tabs>
          <w:tab w:val="left" w:pos="426"/>
        </w:tabs>
        <w:contextualSpacing/>
        <w:mirrorIndents/>
        <w:jc w:val="both"/>
        <w:rPr>
          <w:sz w:val="20"/>
          <w:szCs w:val="20"/>
        </w:rPr>
      </w:pPr>
    </w:p>
    <w:p w14:paraId="2D3B2557" w14:textId="79B71A75" w:rsidR="008F2F7C" w:rsidRDefault="00850C73" w:rsidP="00C1169A">
      <w:pPr>
        <w:pStyle w:val="BodyText"/>
        <w:tabs>
          <w:tab w:val="left" w:pos="426"/>
        </w:tabs>
        <w:contextualSpacing/>
        <w:mirrorIndents/>
        <w:jc w:val="both"/>
        <w:rPr>
          <w:sz w:val="20"/>
          <w:szCs w:val="20"/>
        </w:rPr>
      </w:pPr>
      <w:r w:rsidRPr="00850C73">
        <w:rPr>
          <w:sz w:val="20"/>
          <w:szCs w:val="20"/>
        </w:rPr>
        <w:t xml:space="preserve">We would like to thank the students of the four academic years (2019-2020) of the Nursing Degree of the University of Cantabria for their participation in this study, and Dr. Elena </w:t>
      </w:r>
      <w:proofErr w:type="spellStart"/>
      <w:r w:rsidRPr="00850C73">
        <w:rPr>
          <w:sz w:val="20"/>
          <w:szCs w:val="20"/>
        </w:rPr>
        <w:t>Chover</w:t>
      </w:r>
      <w:proofErr w:type="spellEnd"/>
      <w:r w:rsidRPr="00850C73">
        <w:rPr>
          <w:sz w:val="20"/>
          <w:szCs w:val="20"/>
        </w:rPr>
        <w:t xml:space="preserve"> and Dr. Montserrat Edo, who gave us their authorization for the use of the adaptations to Spanish of the PCQN and FATCOD questionnaires</w:t>
      </w:r>
      <w:r w:rsidR="00C1169A">
        <w:rPr>
          <w:sz w:val="20"/>
          <w:szCs w:val="20"/>
        </w:rPr>
        <w:t>.</w:t>
      </w:r>
    </w:p>
    <w:p w14:paraId="007EF697" w14:textId="77777777" w:rsidR="00C1169A" w:rsidRPr="00DA4E0A" w:rsidRDefault="00C1169A" w:rsidP="00C1169A">
      <w:pPr>
        <w:pStyle w:val="BodyText"/>
        <w:tabs>
          <w:tab w:val="left" w:pos="426"/>
        </w:tabs>
        <w:contextualSpacing/>
        <w:mirrorIndents/>
        <w:jc w:val="both"/>
        <w:rPr>
          <w:b/>
          <w:sz w:val="20"/>
          <w:szCs w:val="20"/>
        </w:rPr>
      </w:pPr>
    </w:p>
    <w:p w14:paraId="511445D5" w14:textId="77777777" w:rsidR="00335855" w:rsidRPr="002F2F7D" w:rsidRDefault="008F2F7C" w:rsidP="002F2F7D">
      <w:pPr>
        <w:tabs>
          <w:tab w:val="left" w:pos="4230"/>
        </w:tabs>
        <w:contextualSpacing/>
        <w:mirrorIndents/>
        <w:jc w:val="center"/>
        <w:rPr>
          <w:sz w:val="22"/>
          <w:szCs w:val="22"/>
        </w:rPr>
      </w:pPr>
      <w:r w:rsidRPr="002F2F7D">
        <w:rPr>
          <w:b/>
          <w:sz w:val="22"/>
          <w:szCs w:val="22"/>
        </w:rPr>
        <w:t>References</w:t>
      </w:r>
    </w:p>
    <w:p w14:paraId="11C7E44F" w14:textId="77777777" w:rsidR="008F2F7C" w:rsidRPr="00DA4E0A" w:rsidRDefault="008F2F7C" w:rsidP="00655F8B">
      <w:pPr>
        <w:pStyle w:val="BodyText"/>
        <w:contextualSpacing/>
        <w:mirrorIndents/>
        <w:jc w:val="both"/>
        <w:rPr>
          <w:sz w:val="20"/>
          <w:szCs w:val="20"/>
        </w:rPr>
      </w:pPr>
    </w:p>
    <w:p w14:paraId="5384090F" w14:textId="77777777" w:rsidR="002C14B7" w:rsidRPr="00B1190B" w:rsidRDefault="00C25654" w:rsidP="007D0F4C">
      <w:pPr>
        <w:pStyle w:val="BodyText"/>
        <w:numPr>
          <w:ilvl w:val="0"/>
          <w:numId w:val="37"/>
        </w:numPr>
        <w:contextualSpacing/>
        <w:mirrorIndents/>
        <w:jc w:val="both"/>
        <w:rPr>
          <w:sz w:val="20"/>
          <w:szCs w:val="20"/>
        </w:rPr>
      </w:pPr>
      <w:hyperlink r:id="rId10" w:history="1">
        <w:r w:rsidR="002C14B7" w:rsidRPr="00B1190B">
          <w:rPr>
            <w:rStyle w:val="Hyperlink"/>
            <w:sz w:val="20"/>
            <w:szCs w:val="20"/>
            <w:u w:val="none"/>
          </w:rPr>
          <w:t>WHO (2020) Palliative Care. World Health Organization.</w:t>
        </w:r>
      </w:hyperlink>
    </w:p>
    <w:p w14:paraId="0B5C633D" w14:textId="2B009D65" w:rsidR="002C14B7" w:rsidRPr="00B1190B" w:rsidRDefault="00C25654" w:rsidP="007D0F4C">
      <w:pPr>
        <w:pStyle w:val="BodyText"/>
        <w:numPr>
          <w:ilvl w:val="0"/>
          <w:numId w:val="37"/>
        </w:numPr>
        <w:contextualSpacing/>
        <w:mirrorIndents/>
        <w:jc w:val="both"/>
        <w:rPr>
          <w:sz w:val="20"/>
          <w:szCs w:val="20"/>
        </w:rPr>
      </w:pPr>
      <w:hyperlink r:id="rId11" w:history="1">
        <w:proofErr w:type="spellStart"/>
        <w:r w:rsidR="002C14B7" w:rsidRPr="00B1190B">
          <w:rPr>
            <w:rStyle w:val="Hyperlink"/>
            <w:sz w:val="20"/>
            <w:szCs w:val="20"/>
            <w:u w:val="none"/>
          </w:rPr>
          <w:t>Jox</w:t>
        </w:r>
        <w:proofErr w:type="spellEnd"/>
        <w:r w:rsidR="000842A3" w:rsidRPr="00B1190B">
          <w:rPr>
            <w:rStyle w:val="Hyperlink"/>
            <w:sz w:val="20"/>
            <w:szCs w:val="20"/>
            <w:u w:val="none"/>
          </w:rPr>
          <w:t xml:space="preserve"> R</w:t>
        </w:r>
        <w:r w:rsidR="002C14B7" w:rsidRPr="00B1190B">
          <w:rPr>
            <w:rStyle w:val="Hyperlink"/>
            <w:sz w:val="20"/>
            <w:szCs w:val="20"/>
            <w:u w:val="none"/>
          </w:rPr>
          <w:t xml:space="preserve">, </w:t>
        </w:r>
        <w:proofErr w:type="spellStart"/>
        <w:r w:rsidR="002C14B7" w:rsidRPr="00B1190B">
          <w:rPr>
            <w:rStyle w:val="Hyperlink"/>
            <w:sz w:val="20"/>
            <w:szCs w:val="20"/>
            <w:u w:val="none"/>
          </w:rPr>
          <w:t>Bosisio</w:t>
        </w:r>
        <w:proofErr w:type="spellEnd"/>
        <w:r w:rsidR="000842A3" w:rsidRPr="00B1190B">
          <w:rPr>
            <w:rStyle w:val="Hyperlink"/>
            <w:sz w:val="20"/>
            <w:szCs w:val="20"/>
            <w:u w:val="none"/>
          </w:rPr>
          <w:t xml:space="preserve"> F, </w:t>
        </w:r>
        <w:proofErr w:type="spellStart"/>
        <w:r w:rsidR="002C14B7" w:rsidRPr="00B1190B">
          <w:rPr>
            <w:rStyle w:val="Hyperlink"/>
            <w:sz w:val="20"/>
            <w:szCs w:val="20"/>
            <w:u w:val="none"/>
          </w:rPr>
          <w:t>Truchard</w:t>
        </w:r>
        <w:proofErr w:type="spellEnd"/>
        <w:r w:rsidR="002C14B7" w:rsidRPr="00B1190B">
          <w:rPr>
            <w:rStyle w:val="Hyperlink"/>
            <w:sz w:val="20"/>
            <w:szCs w:val="20"/>
            <w:u w:val="none"/>
          </w:rPr>
          <w:t xml:space="preserve"> </w:t>
        </w:r>
        <w:r w:rsidR="000842A3" w:rsidRPr="00B1190B">
          <w:rPr>
            <w:rStyle w:val="Hyperlink"/>
            <w:sz w:val="20"/>
            <w:szCs w:val="20"/>
            <w:u w:val="none"/>
          </w:rPr>
          <w:t xml:space="preserve">E </w:t>
        </w:r>
        <w:r w:rsidR="002C14B7" w:rsidRPr="00B1190B">
          <w:rPr>
            <w:rStyle w:val="Hyperlink"/>
            <w:sz w:val="20"/>
            <w:szCs w:val="20"/>
            <w:u w:val="none"/>
          </w:rPr>
          <w:t xml:space="preserve">(2018) Dementia From a Palliative Care Perspective: Why a Disease-Specific Advance Care Planning Is Necessary. </w:t>
        </w:r>
        <w:proofErr w:type="spellStart"/>
        <w:r w:rsidR="002C14B7" w:rsidRPr="00B1190B">
          <w:rPr>
            <w:rStyle w:val="Hyperlink"/>
            <w:sz w:val="20"/>
            <w:szCs w:val="20"/>
            <w:u w:val="none"/>
          </w:rPr>
          <w:t>Ther</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Umsch</w:t>
        </w:r>
        <w:proofErr w:type="spellEnd"/>
        <w:r w:rsidR="002C14B7" w:rsidRPr="00B1190B">
          <w:rPr>
            <w:rStyle w:val="Hyperlink"/>
            <w:sz w:val="20"/>
            <w:szCs w:val="20"/>
            <w:u w:val="none"/>
          </w:rPr>
          <w:t xml:space="preserve"> 75.</w:t>
        </w:r>
      </w:hyperlink>
    </w:p>
    <w:p w14:paraId="7257C604" w14:textId="3CC5E383" w:rsidR="002C14B7" w:rsidRPr="00B1190B" w:rsidRDefault="00C25654" w:rsidP="007D0F4C">
      <w:pPr>
        <w:pStyle w:val="BodyText"/>
        <w:numPr>
          <w:ilvl w:val="0"/>
          <w:numId w:val="37"/>
        </w:numPr>
        <w:contextualSpacing/>
        <w:mirrorIndents/>
        <w:jc w:val="both"/>
        <w:rPr>
          <w:sz w:val="20"/>
          <w:szCs w:val="20"/>
        </w:rPr>
      </w:pPr>
      <w:hyperlink r:id="rId12" w:history="1">
        <w:r w:rsidR="002C14B7" w:rsidRPr="00B1190B">
          <w:rPr>
            <w:rStyle w:val="Hyperlink"/>
            <w:sz w:val="20"/>
            <w:szCs w:val="20"/>
            <w:u w:val="none"/>
          </w:rPr>
          <w:t xml:space="preserve">Chan </w:t>
        </w:r>
        <w:r w:rsidR="004E4841" w:rsidRPr="00B1190B">
          <w:rPr>
            <w:rStyle w:val="Hyperlink"/>
            <w:sz w:val="20"/>
            <w:szCs w:val="20"/>
            <w:u w:val="none"/>
          </w:rPr>
          <w:t xml:space="preserve">KS </w:t>
        </w:r>
        <w:r w:rsidR="002C14B7" w:rsidRPr="00B1190B">
          <w:rPr>
            <w:rStyle w:val="Hyperlink"/>
            <w:sz w:val="20"/>
            <w:szCs w:val="20"/>
            <w:u w:val="none"/>
          </w:rPr>
          <w:t>(2018) Palliative care: The need of the modern era. Hong Kong Med J 24: 391-399.</w:t>
        </w:r>
      </w:hyperlink>
    </w:p>
    <w:p w14:paraId="2C5483C3" w14:textId="2E2DC53A" w:rsidR="002C14B7" w:rsidRPr="00B1190B" w:rsidRDefault="00C25654" w:rsidP="007D0F4C">
      <w:pPr>
        <w:pStyle w:val="BodyText"/>
        <w:numPr>
          <w:ilvl w:val="0"/>
          <w:numId w:val="37"/>
        </w:numPr>
        <w:contextualSpacing/>
        <w:mirrorIndents/>
        <w:jc w:val="both"/>
        <w:rPr>
          <w:sz w:val="20"/>
          <w:szCs w:val="20"/>
          <w:lang w:val="es-ES"/>
        </w:rPr>
      </w:pPr>
      <w:hyperlink r:id="rId13" w:history="1">
        <w:proofErr w:type="spellStart"/>
        <w:r w:rsidR="002C14B7" w:rsidRPr="00B1190B">
          <w:rPr>
            <w:rStyle w:val="Hyperlink"/>
            <w:sz w:val="20"/>
            <w:szCs w:val="20"/>
            <w:u w:val="none"/>
          </w:rPr>
          <w:t>Voumard</w:t>
        </w:r>
        <w:proofErr w:type="spellEnd"/>
        <w:r w:rsidR="00292912" w:rsidRPr="00B1190B">
          <w:rPr>
            <w:rStyle w:val="Hyperlink"/>
            <w:sz w:val="20"/>
            <w:szCs w:val="20"/>
            <w:u w:val="none"/>
          </w:rPr>
          <w:t xml:space="preserve"> R</w:t>
        </w:r>
        <w:r w:rsidR="002C14B7" w:rsidRPr="00B1190B">
          <w:rPr>
            <w:rStyle w:val="Hyperlink"/>
            <w:sz w:val="20"/>
            <w:szCs w:val="20"/>
            <w:u w:val="none"/>
          </w:rPr>
          <w:t xml:space="preserve">, </w:t>
        </w:r>
        <w:proofErr w:type="spellStart"/>
        <w:r w:rsidR="002C14B7" w:rsidRPr="00B1190B">
          <w:rPr>
            <w:rStyle w:val="Hyperlink"/>
            <w:sz w:val="20"/>
            <w:szCs w:val="20"/>
            <w:u w:val="none"/>
          </w:rPr>
          <w:t>Rubli</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Truchard</w:t>
        </w:r>
        <w:proofErr w:type="spellEnd"/>
        <w:r w:rsidR="009A0582" w:rsidRPr="00B1190B">
          <w:rPr>
            <w:rStyle w:val="Hyperlink"/>
            <w:sz w:val="20"/>
            <w:szCs w:val="20"/>
            <w:u w:val="none"/>
          </w:rPr>
          <w:t xml:space="preserve"> E</w:t>
        </w:r>
        <w:r w:rsidR="002C14B7" w:rsidRPr="00B1190B">
          <w:rPr>
            <w:rStyle w:val="Hyperlink"/>
            <w:sz w:val="20"/>
            <w:szCs w:val="20"/>
            <w:u w:val="none"/>
          </w:rPr>
          <w:t xml:space="preserve">, </w:t>
        </w:r>
        <w:proofErr w:type="spellStart"/>
        <w:r w:rsidR="002C14B7" w:rsidRPr="00B1190B">
          <w:rPr>
            <w:rStyle w:val="Hyperlink"/>
            <w:sz w:val="20"/>
            <w:szCs w:val="20"/>
            <w:u w:val="none"/>
          </w:rPr>
          <w:t>Benaroyo</w:t>
        </w:r>
        <w:proofErr w:type="spellEnd"/>
        <w:r w:rsidR="008B774E" w:rsidRPr="00B1190B">
          <w:rPr>
            <w:rStyle w:val="Hyperlink"/>
            <w:sz w:val="20"/>
            <w:szCs w:val="20"/>
            <w:u w:val="none"/>
          </w:rPr>
          <w:t xml:space="preserve"> L</w:t>
        </w:r>
        <w:r w:rsidR="002C14B7" w:rsidRPr="00B1190B">
          <w:rPr>
            <w:rStyle w:val="Hyperlink"/>
            <w:sz w:val="20"/>
            <w:szCs w:val="20"/>
            <w:u w:val="none"/>
          </w:rPr>
          <w:t>, et al</w:t>
        </w:r>
        <w:r w:rsidR="002C14B7" w:rsidRPr="00B1190B">
          <w:rPr>
            <w:rStyle w:val="Hyperlink"/>
            <w:sz w:val="20"/>
            <w:szCs w:val="20"/>
            <w:u w:val="none"/>
            <w:lang w:val="es-ES"/>
          </w:rPr>
          <w:t xml:space="preserve">. (2018) </w:t>
        </w:r>
        <w:r w:rsidR="002C14B7" w:rsidRPr="00B1190B">
          <w:rPr>
            <w:rStyle w:val="Hyperlink"/>
            <w:sz w:val="20"/>
            <w:szCs w:val="20"/>
            <w:u w:val="none"/>
          </w:rPr>
          <w:t xml:space="preserve">Geriatric palliative care: A view of its concept, challenges and strategies. </w:t>
        </w:r>
        <w:r w:rsidR="002C14B7" w:rsidRPr="00B1190B">
          <w:rPr>
            <w:rStyle w:val="Hyperlink"/>
            <w:sz w:val="20"/>
            <w:szCs w:val="20"/>
            <w:u w:val="none"/>
            <w:lang w:val="es-ES"/>
          </w:rPr>
          <w:t xml:space="preserve">BMC </w:t>
        </w:r>
        <w:proofErr w:type="spellStart"/>
        <w:r w:rsidR="002C14B7" w:rsidRPr="00B1190B">
          <w:rPr>
            <w:rStyle w:val="Hyperlink"/>
            <w:sz w:val="20"/>
            <w:szCs w:val="20"/>
            <w:u w:val="none"/>
            <w:lang w:val="es-ES"/>
          </w:rPr>
          <w:t>Geriatr</w:t>
        </w:r>
        <w:proofErr w:type="spellEnd"/>
        <w:r w:rsidR="002C14B7" w:rsidRPr="00B1190B">
          <w:rPr>
            <w:rStyle w:val="Hyperlink"/>
            <w:sz w:val="20"/>
            <w:szCs w:val="20"/>
            <w:u w:val="none"/>
            <w:lang w:val="es-ES"/>
          </w:rPr>
          <w:t xml:space="preserve"> 18.</w:t>
        </w:r>
      </w:hyperlink>
    </w:p>
    <w:p w14:paraId="414F9081" w14:textId="2FF237D8" w:rsidR="002C14B7" w:rsidRPr="00B1190B" w:rsidRDefault="00C25654" w:rsidP="007D0F4C">
      <w:pPr>
        <w:pStyle w:val="BodyText"/>
        <w:numPr>
          <w:ilvl w:val="0"/>
          <w:numId w:val="37"/>
        </w:numPr>
        <w:contextualSpacing/>
        <w:mirrorIndents/>
        <w:jc w:val="both"/>
        <w:rPr>
          <w:sz w:val="20"/>
          <w:szCs w:val="20"/>
        </w:rPr>
      </w:pPr>
      <w:hyperlink r:id="rId14" w:history="1">
        <w:r w:rsidR="002C14B7" w:rsidRPr="00B1190B">
          <w:rPr>
            <w:rStyle w:val="Hyperlink"/>
            <w:sz w:val="20"/>
            <w:szCs w:val="20"/>
            <w:u w:val="none"/>
            <w:lang w:val="es-ES"/>
          </w:rPr>
          <w:t>Arias</w:t>
        </w:r>
        <w:r w:rsidR="00667A8E" w:rsidRPr="00B1190B">
          <w:rPr>
            <w:rStyle w:val="Hyperlink"/>
            <w:sz w:val="20"/>
            <w:szCs w:val="20"/>
            <w:u w:val="none"/>
            <w:lang w:val="es-ES"/>
          </w:rPr>
          <w:t xml:space="preserve"> N</w:t>
        </w:r>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Garralda</w:t>
        </w:r>
        <w:proofErr w:type="spellEnd"/>
        <w:r w:rsidR="00667A8E" w:rsidRPr="00B1190B">
          <w:rPr>
            <w:rStyle w:val="Hyperlink"/>
            <w:sz w:val="20"/>
            <w:szCs w:val="20"/>
            <w:u w:val="none"/>
            <w:lang w:val="es-ES"/>
          </w:rPr>
          <w:t xml:space="preserve"> E</w:t>
        </w:r>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Rhee</w:t>
        </w:r>
        <w:proofErr w:type="spellEnd"/>
        <w:r w:rsidR="00B13A09" w:rsidRPr="00B1190B">
          <w:rPr>
            <w:rStyle w:val="Hyperlink"/>
            <w:sz w:val="20"/>
            <w:szCs w:val="20"/>
            <w:u w:val="none"/>
            <w:lang w:val="es-ES"/>
          </w:rPr>
          <w:t xml:space="preserve"> J</w:t>
        </w:r>
        <w:r w:rsidR="002C14B7" w:rsidRPr="00B1190B">
          <w:rPr>
            <w:rStyle w:val="Hyperlink"/>
            <w:sz w:val="20"/>
            <w:szCs w:val="20"/>
            <w:u w:val="none"/>
            <w:lang w:val="es-ES"/>
          </w:rPr>
          <w:t xml:space="preserve">, et al. (2019) </w:t>
        </w:r>
        <w:r w:rsidR="002C14B7" w:rsidRPr="00B1190B">
          <w:rPr>
            <w:rStyle w:val="Hyperlink"/>
            <w:sz w:val="20"/>
            <w:szCs w:val="20"/>
            <w:u w:val="none"/>
          </w:rPr>
          <w:t>EAPC Atlas of palliative care in Europe.</w:t>
        </w:r>
      </w:hyperlink>
    </w:p>
    <w:p w14:paraId="24677557" w14:textId="19A23606" w:rsidR="002C14B7" w:rsidRPr="00B1190B" w:rsidRDefault="00C25654" w:rsidP="007D0F4C">
      <w:pPr>
        <w:pStyle w:val="BodyText"/>
        <w:numPr>
          <w:ilvl w:val="0"/>
          <w:numId w:val="37"/>
        </w:numPr>
        <w:contextualSpacing/>
        <w:mirrorIndents/>
        <w:jc w:val="both"/>
        <w:rPr>
          <w:sz w:val="20"/>
          <w:szCs w:val="20"/>
        </w:rPr>
      </w:pPr>
      <w:hyperlink r:id="rId15" w:history="1">
        <w:r w:rsidR="002C14B7" w:rsidRPr="00B1190B">
          <w:rPr>
            <w:rStyle w:val="Hyperlink"/>
            <w:sz w:val="20"/>
            <w:szCs w:val="20"/>
            <w:u w:val="none"/>
          </w:rPr>
          <w:t>Robinson</w:t>
        </w:r>
        <w:r w:rsidR="00DB3473" w:rsidRPr="00B1190B">
          <w:rPr>
            <w:rStyle w:val="Hyperlink"/>
            <w:sz w:val="20"/>
            <w:szCs w:val="20"/>
            <w:u w:val="none"/>
          </w:rPr>
          <w:t xml:space="preserve"> J</w:t>
        </w:r>
        <w:r w:rsidR="002C14B7" w:rsidRPr="00B1190B">
          <w:rPr>
            <w:rStyle w:val="Hyperlink"/>
            <w:sz w:val="20"/>
            <w:szCs w:val="20"/>
            <w:u w:val="none"/>
          </w:rPr>
          <w:t xml:space="preserve">, </w:t>
        </w:r>
        <w:proofErr w:type="spellStart"/>
        <w:r w:rsidR="002C14B7" w:rsidRPr="00B1190B">
          <w:rPr>
            <w:rStyle w:val="Hyperlink"/>
            <w:sz w:val="20"/>
            <w:szCs w:val="20"/>
            <w:u w:val="none"/>
          </w:rPr>
          <w:t>Gott</w:t>
        </w:r>
        <w:proofErr w:type="spellEnd"/>
        <w:r w:rsidR="00DB3473" w:rsidRPr="00B1190B">
          <w:rPr>
            <w:rStyle w:val="Hyperlink"/>
            <w:sz w:val="20"/>
            <w:szCs w:val="20"/>
            <w:u w:val="none"/>
          </w:rPr>
          <w:t xml:space="preserve"> M</w:t>
        </w:r>
        <w:r w:rsidR="002C14B7" w:rsidRPr="00B1190B">
          <w:rPr>
            <w:rStyle w:val="Hyperlink"/>
            <w:sz w:val="20"/>
            <w:szCs w:val="20"/>
            <w:u w:val="none"/>
          </w:rPr>
          <w:t>, Gardiner</w:t>
        </w:r>
        <w:r w:rsidR="00DB3473" w:rsidRPr="00B1190B">
          <w:rPr>
            <w:rStyle w:val="Hyperlink"/>
            <w:sz w:val="20"/>
            <w:szCs w:val="20"/>
            <w:u w:val="none"/>
          </w:rPr>
          <w:t xml:space="preserve"> C</w:t>
        </w:r>
        <w:r w:rsidR="002C14B7" w:rsidRPr="00B1190B">
          <w:rPr>
            <w:rStyle w:val="Hyperlink"/>
            <w:sz w:val="20"/>
            <w:szCs w:val="20"/>
            <w:u w:val="none"/>
          </w:rPr>
          <w:t xml:space="preserve">, et al. (2017) Specialist palliative care nursing and the philosophy of palliative care: A critical discussion. </w:t>
        </w:r>
        <w:proofErr w:type="spellStart"/>
        <w:r w:rsidR="002C14B7" w:rsidRPr="00B1190B">
          <w:rPr>
            <w:rStyle w:val="Hyperlink"/>
            <w:sz w:val="20"/>
            <w:szCs w:val="20"/>
            <w:u w:val="none"/>
          </w:rPr>
          <w:t>Int</w:t>
        </w:r>
        <w:proofErr w:type="spellEnd"/>
        <w:r w:rsidR="002C14B7" w:rsidRPr="00B1190B">
          <w:rPr>
            <w:rStyle w:val="Hyperlink"/>
            <w:sz w:val="20"/>
            <w:szCs w:val="20"/>
            <w:u w:val="none"/>
          </w:rPr>
          <w:t xml:space="preserve"> J </w:t>
        </w:r>
        <w:proofErr w:type="spellStart"/>
        <w:r w:rsidR="002C14B7" w:rsidRPr="00B1190B">
          <w:rPr>
            <w:rStyle w:val="Hyperlink"/>
            <w:sz w:val="20"/>
            <w:szCs w:val="20"/>
            <w:u w:val="none"/>
          </w:rPr>
          <w:t>Palliat</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Nurs</w:t>
        </w:r>
        <w:proofErr w:type="spellEnd"/>
        <w:r w:rsidR="002C14B7" w:rsidRPr="00B1190B">
          <w:rPr>
            <w:rStyle w:val="Hyperlink"/>
            <w:sz w:val="20"/>
            <w:szCs w:val="20"/>
            <w:u w:val="none"/>
          </w:rPr>
          <w:t xml:space="preserve"> 23: 352-358.</w:t>
        </w:r>
      </w:hyperlink>
    </w:p>
    <w:p w14:paraId="300D413B" w14:textId="12CB3FF0" w:rsidR="002C14B7" w:rsidRPr="00B1190B" w:rsidRDefault="00C25654" w:rsidP="007D0F4C">
      <w:pPr>
        <w:pStyle w:val="BodyText"/>
        <w:numPr>
          <w:ilvl w:val="0"/>
          <w:numId w:val="37"/>
        </w:numPr>
        <w:contextualSpacing/>
        <w:mirrorIndents/>
        <w:jc w:val="both"/>
        <w:rPr>
          <w:sz w:val="20"/>
          <w:szCs w:val="20"/>
        </w:rPr>
      </w:pPr>
      <w:hyperlink r:id="rId16" w:history="1">
        <w:r w:rsidR="002C14B7" w:rsidRPr="00B1190B">
          <w:rPr>
            <w:rStyle w:val="Hyperlink"/>
            <w:sz w:val="20"/>
            <w:szCs w:val="20"/>
            <w:u w:val="none"/>
          </w:rPr>
          <w:t xml:space="preserve">Cross </w:t>
        </w:r>
        <w:r w:rsidR="002A1B4D" w:rsidRPr="00B1190B">
          <w:rPr>
            <w:rStyle w:val="Hyperlink"/>
            <w:sz w:val="20"/>
            <w:szCs w:val="20"/>
            <w:u w:val="none"/>
          </w:rPr>
          <w:t xml:space="preserve">LA </w:t>
        </w:r>
        <w:r w:rsidR="002C14B7" w:rsidRPr="00B1190B">
          <w:rPr>
            <w:rStyle w:val="Hyperlink"/>
            <w:sz w:val="20"/>
            <w:szCs w:val="20"/>
            <w:u w:val="none"/>
          </w:rPr>
          <w:t xml:space="preserve">(2019) Compassion Fatigue in Palliative Care Nursing. J </w:t>
        </w:r>
        <w:proofErr w:type="spellStart"/>
        <w:r w:rsidR="002C14B7" w:rsidRPr="00B1190B">
          <w:rPr>
            <w:rStyle w:val="Hyperlink"/>
            <w:sz w:val="20"/>
            <w:szCs w:val="20"/>
            <w:u w:val="none"/>
          </w:rPr>
          <w:t>Hosp</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Palliat</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Nurs</w:t>
        </w:r>
        <w:proofErr w:type="spellEnd"/>
        <w:r w:rsidR="002C14B7" w:rsidRPr="00B1190B">
          <w:rPr>
            <w:rStyle w:val="Hyperlink"/>
            <w:sz w:val="20"/>
            <w:szCs w:val="20"/>
            <w:u w:val="none"/>
          </w:rPr>
          <w:t xml:space="preserve"> 21: 21-28.</w:t>
        </w:r>
      </w:hyperlink>
    </w:p>
    <w:p w14:paraId="078C37DF" w14:textId="21593006" w:rsidR="002C14B7" w:rsidRPr="00B1190B" w:rsidRDefault="00C25654" w:rsidP="007D0F4C">
      <w:pPr>
        <w:pStyle w:val="BodyText"/>
        <w:numPr>
          <w:ilvl w:val="0"/>
          <w:numId w:val="37"/>
        </w:numPr>
        <w:contextualSpacing/>
        <w:mirrorIndents/>
        <w:jc w:val="both"/>
        <w:rPr>
          <w:sz w:val="20"/>
          <w:szCs w:val="20"/>
        </w:rPr>
      </w:pPr>
      <w:hyperlink r:id="rId17" w:history="1">
        <w:proofErr w:type="spellStart"/>
        <w:r w:rsidR="002C14B7" w:rsidRPr="00B1190B">
          <w:rPr>
            <w:rStyle w:val="Hyperlink"/>
            <w:sz w:val="20"/>
            <w:szCs w:val="20"/>
            <w:u w:val="none"/>
          </w:rPr>
          <w:t>Sijabat</w:t>
        </w:r>
        <w:proofErr w:type="spellEnd"/>
        <w:r w:rsidR="00C41A59" w:rsidRPr="00B1190B">
          <w:rPr>
            <w:rStyle w:val="Hyperlink"/>
            <w:sz w:val="20"/>
            <w:szCs w:val="20"/>
            <w:u w:val="none"/>
          </w:rPr>
          <w:t xml:space="preserve"> M</w:t>
        </w:r>
        <w:r w:rsidR="002C14B7" w:rsidRPr="00B1190B">
          <w:rPr>
            <w:rStyle w:val="Hyperlink"/>
            <w:sz w:val="20"/>
            <w:szCs w:val="20"/>
            <w:u w:val="none"/>
          </w:rPr>
          <w:t>, Dahlia</w:t>
        </w:r>
        <w:r w:rsidR="00C41A59" w:rsidRPr="00B1190B">
          <w:rPr>
            <w:rStyle w:val="Hyperlink"/>
            <w:sz w:val="20"/>
            <w:szCs w:val="20"/>
            <w:u w:val="none"/>
          </w:rPr>
          <w:t xml:space="preserve"> D</w:t>
        </w:r>
        <w:r w:rsidR="002C14B7" w:rsidRPr="00B1190B">
          <w:rPr>
            <w:rStyle w:val="Hyperlink"/>
            <w:sz w:val="20"/>
            <w:szCs w:val="20"/>
            <w:u w:val="none"/>
          </w:rPr>
          <w:t xml:space="preserve">, </w:t>
        </w:r>
        <w:proofErr w:type="spellStart"/>
        <w:r w:rsidR="002C14B7" w:rsidRPr="00B1190B">
          <w:rPr>
            <w:rStyle w:val="Hyperlink"/>
            <w:sz w:val="20"/>
            <w:szCs w:val="20"/>
            <w:u w:val="none"/>
          </w:rPr>
          <w:t>Waluyo</w:t>
        </w:r>
        <w:proofErr w:type="spellEnd"/>
        <w:r w:rsidR="00C41A59" w:rsidRPr="00B1190B">
          <w:rPr>
            <w:rStyle w:val="Hyperlink"/>
            <w:sz w:val="20"/>
            <w:szCs w:val="20"/>
            <w:u w:val="none"/>
          </w:rPr>
          <w:t xml:space="preserve"> A</w:t>
        </w:r>
        <w:r w:rsidR="002C14B7" w:rsidRPr="00B1190B">
          <w:rPr>
            <w:rStyle w:val="Hyperlink"/>
            <w:sz w:val="20"/>
            <w:szCs w:val="20"/>
            <w:u w:val="none"/>
          </w:rPr>
          <w:t xml:space="preserve"> (2019) Experiences of palliative care nurses in providing home-based care for patient with advanced cancer. </w:t>
        </w:r>
        <w:proofErr w:type="spellStart"/>
        <w:r w:rsidR="002C14B7" w:rsidRPr="00B1190B">
          <w:rPr>
            <w:rStyle w:val="Hyperlink"/>
            <w:sz w:val="20"/>
            <w:szCs w:val="20"/>
            <w:u w:val="none"/>
          </w:rPr>
          <w:t>Enferm</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Clin</w:t>
        </w:r>
        <w:proofErr w:type="spellEnd"/>
        <w:r w:rsidR="002C14B7" w:rsidRPr="00B1190B">
          <w:rPr>
            <w:rStyle w:val="Hyperlink"/>
            <w:sz w:val="20"/>
            <w:szCs w:val="20"/>
            <w:u w:val="none"/>
          </w:rPr>
          <w:t xml:space="preserve"> 29:</w:t>
        </w:r>
        <w:r w:rsidR="001F1E2D">
          <w:rPr>
            <w:rStyle w:val="Hyperlink"/>
            <w:sz w:val="20"/>
            <w:szCs w:val="20"/>
            <w:u w:val="none"/>
          </w:rPr>
          <w:t xml:space="preserve"> </w:t>
        </w:r>
        <w:r w:rsidR="002C14B7" w:rsidRPr="00B1190B">
          <w:rPr>
            <w:rStyle w:val="Hyperlink"/>
            <w:sz w:val="20"/>
            <w:szCs w:val="20"/>
            <w:u w:val="none"/>
          </w:rPr>
          <w:t>413-417.</w:t>
        </w:r>
      </w:hyperlink>
    </w:p>
    <w:p w14:paraId="29482BC6" w14:textId="72655A59" w:rsidR="002C14B7" w:rsidRPr="00B1190B" w:rsidRDefault="00C25654" w:rsidP="007D0F4C">
      <w:pPr>
        <w:pStyle w:val="BodyText"/>
        <w:numPr>
          <w:ilvl w:val="0"/>
          <w:numId w:val="37"/>
        </w:numPr>
        <w:contextualSpacing/>
        <w:mirrorIndents/>
        <w:jc w:val="both"/>
        <w:rPr>
          <w:sz w:val="20"/>
          <w:szCs w:val="20"/>
        </w:rPr>
      </w:pPr>
      <w:hyperlink r:id="rId18" w:history="1">
        <w:r w:rsidR="002C14B7" w:rsidRPr="00B1190B">
          <w:rPr>
            <w:rStyle w:val="Hyperlink"/>
            <w:sz w:val="20"/>
            <w:szCs w:val="20"/>
            <w:u w:val="none"/>
          </w:rPr>
          <w:t xml:space="preserve">Rosa </w:t>
        </w:r>
        <w:r w:rsidR="0063666D" w:rsidRPr="00B1190B">
          <w:rPr>
            <w:rStyle w:val="Hyperlink"/>
            <w:sz w:val="20"/>
            <w:szCs w:val="20"/>
            <w:u w:val="none"/>
          </w:rPr>
          <w:t xml:space="preserve">WE </w:t>
        </w:r>
        <w:r w:rsidR="002C14B7" w:rsidRPr="00B1190B">
          <w:rPr>
            <w:rStyle w:val="Hyperlink"/>
            <w:sz w:val="20"/>
            <w:szCs w:val="20"/>
            <w:u w:val="none"/>
          </w:rPr>
          <w:t xml:space="preserve">(2018) Integrating Palliative Care into Global Health Initiatives: Opportunities and Challenges. J </w:t>
        </w:r>
        <w:proofErr w:type="spellStart"/>
        <w:r w:rsidR="002C14B7" w:rsidRPr="00B1190B">
          <w:rPr>
            <w:rStyle w:val="Hyperlink"/>
            <w:sz w:val="20"/>
            <w:szCs w:val="20"/>
            <w:u w:val="none"/>
          </w:rPr>
          <w:lastRenderedPageBreak/>
          <w:t>Hosp</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Palliat</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Nurs</w:t>
        </w:r>
        <w:proofErr w:type="spellEnd"/>
        <w:r w:rsidR="002C14B7" w:rsidRPr="00B1190B">
          <w:rPr>
            <w:rStyle w:val="Hyperlink"/>
            <w:sz w:val="20"/>
            <w:szCs w:val="20"/>
            <w:u w:val="none"/>
          </w:rPr>
          <w:t xml:space="preserve"> 20: 195-200.</w:t>
        </w:r>
      </w:hyperlink>
    </w:p>
    <w:p w14:paraId="50C40287" w14:textId="3ABC6841" w:rsidR="002C14B7" w:rsidRPr="00B1190B" w:rsidRDefault="00C25654" w:rsidP="007D0F4C">
      <w:pPr>
        <w:pStyle w:val="BodyText"/>
        <w:numPr>
          <w:ilvl w:val="0"/>
          <w:numId w:val="37"/>
        </w:numPr>
        <w:contextualSpacing/>
        <w:mirrorIndents/>
        <w:jc w:val="both"/>
        <w:rPr>
          <w:sz w:val="20"/>
          <w:szCs w:val="20"/>
        </w:rPr>
      </w:pPr>
      <w:hyperlink r:id="rId19" w:history="1">
        <w:r w:rsidR="002C14B7" w:rsidRPr="00B1190B">
          <w:rPr>
            <w:rStyle w:val="Hyperlink"/>
            <w:sz w:val="20"/>
            <w:szCs w:val="20"/>
            <w:u w:val="none"/>
          </w:rPr>
          <w:t>O’Shea</w:t>
        </w:r>
        <w:r w:rsidR="003424BD" w:rsidRPr="00B1190B">
          <w:rPr>
            <w:rStyle w:val="Hyperlink"/>
            <w:sz w:val="20"/>
            <w:szCs w:val="20"/>
            <w:u w:val="none"/>
          </w:rPr>
          <w:t xml:space="preserve"> ER</w:t>
        </w:r>
        <w:r w:rsidR="002C14B7" w:rsidRPr="00B1190B">
          <w:rPr>
            <w:rStyle w:val="Hyperlink"/>
            <w:sz w:val="20"/>
            <w:szCs w:val="20"/>
            <w:u w:val="none"/>
          </w:rPr>
          <w:t xml:space="preserve">, </w:t>
        </w:r>
        <w:proofErr w:type="spellStart"/>
        <w:r w:rsidR="002C14B7" w:rsidRPr="00B1190B">
          <w:rPr>
            <w:rStyle w:val="Hyperlink"/>
            <w:sz w:val="20"/>
            <w:szCs w:val="20"/>
            <w:u w:val="none"/>
          </w:rPr>
          <w:t>Mager</w:t>
        </w:r>
        <w:proofErr w:type="spellEnd"/>
        <w:r w:rsidR="002C14B7" w:rsidRPr="00B1190B">
          <w:rPr>
            <w:rStyle w:val="Hyperlink"/>
            <w:sz w:val="20"/>
            <w:szCs w:val="20"/>
            <w:u w:val="none"/>
          </w:rPr>
          <w:t xml:space="preserve"> </w:t>
        </w:r>
        <w:r w:rsidR="003424BD" w:rsidRPr="00B1190B">
          <w:rPr>
            <w:rStyle w:val="Hyperlink"/>
            <w:sz w:val="20"/>
            <w:szCs w:val="20"/>
            <w:u w:val="none"/>
          </w:rPr>
          <w:t xml:space="preserve">D </w:t>
        </w:r>
        <w:r w:rsidR="002C14B7" w:rsidRPr="00B1190B">
          <w:rPr>
            <w:rStyle w:val="Hyperlink"/>
            <w:sz w:val="20"/>
            <w:szCs w:val="20"/>
            <w:u w:val="none"/>
          </w:rPr>
          <w:t xml:space="preserve">(2019) End-of-life nursing education: Enhancing nurse knowledge and attitudes. </w:t>
        </w:r>
        <w:proofErr w:type="spellStart"/>
        <w:r w:rsidR="002C14B7" w:rsidRPr="00B1190B">
          <w:rPr>
            <w:rStyle w:val="Hyperlink"/>
            <w:sz w:val="20"/>
            <w:szCs w:val="20"/>
            <w:u w:val="none"/>
          </w:rPr>
          <w:t>Appl</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Nurs</w:t>
        </w:r>
        <w:proofErr w:type="spellEnd"/>
        <w:r w:rsidR="002C14B7" w:rsidRPr="00B1190B">
          <w:rPr>
            <w:rStyle w:val="Hyperlink"/>
            <w:sz w:val="20"/>
            <w:szCs w:val="20"/>
            <w:u w:val="none"/>
          </w:rPr>
          <w:t xml:space="preserve"> Res 50: 151197.</w:t>
        </w:r>
      </w:hyperlink>
    </w:p>
    <w:p w14:paraId="0AA1C658" w14:textId="6E770505" w:rsidR="002C14B7" w:rsidRPr="00B1190B" w:rsidRDefault="00C25654" w:rsidP="007D0F4C">
      <w:pPr>
        <w:pStyle w:val="BodyText"/>
        <w:numPr>
          <w:ilvl w:val="0"/>
          <w:numId w:val="37"/>
        </w:numPr>
        <w:contextualSpacing/>
        <w:mirrorIndents/>
        <w:jc w:val="both"/>
        <w:rPr>
          <w:sz w:val="20"/>
          <w:szCs w:val="20"/>
        </w:rPr>
      </w:pPr>
      <w:hyperlink r:id="rId20" w:history="1">
        <w:r w:rsidR="002C14B7" w:rsidRPr="00B1190B">
          <w:rPr>
            <w:rStyle w:val="Hyperlink"/>
            <w:sz w:val="20"/>
            <w:szCs w:val="20"/>
            <w:u w:val="none"/>
          </w:rPr>
          <w:t>Harden</w:t>
        </w:r>
        <w:r w:rsidR="00180B2F" w:rsidRPr="00B1190B">
          <w:rPr>
            <w:rStyle w:val="Hyperlink"/>
            <w:sz w:val="20"/>
            <w:szCs w:val="20"/>
            <w:u w:val="none"/>
          </w:rPr>
          <w:t xml:space="preserve"> K</w:t>
        </w:r>
        <w:r w:rsidR="002C14B7" w:rsidRPr="00B1190B">
          <w:rPr>
            <w:rStyle w:val="Hyperlink"/>
            <w:sz w:val="20"/>
            <w:szCs w:val="20"/>
            <w:u w:val="none"/>
          </w:rPr>
          <w:t>, Price</w:t>
        </w:r>
        <w:r w:rsidR="00180B2F" w:rsidRPr="00B1190B">
          <w:rPr>
            <w:rStyle w:val="Hyperlink"/>
            <w:sz w:val="20"/>
            <w:szCs w:val="20"/>
            <w:u w:val="none"/>
          </w:rPr>
          <w:t xml:space="preserve"> D</w:t>
        </w:r>
        <w:r w:rsidR="002C14B7" w:rsidRPr="00B1190B">
          <w:rPr>
            <w:rStyle w:val="Hyperlink"/>
            <w:sz w:val="20"/>
            <w:szCs w:val="20"/>
            <w:u w:val="none"/>
          </w:rPr>
          <w:t>, Duffy</w:t>
        </w:r>
        <w:r w:rsidR="00180B2F" w:rsidRPr="00B1190B">
          <w:rPr>
            <w:rStyle w:val="Hyperlink"/>
            <w:sz w:val="20"/>
            <w:szCs w:val="20"/>
            <w:u w:val="none"/>
          </w:rPr>
          <w:t xml:space="preserve"> E</w:t>
        </w:r>
        <w:r w:rsidR="002C14B7" w:rsidRPr="00B1190B">
          <w:rPr>
            <w:rStyle w:val="Hyperlink"/>
            <w:sz w:val="20"/>
            <w:szCs w:val="20"/>
            <w:u w:val="none"/>
          </w:rPr>
          <w:t xml:space="preserve">, et al. (2017) Palliative Care Improving nursing knowledge, attitudes, and behaviors. </w:t>
        </w:r>
        <w:proofErr w:type="spellStart"/>
        <w:r w:rsidR="002C14B7" w:rsidRPr="00B1190B">
          <w:rPr>
            <w:rStyle w:val="Hyperlink"/>
            <w:sz w:val="20"/>
            <w:szCs w:val="20"/>
            <w:u w:val="none"/>
          </w:rPr>
          <w:t>Clin</w:t>
        </w:r>
        <w:proofErr w:type="spellEnd"/>
        <w:r w:rsidR="002C14B7" w:rsidRPr="00B1190B">
          <w:rPr>
            <w:rStyle w:val="Hyperlink"/>
            <w:sz w:val="20"/>
            <w:szCs w:val="20"/>
            <w:u w:val="none"/>
          </w:rPr>
          <w:t xml:space="preserve"> J </w:t>
        </w:r>
        <w:proofErr w:type="spellStart"/>
        <w:r w:rsidR="002C14B7" w:rsidRPr="00B1190B">
          <w:rPr>
            <w:rStyle w:val="Hyperlink"/>
            <w:sz w:val="20"/>
            <w:szCs w:val="20"/>
            <w:u w:val="none"/>
          </w:rPr>
          <w:t>Oncol</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Nurs</w:t>
        </w:r>
        <w:proofErr w:type="spellEnd"/>
        <w:r w:rsidR="002C14B7" w:rsidRPr="00B1190B">
          <w:rPr>
            <w:rStyle w:val="Hyperlink"/>
            <w:sz w:val="20"/>
            <w:szCs w:val="20"/>
            <w:u w:val="none"/>
          </w:rPr>
          <w:t xml:space="preserve"> 21: E232--E238.</w:t>
        </w:r>
      </w:hyperlink>
    </w:p>
    <w:p w14:paraId="7B42D483" w14:textId="190CD6FB" w:rsidR="002C14B7" w:rsidRPr="00B1190B" w:rsidRDefault="00C25654" w:rsidP="007D0F4C">
      <w:pPr>
        <w:pStyle w:val="BodyText"/>
        <w:numPr>
          <w:ilvl w:val="0"/>
          <w:numId w:val="37"/>
        </w:numPr>
        <w:contextualSpacing/>
        <w:mirrorIndents/>
        <w:jc w:val="both"/>
        <w:rPr>
          <w:sz w:val="20"/>
          <w:szCs w:val="20"/>
        </w:rPr>
      </w:pPr>
      <w:hyperlink r:id="rId21" w:history="1">
        <w:proofErr w:type="spellStart"/>
        <w:r w:rsidR="002C14B7" w:rsidRPr="00B1190B">
          <w:rPr>
            <w:rStyle w:val="Hyperlink"/>
            <w:sz w:val="20"/>
            <w:szCs w:val="20"/>
            <w:u w:val="none"/>
          </w:rPr>
          <w:t>Strang</w:t>
        </w:r>
        <w:proofErr w:type="spellEnd"/>
        <w:r w:rsidR="00FF3A27" w:rsidRPr="00B1190B">
          <w:rPr>
            <w:rStyle w:val="Hyperlink"/>
            <w:sz w:val="20"/>
            <w:szCs w:val="20"/>
            <w:u w:val="none"/>
          </w:rPr>
          <w:t xml:space="preserve"> S</w:t>
        </w:r>
        <w:r w:rsidR="002C14B7" w:rsidRPr="00B1190B">
          <w:rPr>
            <w:rStyle w:val="Hyperlink"/>
            <w:sz w:val="20"/>
            <w:szCs w:val="20"/>
            <w:u w:val="none"/>
          </w:rPr>
          <w:t>, Bergh</w:t>
        </w:r>
        <w:r w:rsidR="00FF3A27" w:rsidRPr="00B1190B">
          <w:rPr>
            <w:rStyle w:val="Hyperlink"/>
            <w:sz w:val="20"/>
            <w:szCs w:val="20"/>
            <w:u w:val="none"/>
          </w:rPr>
          <w:t xml:space="preserve"> I</w:t>
        </w:r>
        <w:r w:rsidR="002C14B7" w:rsidRPr="00B1190B">
          <w:rPr>
            <w:rStyle w:val="Hyperlink"/>
            <w:sz w:val="20"/>
            <w:szCs w:val="20"/>
            <w:u w:val="none"/>
          </w:rPr>
          <w:t xml:space="preserve">, </w:t>
        </w:r>
        <w:proofErr w:type="spellStart"/>
        <w:r w:rsidR="002C14B7" w:rsidRPr="00B1190B">
          <w:rPr>
            <w:rStyle w:val="Hyperlink"/>
            <w:sz w:val="20"/>
            <w:szCs w:val="20"/>
            <w:u w:val="none"/>
          </w:rPr>
          <w:t>Ek</w:t>
        </w:r>
        <w:proofErr w:type="spellEnd"/>
        <w:r w:rsidR="00FF3A27" w:rsidRPr="00B1190B">
          <w:rPr>
            <w:rStyle w:val="Hyperlink"/>
            <w:sz w:val="20"/>
            <w:szCs w:val="20"/>
            <w:u w:val="none"/>
          </w:rPr>
          <w:t xml:space="preserve"> K</w:t>
        </w:r>
        <w:r w:rsidR="002C14B7" w:rsidRPr="00B1190B">
          <w:rPr>
            <w:rStyle w:val="Hyperlink"/>
            <w:sz w:val="20"/>
            <w:szCs w:val="20"/>
            <w:u w:val="none"/>
          </w:rPr>
          <w:t xml:space="preserve">, et al. (2014) Swedish nursing students’ reasoning about emotionally demanding issues in caring for dying patients. </w:t>
        </w:r>
        <w:proofErr w:type="spellStart"/>
        <w:r w:rsidR="002C14B7" w:rsidRPr="00B1190B">
          <w:rPr>
            <w:rStyle w:val="Hyperlink"/>
            <w:sz w:val="20"/>
            <w:szCs w:val="20"/>
            <w:u w:val="none"/>
          </w:rPr>
          <w:t>Int</w:t>
        </w:r>
        <w:proofErr w:type="spellEnd"/>
        <w:r w:rsidR="002C14B7" w:rsidRPr="00B1190B">
          <w:rPr>
            <w:rStyle w:val="Hyperlink"/>
            <w:sz w:val="20"/>
            <w:szCs w:val="20"/>
            <w:u w:val="none"/>
          </w:rPr>
          <w:t xml:space="preserve"> J </w:t>
        </w:r>
        <w:proofErr w:type="spellStart"/>
        <w:r w:rsidR="002C14B7" w:rsidRPr="00B1190B">
          <w:rPr>
            <w:rStyle w:val="Hyperlink"/>
            <w:sz w:val="20"/>
            <w:szCs w:val="20"/>
            <w:u w:val="none"/>
          </w:rPr>
          <w:t>Palliat</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Nurs</w:t>
        </w:r>
        <w:proofErr w:type="spellEnd"/>
        <w:r w:rsidR="002C14B7" w:rsidRPr="00B1190B">
          <w:rPr>
            <w:rStyle w:val="Hyperlink"/>
            <w:sz w:val="20"/>
            <w:szCs w:val="20"/>
            <w:u w:val="none"/>
          </w:rPr>
          <w:t xml:space="preserve"> 20: 194-200.</w:t>
        </w:r>
      </w:hyperlink>
    </w:p>
    <w:p w14:paraId="4DDFAEC8" w14:textId="2AAC575E" w:rsidR="002C14B7" w:rsidRPr="00B1190B" w:rsidRDefault="00C25654" w:rsidP="007D0F4C">
      <w:pPr>
        <w:pStyle w:val="BodyText"/>
        <w:numPr>
          <w:ilvl w:val="0"/>
          <w:numId w:val="37"/>
        </w:numPr>
        <w:contextualSpacing/>
        <w:mirrorIndents/>
        <w:jc w:val="both"/>
        <w:rPr>
          <w:sz w:val="20"/>
          <w:szCs w:val="20"/>
        </w:rPr>
      </w:pPr>
      <w:hyperlink r:id="rId22" w:history="1">
        <w:proofErr w:type="spellStart"/>
        <w:r w:rsidR="002C14B7" w:rsidRPr="00B1190B">
          <w:rPr>
            <w:rStyle w:val="Hyperlink"/>
            <w:sz w:val="20"/>
            <w:szCs w:val="20"/>
            <w:u w:val="none"/>
          </w:rPr>
          <w:t>Berndtsson</w:t>
        </w:r>
        <w:proofErr w:type="spellEnd"/>
        <w:r w:rsidR="00FB603D" w:rsidRPr="00B1190B">
          <w:rPr>
            <w:rStyle w:val="Hyperlink"/>
            <w:sz w:val="20"/>
            <w:szCs w:val="20"/>
            <w:u w:val="none"/>
          </w:rPr>
          <w:t xml:space="preserve"> IEK</w:t>
        </w:r>
        <w:r w:rsidR="002C14B7" w:rsidRPr="00B1190B">
          <w:rPr>
            <w:rStyle w:val="Hyperlink"/>
            <w:sz w:val="20"/>
            <w:szCs w:val="20"/>
            <w:u w:val="none"/>
          </w:rPr>
          <w:t xml:space="preserve">, </w:t>
        </w:r>
        <w:proofErr w:type="spellStart"/>
        <w:r w:rsidR="002C14B7" w:rsidRPr="00B1190B">
          <w:rPr>
            <w:rStyle w:val="Hyperlink"/>
            <w:sz w:val="20"/>
            <w:szCs w:val="20"/>
            <w:u w:val="none"/>
          </w:rPr>
          <w:t>Karlsson</w:t>
        </w:r>
        <w:proofErr w:type="spellEnd"/>
        <w:r w:rsidR="00FB603D" w:rsidRPr="00B1190B">
          <w:rPr>
            <w:rStyle w:val="Hyperlink"/>
            <w:sz w:val="20"/>
            <w:szCs w:val="20"/>
            <w:u w:val="none"/>
          </w:rPr>
          <w:t xml:space="preserve"> MG</w:t>
        </w:r>
        <w:r w:rsidR="002C14B7" w:rsidRPr="00B1190B">
          <w:rPr>
            <w:rStyle w:val="Hyperlink"/>
            <w:sz w:val="20"/>
            <w:szCs w:val="20"/>
            <w:u w:val="none"/>
          </w:rPr>
          <w:t xml:space="preserve">, </w:t>
        </w:r>
        <w:proofErr w:type="spellStart"/>
        <w:r w:rsidR="002C14B7" w:rsidRPr="00B1190B">
          <w:rPr>
            <w:rStyle w:val="Hyperlink"/>
            <w:sz w:val="20"/>
            <w:szCs w:val="20"/>
            <w:u w:val="none"/>
          </w:rPr>
          <w:t>Rejn</w:t>
        </w:r>
        <w:r w:rsidR="002C14B7" w:rsidRPr="00B1190B">
          <w:rPr>
            <w:rStyle w:val="Hyperlink"/>
            <w:color w:val="FF0000"/>
            <w:sz w:val="20"/>
            <w:szCs w:val="20"/>
            <w:u w:val="none"/>
          </w:rPr>
          <w:t>ö</w:t>
        </w:r>
        <w:proofErr w:type="spellEnd"/>
        <w:r w:rsidR="002C14B7" w:rsidRPr="00B1190B">
          <w:rPr>
            <w:rStyle w:val="Hyperlink"/>
            <w:color w:val="FF0000"/>
            <w:sz w:val="20"/>
            <w:szCs w:val="20"/>
            <w:u w:val="none"/>
          </w:rPr>
          <w:t xml:space="preserve"> </w:t>
        </w:r>
        <w:r w:rsidR="008B5E12" w:rsidRPr="00B1190B">
          <w:rPr>
            <w:rStyle w:val="Hyperlink"/>
            <w:color w:val="FF0000"/>
            <w:sz w:val="20"/>
            <w:szCs w:val="20"/>
            <w:u w:val="none"/>
          </w:rPr>
          <w:t>Å</w:t>
        </w:r>
        <w:r w:rsidR="008B5E12" w:rsidRPr="00B1190B">
          <w:rPr>
            <w:rStyle w:val="Hyperlink"/>
            <w:sz w:val="20"/>
            <w:szCs w:val="20"/>
            <w:u w:val="none"/>
          </w:rPr>
          <w:t xml:space="preserve">CU </w:t>
        </w:r>
        <w:r w:rsidR="002C14B7" w:rsidRPr="00B1190B">
          <w:rPr>
            <w:rStyle w:val="Hyperlink"/>
            <w:sz w:val="20"/>
            <w:szCs w:val="20"/>
            <w:u w:val="none"/>
          </w:rPr>
          <w:t xml:space="preserve">(2019) Nursing students’ attitudes toward care of dying patients: A pre- and post-palliative course study. </w:t>
        </w:r>
        <w:proofErr w:type="spellStart"/>
        <w:r w:rsidR="002C14B7" w:rsidRPr="00B1190B">
          <w:rPr>
            <w:rStyle w:val="Hyperlink"/>
            <w:sz w:val="20"/>
            <w:szCs w:val="20"/>
            <w:u w:val="none"/>
          </w:rPr>
          <w:t>Heliyon</w:t>
        </w:r>
        <w:proofErr w:type="spellEnd"/>
        <w:r w:rsidR="002C14B7" w:rsidRPr="00B1190B">
          <w:rPr>
            <w:rStyle w:val="Hyperlink"/>
            <w:sz w:val="20"/>
            <w:szCs w:val="20"/>
            <w:u w:val="none"/>
          </w:rPr>
          <w:t xml:space="preserve"> 5.</w:t>
        </w:r>
      </w:hyperlink>
    </w:p>
    <w:p w14:paraId="19411EFA" w14:textId="509A0DDB" w:rsidR="002C14B7" w:rsidRPr="00B1190B" w:rsidRDefault="00C25654" w:rsidP="007D0F4C">
      <w:pPr>
        <w:pStyle w:val="BodyText"/>
        <w:numPr>
          <w:ilvl w:val="0"/>
          <w:numId w:val="37"/>
        </w:numPr>
        <w:contextualSpacing/>
        <w:mirrorIndents/>
        <w:jc w:val="both"/>
        <w:rPr>
          <w:sz w:val="20"/>
          <w:szCs w:val="20"/>
          <w:lang w:val="es-ES"/>
        </w:rPr>
      </w:pPr>
      <w:hyperlink r:id="rId23" w:history="1">
        <w:r w:rsidR="002C14B7" w:rsidRPr="00B1190B">
          <w:rPr>
            <w:rStyle w:val="Hyperlink"/>
            <w:sz w:val="20"/>
            <w:szCs w:val="20"/>
            <w:u w:val="none"/>
          </w:rPr>
          <w:t>Carrillo</w:t>
        </w:r>
        <w:r w:rsidR="009F4CD2" w:rsidRPr="00B1190B">
          <w:rPr>
            <w:rStyle w:val="Hyperlink"/>
            <w:sz w:val="20"/>
            <w:szCs w:val="20"/>
            <w:u w:val="none"/>
          </w:rPr>
          <w:t xml:space="preserve"> GM</w:t>
        </w:r>
        <w:r w:rsidR="002C14B7" w:rsidRPr="00B1190B">
          <w:rPr>
            <w:rStyle w:val="Hyperlink"/>
            <w:sz w:val="20"/>
            <w:szCs w:val="20"/>
            <w:u w:val="none"/>
          </w:rPr>
          <w:t>, G</w:t>
        </w:r>
        <w:r w:rsidR="002C14B7" w:rsidRPr="00B1190B">
          <w:rPr>
            <w:rStyle w:val="Hyperlink"/>
            <w:color w:val="FF0000"/>
            <w:sz w:val="20"/>
            <w:szCs w:val="20"/>
            <w:u w:val="none"/>
          </w:rPr>
          <w:t>ó</w:t>
        </w:r>
        <w:r w:rsidR="002C14B7" w:rsidRPr="00B1190B">
          <w:rPr>
            <w:rStyle w:val="Hyperlink"/>
            <w:sz w:val="20"/>
            <w:szCs w:val="20"/>
            <w:u w:val="none"/>
          </w:rPr>
          <w:t>mez</w:t>
        </w:r>
        <w:r w:rsidR="009F4CD2" w:rsidRPr="00B1190B">
          <w:rPr>
            <w:rStyle w:val="Hyperlink"/>
            <w:sz w:val="20"/>
            <w:szCs w:val="20"/>
            <w:u w:val="none"/>
          </w:rPr>
          <w:t xml:space="preserve"> OJ</w:t>
        </w:r>
        <w:r w:rsidR="002C14B7" w:rsidRPr="00B1190B">
          <w:rPr>
            <w:rStyle w:val="Hyperlink"/>
            <w:sz w:val="20"/>
            <w:szCs w:val="20"/>
            <w:u w:val="none"/>
          </w:rPr>
          <w:t xml:space="preserve">, </w:t>
        </w:r>
        <w:proofErr w:type="spellStart"/>
        <w:r w:rsidR="002C14B7" w:rsidRPr="00B1190B">
          <w:rPr>
            <w:rStyle w:val="Hyperlink"/>
            <w:sz w:val="20"/>
            <w:szCs w:val="20"/>
            <w:u w:val="none"/>
          </w:rPr>
          <w:t>D</w:t>
        </w:r>
        <w:r w:rsidR="002C14B7" w:rsidRPr="00B1190B">
          <w:rPr>
            <w:rStyle w:val="Hyperlink"/>
            <w:color w:val="FF0000"/>
            <w:sz w:val="20"/>
            <w:szCs w:val="20"/>
            <w:u w:val="none"/>
          </w:rPr>
          <w:t>í</w:t>
        </w:r>
        <w:r w:rsidR="002C14B7" w:rsidRPr="00B1190B">
          <w:rPr>
            <w:rStyle w:val="Hyperlink"/>
            <w:sz w:val="20"/>
            <w:szCs w:val="20"/>
            <w:u w:val="none"/>
          </w:rPr>
          <w:t>az</w:t>
        </w:r>
        <w:proofErr w:type="spellEnd"/>
        <w:r w:rsidR="00D63CB5" w:rsidRPr="00B1190B">
          <w:rPr>
            <w:rStyle w:val="Hyperlink"/>
            <w:sz w:val="20"/>
            <w:szCs w:val="20"/>
            <w:u w:val="none"/>
          </w:rPr>
          <w:t xml:space="preserve"> LC</w:t>
        </w:r>
        <w:r w:rsidR="002C14B7" w:rsidRPr="00B1190B">
          <w:rPr>
            <w:rStyle w:val="Hyperlink"/>
            <w:sz w:val="20"/>
            <w:szCs w:val="20"/>
            <w:u w:val="none"/>
          </w:rPr>
          <w:t xml:space="preserve">, et al. (2019) Development of student competencies for palliative care. </w:t>
        </w:r>
        <w:proofErr w:type="spellStart"/>
        <w:r w:rsidR="002C14B7" w:rsidRPr="00B1190B">
          <w:rPr>
            <w:rStyle w:val="Hyperlink"/>
            <w:sz w:val="20"/>
            <w:szCs w:val="20"/>
            <w:u w:val="none"/>
            <w:lang w:val="es-ES"/>
          </w:rPr>
          <w:t>Int</w:t>
        </w:r>
        <w:proofErr w:type="spellEnd"/>
        <w:r w:rsidR="002C14B7" w:rsidRPr="00B1190B">
          <w:rPr>
            <w:rStyle w:val="Hyperlink"/>
            <w:sz w:val="20"/>
            <w:szCs w:val="20"/>
            <w:u w:val="none"/>
            <w:lang w:val="es-ES"/>
          </w:rPr>
          <w:t xml:space="preserve"> J </w:t>
        </w:r>
        <w:proofErr w:type="spellStart"/>
        <w:r w:rsidR="002C14B7" w:rsidRPr="00B1190B">
          <w:rPr>
            <w:rStyle w:val="Hyperlink"/>
            <w:sz w:val="20"/>
            <w:szCs w:val="20"/>
            <w:u w:val="none"/>
            <w:lang w:val="es-ES"/>
          </w:rPr>
          <w:t>Palliat</w:t>
        </w:r>
        <w:proofErr w:type="spellEnd"/>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Nurs</w:t>
        </w:r>
        <w:proofErr w:type="spellEnd"/>
        <w:r w:rsidR="002C14B7" w:rsidRPr="00B1190B">
          <w:rPr>
            <w:rStyle w:val="Hyperlink"/>
            <w:sz w:val="20"/>
            <w:szCs w:val="20"/>
            <w:u w:val="none"/>
            <w:lang w:val="es-ES"/>
          </w:rPr>
          <w:t xml:space="preserve"> 25: 177-184.</w:t>
        </w:r>
      </w:hyperlink>
    </w:p>
    <w:p w14:paraId="724E1B02" w14:textId="7703E599" w:rsidR="002C14B7" w:rsidRPr="00B1190B" w:rsidRDefault="00C25654" w:rsidP="007D0F4C">
      <w:pPr>
        <w:pStyle w:val="BodyText"/>
        <w:numPr>
          <w:ilvl w:val="0"/>
          <w:numId w:val="37"/>
        </w:numPr>
        <w:contextualSpacing/>
        <w:mirrorIndents/>
        <w:jc w:val="both"/>
        <w:rPr>
          <w:sz w:val="20"/>
          <w:szCs w:val="20"/>
        </w:rPr>
      </w:pPr>
      <w:hyperlink r:id="rId24" w:history="1">
        <w:r w:rsidR="002C14B7" w:rsidRPr="00B1190B">
          <w:rPr>
            <w:rStyle w:val="Hyperlink"/>
            <w:sz w:val="20"/>
            <w:szCs w:val="20"/>
            <w:u w:val="none"/>
            <w:lang w:val="es-ES"/>
          </w:rPr>
          <w:t>P</w:t>
        </w:r>
        <w:r w:rsidR="002C14B7" w:rsidRPr="00B1190B">
          <w:rPr>
            <w:rStyle w:val="Hyperlink"/>
            <w:color w:val="FF0000"/>
            <w:sz w:val="20"/>
            <w:szCs w:val="20"/>
            <w:u w:val="none"/>
            <w:lang w:val="es-ES"/>
          </w:rPr>
          <w:t>é</w:t>
        </w:r>
        <w:r w:rsidR="00E0349F" w:rsidRPr="00B1190B">
          <w:rPr>
            <w:rStyle w:val="Hyperlink"/>
            <w:sz w:val="20"/>
            <w:szCs w:val="20"/>
            <w:u w:val="none"/>
            <w:lang w:val="es-ES"/>
          </w:rPr>
          <w:t>rez-</w:t>
        </w:r>
        <w:r w:rsidR="002C14B7" w:rsidRPr="00B1190B">
          <w:rPr>
            <w:rStyle w:val="Hyperlink"/>
            <w:sz w:val="20"/>
            <w:szCs w:val="20"/>
            <w:u w:val="none"/>
            <w:lang w:val="es-ES"/>
          </w:rPr>
          <w:t>de la Cruz</w:t>
        </w:r>
        <w:r w:rsidR="00E0349F" w:rsidRPr="00B1190B">
          <w:rPr>
            <w:rStyle w:val="Hyperlink"/>
            <w:sz w:val="20"/>
            <w:szCs w:val="20"/>
            <w:u w:val="none"/>
            <w:lang w:val="es-ES"/>
          </w:rPr>
          <w:t xml:space="preserve"> S</w:t>
        </w:r>
        <w:r w:rsidR="002C14B7" w:rsidRPr="00B1190B">
          <w:rPr>
            <w:rStyle w:val="Hyperlink"/>
            <w:sz w:val="20"/>
            <w:szCs w:val="20"/>
            <w:u w:val="none"/>
            <w:lang w:val="es-ES"/>
          </w:rPr>
          <w:t xml:space="preserve">, </w:t>
        </w:r>
        <w:proofErr w:type="spellStart"/>
        <w:r w:rsidR="002C14B7" w:rsidRPr="00B1190B">
          <w:rPr>
            <w:rStyle w:val="Hyperlink"/>
            <w:sz w:val="20"/>
            <w:szCs w:val="20"/>
            <w:u w:val="none"/>
          </w:rPr>
          <w:t>Garc</w:t>
        </w:r>
        <w:r w:rsidR="002C14B7" w:rsidRPr="00B1190B">
          <w:rPr>
            <w:rStyle w:val="Hyperlink"/>
            <w:color w:val="FF0000"/>
            <w:sz w:val="20"/>
            <w:szCs w:val="20"/>
            <w:u w:val="none"/>
          </w:rPr>
          <w:t>í</w:t>
        </w:r>
        <w:r w:rsidR="002C14B7" w:rsidRPr="00B1190B">
          <w:rPr>
            <w:rStyle w:val="Hyperlink"/>
            <w:sz w:val="20"/>
            <w:szCs w:val="20"/>
            <w:u w:val="none"/>
          </w:rPr>
          <w:t>a</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Luengo</w:t>
        </w:r>
        <w:proofErr w:type="spellEnd"/>
        <w:r w:rsidR="002C14B7" w:rsidRPr="00B1190B">
          <w:rPr>
            <w:rStyle w:val="Hyperlink"/>
            <w:sz w:val="20"/>
            <w:szCs w:val="20"/>
            <w:u w:val="none"/>
          </w:rPr>
          <w:t xml:space="preserve"> </w:t>
        </w:r>
        <w:r w:rsidR="004C4802" w:rsidRPr="00B1190B">
          <w:rPr>
            <w:rStyle w:val="Hyperlink"/>
            <w:sz w:val="20"/>
            <w:szCs w:val="20"/>
            <w:u w:val="none"/>
          </w:rPr>
          <w:t xml:space="preserve">AV </w:t>
        </w:r>
        <w:r w:rsidR="002C14B7" w:rsidRPr="00B1190B">
          <w:rPr>
            <w:rStyle w:val="Hyperlink"/>
            <w:sz w:val="20"/>
            <w:szCs w:val="20"/>
            <w:u w:val="none"/>
          </w:rPr>
          <w:t xml:space="preserve">(2018) Comparative study among Spanish students of health sciences degrees: Facing death. </w:t>
        </w:r>
        <w:proofErr w:type="spellStart"/>
        <w:r w:rsidR="002C14B7" w:rsidRPr="00B1190B">
          <w:rPr>
            <w:rStyle w:val="Hyperlink"/>
            <w:sz w:val="20"/>
            <w:szCs w:val="20"/>
            <w:u w:val="none"/>
          </w:rPr>
          <w:t>Nurs</w:t>
        </w:r>
        <w:proofErr w:type="spellEnd"/>
        <w:r w:rsidR="002C14B7" w:rsidRPr="00B1190B">
          <w:rPr>
            <w:rStyle w:val="Hyperlink"/>
            <w:sz w:val="20"/>
            <w:szCs w:val="20"/>
            <w:u w:val="none"/>
          </w:rPr>
          <w:t xml:space="preserve"> Heal </w:t>
        </w:r>
        <w:proofErr w:type="spellStart"/>
        <w:r w:rsidR="002C14B7" w:rsidRPr="00B1190B">
          <w:rPr>
            <w:rStyle w:val="Hyperlink"/>
            <w:sz w:val="20"/>
            <w:szCs w:val="20"/>
            <w:u w:val="none"/>
          </w:rPr>
          <w:t>Sci</w:t>
        </w:r>
        <w:proofErr w:type="spellEnd"/>
        <w:r w:rsidR="002C14B7" w:rsidRPr="00B1190B">
          <w:rPr>
            <w:rStyle w:val="Hyperlink"/>
            <w:sz w:val="20"/>
            <w:szCs w:val="20"/>
            <w:u w:val="none"/>
          </w:rPr>
          <w:t xml:space="preserve"> 20: 380-386.</w:t>
        </w:r>
      </w:hyperlink>
    </w:p>
    <w:p w14:paraId="396F12CA" w14:textId="490F670D" w:rsidR="002C14B7" w:rsidRPr="00B1190B" w:rsidRDefault="00C25654" w:rsidP="007D0F4C">
      <w:pPr>
        <w:pStyle w:val="BodyText"/>
        <w:numPr>
          <w:ilvl w:val="0"/>
          <w:numId w:val="37"/>
        </w:numPr>
        <w:contextualSpacing/>
        <w:mirrorIndents/>
        <w:jc w:val="both"/>
        <w:rPr>
          <w:sz w:val="20"/>
          <w:szCs w:val="20"/>
        </w:rPr>
      </w:pPr>
      <w:hyperlink r:id="rId25" w:history="1">
        <w:r w:rsidR="002C14B7" w:rsidRPr="00B1190B">
          <w:rPr>
            <w:rStyle w:val="Hyperlink"/>
            <w:sz w:val="20"/>
            <w:szCs w:val="20"/>
            <w:u w:val="none"/>
          </w:rPr>
          <w:t>Jiang</w:t>
        </w:r>
        <w:r w:rsidR="00060469" w:rsidRPr="00B1190B">
          <w:rPr>
            <w:rStyle w:val="Hyperlink"/>
            <w:sz w:val="20"/>
            <w:szCs w:val="20"/>
            <w:u w:val="none"/>
          </w:rPr>
          <w:t xml:space="preserve"> Q</w:t>
        </w:r>
        <w:r w:rsidR="002C14B7" w:rsidRPr="00B1190B">
          <w:rPr>
            <w:rStyle w:val="Hyperlink"/>
            <w:sz w:val="20"/>
            <w:szCs w:val="20"/>
            <w:u w:val="none"/>
          </w:rPr>
          <w:t>, Lu</w:t>
        </w:r>
        <w:r w:rsidR="00060469" w:rsidRPr="00B1190B">
          <w:rPr>
            <w:rStyle w:val="Hyperlink"/>
            <w:sz w:val="20"/>
            <w:szCs w:val="20"/>
            <w:u w:val="none"/>
          </w:rPr>
          <w:t xml:space="preserve"> Y</w:t>
        </w:r>
        <w:r w:rsidR="002C14B7" w:rsidRPr="00B1190B">
          <w:rPr>
            <w:rStyle w:val="Hyperlink"/>
            <w:sz w:val="20"/>
            <w:szCs w:val="20"/>
            <w:u w:val="none"/>
          </w:rPr>
          <w:t>, Ying</w:t>
        </w:r>
        <w:r w:rsidR="00060469" w:rsidRPr="00B1190B">
          <w:rPr>
            <w:rStyle w:val="Hyperlink"/>
            <w:sz w:val="20"/>
            <w:szCs w:val="20"/>
            <w:u w:val="none"/>
          </w:rPr>
          <w:t xml:space="preserve"> Y</w:t>
        </w:r>
        <w:r w:rsidR="002C14B7" w:rsidRPr="00B1190B">
          <w:rPr>
            <w:rStyle w:val="Hyperlink"/>
            <w:sz w:val="20"/>
            <w:szCs w:val="20"/>
            <w:u w:val="none"/>
          </w:rPr>
          <w:t>, et al. (2019) Attitudes and knowledge of undergraduate nursing students about palliative care: An analysis of influencing factors. Nurse Educ Today 80: 15-21.</w:t>
        </w:r>
      </w:hyperlink>
    </w:p>
    <w:p w14:paraId="75309AFC" w14:textId="07D57ECD" w:rsidR="002C14B7" w:rsidRPr="00B1190B" w:rsidRDefault="00C25654" w:rsidP="007D0F4C">
      <w:pPr>
        <w:pStyle w:val="BodyText"/>
        <w:numPr>
          <w:ilvl w:val="0"/>
          <w:numId w:val="37"/>
        </w:numPr>
        <w:contextualSpacing/>
        <w:mirrorIndents/>
        <w:jc w:val="both"/>
        <w:rPr>
          <w:sz w:val="20"/>
          <w:szCs w:val="20"/>
        </w:rPr>
      </w:pPr>
      <w:hyperlink r:id="rId26" w:history="1">
        <w:proofErr w:type="spellStart"/>
        <w:r w:rsidR="002C14B7" w:rsidRPr="00B1190B">
          <w:rPr>
            <w:rStyle w:val="Hyperlink"/>
            <w:sz w:val="20"/>
            <w:szCs w:val="20"/>
            <w:u w:val="none"/>
          </w:rPr>
          <w:t>Ismaile</w:t>
        </w:r>
        <w:proofErr w:type="spellEnd"/>
        <w:r w:rsidR="005B2874" w:rsidRPr="00B1190B">
          <w:rPr>
            <w:rStyle w:val="Hyperlink"/>
            <w:sz w:val="20"/>
            <w:szCs w:val="20"/>
            <w:u w:val="none"/>
          </w:rPr>
          <w:t xml:space="preserve"> S</w:t>
        </w:r>
        <w:r w:rsidR="002C14B7" w:rsidRPr="00B1190B">
          <w:rPr>
            <w:rStyle w:val="Hyperlink"/>
            <w:sz w:val="20"/>
            <w:szCs w:val="20"/>
            <w:u w:val="none"/>
          </w:rPr>
          <w:t xml:space="preserve">, </w:t>
        </w:r>
        <w:proofErr w:type="spellStart"/>
        <w:r w:rsidR="002C14B7" w:rsidRPr="00B1190B">
          <w:rPr>
            <w:rStyle w:val="Hyperlink"/>
            <w:sz w:val="20"/>
            <w:szCs w:val="20"/>
            <w:u w:val="none"/>
          </w:rPr>
          <w:t>Alshehri</w:t>
        </w:r>
        <w:proofErr w:type="spellEnd"/>
        <w:r w:rsidR="005B2874" w:rsidRPr="00B1190B">
          <w:rPr>
            <w:rStyle w:val="Hyperlink"/>
            <w:sz w:val="20"/>
            <w:szCs w:val="20"/>
            <w:u w:val="none"/>
          </w:rPr>
          <w:t xml:space="preserve"> HH</w:t>
        </w:r>
        <w:r w:rsidR="002C14B7" w:rsidRPr="00B1190B">
          <w:rPr>
            <w:rStyle w:val="Hyperlink"/>
            <w:sz w:val="20"/>
            <w:szCs w:val="20"/>
            <w:u w:val="none"/>
          </w:rPr>
          <w:t xml:space="preserve">, </w:t>
        </w:r>
        <w:proofErr w:type="spellStart"/>
        <w:r w:rsidR="002C14B7" w:rsidRPr="00B1190B">
          <w:rPr>
            <w:rStyle w:val="Hyperlink"/>
            <w:sz w:val="20"/>
            <w:szCs w:val="20"/>
            <w:u w:val="none"/>
          </w:rPr>
          <w:t>Househ</w:t>
        </w:r>
        <w:proofErr w:type="spellEnd"/>
        <w:r w:rsidR="002C14B7" w:rsidRPr="00B1190B">
          <w:rPr>
            <w:rStyle w:val="Hyperlink"/>
            <w:sz w:val="20"/>
            <w:szCs w:val="20"/>
            <w:u w:val="none"/>
          </w:rPr>
          <w:t xml:space="preserve"> </w:t>
        </w:r>
        <w:r w:rsidR="005B2874" w:rsidRPr="00B1190B">
          <w:rPr>
            <w:rStyle w:val="Hyperlink"/>
            <w:sz w:val="20"/>
            <w:szCs w:val="20"/>
            <w:u w:val="none"/>
          </w:rPr>
          <w:t xml:space="preserve">M </w:t>
        </w:r>
        <w:r w:rsidR="002C14B7" w:rsidRPr="00B1190B">
          <w:rPr>
            <w:rStyle w:val="Hyperlink"/>
            <w:sz w:val="20"/>
            <w:szCs w:val="20"/>
            <w:u w:val="none"/>
          </w:rPr>
          <w:t xml:space="preserve">(2017) Knowledge of Palliative Care </w:t>
        </w:r>
        <w:proofErr w:type="gramStart"/>
        <w:r w:rsidR="002C14B7" w:rsidRPr="00B1190B">
          <w:rPr>
            <w:rStyle w:val="Hyperlink"/>
            <w:sz w:val="20"/>
            <w:szCs w:val="20"/>
            <w:u w:val="none"/>
          </w:rPr>
          <w:t>Among</w:t>
        </w:r>
        <w:proofErr w:type="gramEnd"/>
        <w:r w:rsidR="002C14B7" w:rsidRPr="00B1190B">
          <w:rPr>
            <w:rStyle w:val="Hyperlink"/>
            <w:sz w:val="20"/>
            <w:szCs w:val="20"/>
            <w:u w:val="none"/>
          </w:rPr>
          <w:t xml:space="preserve"> Nursing Students. Stud Health </w:t>
        </w:r>
        <w:proofErr w:type="spellStart"/>
        <w:r w:rsidR="002C14B7" w:rsidRPr="00B1190B">
          <w:rPr>
            <w:rStyle w:val="Hyperlink"/>
            <w:sz w:val="20"/>
            <w:szCs w:val="20"/>
            <w:u w:val="none"/>
          </w:rPr>
          <w:t>Technol</w:t>
        </w:r>
        <w:proofErr w:type="spellEnd"/>
        <w:r w:rsidR="002C14B7" w:rsidRPr="00B1190B">
          <w:rPr>
            <w:rStyle w:val="Hyperlink"/>
            <w:sz w:val="20"/>
            <w:szCs w:val="20"/>
            <w:u w:val="none"/>
          </w:rPr>
          <w:t xml:space="preserve"> Inform 238: 261-264.</w:t>
        </w:r>
      </w:hyperlink>
    </w:p>
    <w:p w14:paraId="64B699F3" w14:textId="5F2DC465" w:rsidR="002C14B7" w:rsidRPr="00B1190B" w:rsidRDefault="00C25654" w:rsidP="007D0F4C">
      <w:pPr>
        <w:pStyle w:val="BodyText"/>
        <w:numPr>
          <w:ilvl w:val="0"/>
          <w:numId w:val="37"/>
        </w:numPr>
        <w:contextualSpacing/>
        <w:mirrorIndents/>
        <w:jc w:val="both"/>
        <w:rPr>
          <w:sz w:val="20"/>
          <w:szCs w:val="20"/>
          <w:lang w:val="es-ES"/>
        </w:rPr>
      </w:pPr>
      <w:hyperlink r:id="rId27" w:history="1">
        <w:proofErr w:type="spellStart"/>
        <w:r w:rsidR="002C14B7" w:rsidRPr="00B1190B">
          <w:rPr>
            <w:rStyle w:val="Hyperlink"/>
            <w:sz w:val="20"/>
            <w:szCs w:val="20"/>
            <w:u w:val="none"/>
          </w:rPr>
          <w:t>Croxon</w:t>
        </w:r>
        <w:proofErr w:type="spellEnd"/>
        <w:r w:rsidR="00901D3F" w:rsidRPr="00B1190B">
          <w:rPr>
            <w:rStyle w:val="Hyperlink"/>
            <w:sz w:val="20"/>
            <w:szCs w:val="20"/>
            <w:u w:val="none"/>
          </w:rPr>
          <w:t xml:space="preserve"> L</w:t>
        </w:r>
        <w:r w:rsidR="002C14B7" w:rsidRPr="00B1190B">
          <w:rPr>
            <w:rStyle w:val="Hyperlink"/>
            <w:sz w:val="20"/>
            <w:szCs w:val="20"/>
            <w:u w:val="none"/>
          </w:rPr>
          <w:t xml:space="preserve">, </w:t>
        </w:r>
        <w:proofErr w:type="spellStart"/>
        <w:r w:rsidR="002C14B7" w:rsidRPr="00B1190B">
          <w:rPr>
            <w:rStyle w:val="Hyperlink"/>
            <w:sz w:val="20"/>
            <w:szCs w:val="20"/>
            <w:u w:val="none"/>
          </w:rPr>
          <w:t>Deravin</w:t>
        </w:r>
        <w:proofErr w:type="spellEnd"/>
        <w:r w:rsidR="00901D3F" w:rsidRPr="00B1190B">
          <w:rPr>
            <w:rStyle w:val="Hyperlink"/>
            <w:sz w:val="20"/>
            <w:szCs w:val="20"/>
            <w:u w:val="none"/>
          </w:rPr>
          <w:t xml:space="preserve"> L</w:t>
        </w:r>
        <w:r w:rsidR="002C14B7" w:rsidRPr="00B1190B">
          <w:rPr>
            <w:rStyle w:val="Hyperlink"/>
            <w:sz w:val="20"/>
            <w:szCs w:val="20"/>
            <w:u w:val="none"/>
          </w:rPr>
          <w:t xml:space="preserve"> (2018) Anderson. Dealing with end of life-New graduated nurse experiences. </w:t>
        </w:r>
        <w:r w:rsidR="002C14B7" w:rsidRPr="00B1190B">
          <w:rPr>
            <w:rStyle w:val="Hyperlink"/>
            <w:sz w:val="20"/>
            <w:szCs w:val="20"/>
            <w:u w:val="none"/>
            <w:lang w:val="es-ES"/>
          </w:rPr>
          <w:t xml:space="preserve">J </w:t>
        </w:r>
        <w:proofErr w:type="spellStart"/>
        <w:r w:rsidR="002C14B7" w:rsidRPr="00B1190B">
          <w:rPr>
            <w:rStyle w:val="Hyperlink"/>
            <w:sz w:val="20"/>
            <w:szCs w:val="20"/>
            <w:u w:val="none"/>
            <w:lang w:val="es-ES"/>
          </w:rPr>
          <w:t>Clin</w:t>
        </w:r>
        <w:proofErr w:type="spellEnd"/>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Nurs</w:t>
        </w:r>
        <w:proofErr w:type="spellEnd"/>
        <w:r w:rsidR="002C14B7" w:rsidRPr="00B1190B">
          <w:rPr>
            <w:rStyle w:val="Hyperlink"/>
            <w:sz w:val="20"/>
            <w:szCs w:val="20"/>
            <w:u w:val="none"/>
            <w:lang w:val="es-ES"/>
          </w:rPr>
          <w:t>. 27: 337-344.</w:t>
        </w:r>
      </w:hyperlink>
      <w:r w:rsidR="002C14B7" w:rsidRPr="00B1190B">
        <w:rPr>
          <w:sz w:val="20"/>
          <w:szCs w:val="20"/>
          <w:lang w:val="es-ES"/>
        </w:rPr>
        <w:t xml:space="preserve"> </w:t>
      </w:r>
    </w:p>
    <w:p w14:paraId="4C3CE867" w14:textId="242FFB65" w:rsidR="002C14B7" w:rsidRPr="00B1190B" w:rsidRDefault="00C25654" w:rsidP="007D0F4C">
      <w:pPr>
        <w:pStyle w:val="BodyText"/>
        <w:numPr>
          <w:ilvl w:val="0"/>
          <w:numId w:val="37"/>
        </w:numPr>
        <w:contextualSpacing/>
        <w:mirrorIndents/>
        <w:jc w:val="both"/>
        <w:rPr>
          <w:sz w:val="20"/>
          <w:szCs w:val="20"/>
          <w:lang w:val="es-ES"/>
        </w:rPr>
      </w:pPr>
      <w:hyperlink r:id="rId28" w:history="1">
        <w:proofErr w:type="spellStart"/>
        <w:r w:rsidR="002C14B7" w:rsidRPr="00B1190B">
          <w:rPr>
            <w:rStyle w:val="Hyperlink"/>
            <w:sz w:val="20"/>
            <w:szCs w:val="20"/>
            <w:u w:val="none"/>
            <w:lang w:val="es-ES"/>
          </w:rPr>
          <w:t>Chover</w:t>
        </w:r>
        <w:proofErr w:type="spellEnd"/>
        <w:r w:rsidR="002C14B7" w:rsidRPr="00B1190B">
          <w:rPr>
            <w:rStyle w:val="Hyperlink"/>
            <w:sz w:val="20"/>
            <w:szCs w:val="20"/>
            <w:u w:val="none"/>
            <w:lang w:val="es-ES"/>
          </w:rPr>
          <w:t>-Sierra</w:t>
        </w:r>
        <w:r w:rsidR="0062213C" w:rsidRPr="00B1190B">
          <w:rPr>
            <w:rStyle w:val="Hyperlink"/>
            <w:sz w:val="20"/>
            <w:szCs w:val="20"/>
            <w:u w:val="none"/>
            <w:lang w:val="es-ES"/>
          </w:rPr>
          <w:t xml:space="preserve"> E</w:t>
        </w:r>
        <w:r w:rsidR="002C14B7" w:rsidRPr="00B1190B">
          <w:rPr>
            <w:rStyle w:val="Hyperlink"/>
            <w:sz w:val="20"/>
            <w:szCs w:val="20"/>
            <w:u w:val="none"/>
            <w:lang w:val="es-ES"/>
          </w:rPr>
          <w:t>, Mart</w:t>
        </w:r>
        <w:r w:rsidR="002C14B7" w:rsidRPr="00B1190B">
          <w:rPr>
            <w:rStyle w:val="Hyperlink"/>
            <w:color w:val="FF0000"/>
            <w:sz w:val="20"/>
            <w:szCs w:val="20"/>
            <w:u w:val="none"/>
            <w:lang w:val="es-ES"/>
          </w:rPr>
          <w:t>í</w:t>
        </w:r>
        <w:r w:rsidR="002C14B7" w:rsidRPr="00B1190B">
          <w:rPr>
            <w:rStyle w:val="Hyperlink"/>
            <w:sz w:val="20"/>
            <w:szCs w:val="20"/>
            <w:u w:val="none"/>
            <w:lang w:val="es-ES"/>
          </w:rPr>
          <w:t>nez-Sabater</w:t>
        </w:r>
        <w:r w:rsidR="0062213C" w:rsidRPr="00B1190B">
          <w:rPr>
            <w:rStyle w:val="Hyperlink"/>
            <w:sz w:val="20"/>
            <w:szCs w:val="20"/>
            <w:u w:val="none"/>
            <w:lang w:val="es-ES"/>
          </w:rPr>
          <w:t xml:space="preserve"> A</w:t>
        </w:r>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Lape</w:t>
        </w:r>
        <w:r w:rsidR="002C14B7" w:rsidRPr="00B1190B">
          <w:rPr>
            <w:rStyle w:val="Hyperlink"/>
            <w:color w:val="FF0000"/>
            <w:sz w:val="20"/>
            <w:szCs w:val="20"/>
            <w:u w:val="none"/>
            <w:lang w:val="es-ES"/>
          </w:rPr>
          <w:t>ñ</w:t>
        </w:r>
        <w:r w:rsidR="002C14B7" w:rsidRPr="00B1190B">
          <w:rPr>
            <w:rStyle w:val="Hyperlink"/>
            <w:sz w:val="20"/>
            <w:szCs w:val="20"/>
            <w:u w:val="none"/>
            <w:lang w:val="es-ES"/>
          </w:rPr>
          <w:t>a-Mo</w:t>
        </w:r>
        <w:r w:rsidR="002C14B7" w:rsidRPr="00B1190B">
          <w:rPr>
            <w:rStyle w:val="Hyperlink"/>
            <w:color w:val="FF0000"/>
            <w:sz w:val="20"/>
            <w:szCs w:val="20"/>
            <w:u w:val="none"/>
            <w:lang w:val="es-ES"/>
          </w:rPr>
          <w:t>ñ</w:t>
        </w:r>
        <w:r w:rsidR="002C14B7" w:rsidRPr="00B1190B">
          <w:rPr>
            <w:rStyle w:val="Hyperlink"/>
            <w:sz w:val="20"/>
            <w:szCs w:val="20"/>
            <w:u w:val="none"/>
            <w:lang w:val="es-ES"/>
          </w:rPr>
          <w:t>ux</w:t>
        </w:r>
        <w:proofErr w:type="spellEnd"/>
        <w:r w:rsidR="002C14B7" w:rsidRPr="00B1190B">
          <w:rPr>
            <w:rStyle w:val="Hyperlink"/>
            <w:sz w:val="20"/>
            <w:szCs w:val="20"/>
            <w:u w:val="none"/>
            <w:lang w:val="es-ES"/>
          </w:rPr>
          <w:t xml:space="preserve"> </w:t>
        </w:r>
        <w:r w:rsidR="0062213C" w:rsidRPr="00B1190B">
          <w:rPr>
            <w:rStyle w:val="Hyperlink"/>
            <w:sz w:val="20"/>
            <w:szCs w:val="20"/>
            <w:u w:val="none"/>
            <w:lang w:val="es-ES"/>
          </w:rPr>
          <w:t xml:space="preserve">Y </w:t>
        </w:r>
        <w:r w:rsidR="002C14B7" w:rsidRPr="00B1190B">
          <w:rPr>
            <w:rStyle w:val="Hyperlink"/>
            <w:sz w:val="20"/>
            <w:szCs w:val="20"/>
            <w:u w:val="none"/>
            <w:lang w:val="es-ES"/>
          </w:rPr>
          <w:t xml:space="preserve">(2017) </w:t>
        </w:r>
        <w:proofErr w:type="spellStart"/>
        <w:r w:rsidR="002C14B7" w:rsidRPr="00B1190B">
          <w:rPr>
            <w:rStyle w:val="Hyperlink"/>
            <w:sz w:val="20"/>
            <w:szCs w:val="20"/>
            <w:u w:val="none"/>
            <w:lang w:val="es-ES"/>
          </w:rPr>
          <w:t>Conhecimentos</w:t>
        </w:r>
        <w:proofErr w:type="spellEnd"/>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em</w:t>
        </w:r>
        <w:proofErr w:type="spellEnd"/>
        <w:r w:rsidR="002C14B7" w:rsidRPr="00B1190B">
          <w:rPr>
            <w:rStyle w:val="Hyperlink"/>
            <w:sz w:val="20"/>
            <w:szCs w:val="20"/>
            <w:u w:val="none"/>
            <w:lang w:val="es-ES"/>
          </w:rPr>
          <w:t xml:space="preserve"> cuidados paliativos dos </w:t>
        </w:r>
        <w:proofErr w:type="spellStart"/>
        <w:r w:rsidR="002C14B7" w:rsidRPr="00B1190B">
          <w:rPr>
            <w:rStyle w:val="Hyperlink"/>
            <w:sz w:val="20"/>
            <w:szCs w:val="20"/>
            <w:u w:val="none"/>
            <w:lang w:val="es-ES"/>
          </w:rPr>
          <w:t>profissionais</w:t>
        </w:r>
        <w:proofErr w:type="spellEnd"/>
        <w:r w:rsidR="002C14B7" w:rsidRPr="00B1190B">
          <w:rPr>
            <w:rStyle w:val="Hyperlink"/>
            <w:sz w:val="20"/>
            <w:szCs w:val="20"/>
            <w:u w:val="none"/>
            <w:lang w:val="es-ES"/>
          </w:rPr>
          <w:t xml:space="preserve"> de </w:t>
        </w:r>
        <w:proofErr w:type="spellStart"/>
        <w:r w:rsidR="002C14B7" w:rsidRPr="00B1190B">
          <w:rPr>
            <w:rStyle w:val="Hyperlink"/>
            <w:sz w:val="20"/>
            <w:szCs w:val="20"/>
            <w:u w:val="none"/>
            <w:lang w:val="es-ES"/>
          </w:rPr>
          <w:t>enfermagem</w:t>
        </w:r>
        <w:proofErr w:type="spellEnd"/>
        <w:r w:rsidR="002C14B7" w:rsidRPr="00B1190B">
          <w:rPr>
            <w:rStyle w:val="Hyperlink"/>
            <w:sz w:val="20"/>
            <w:szCs w:val="20"/>
            <w:u w:val="none"/>
            <w:lang w:val="es-ES"/>
          </w:rPr>
          <w:t xml:space="preserve"> de </w:t>
        </w:r>
        <w:proofErr w:type="spellStart"/>
        <w:r w:rsidR="002C14B7" w:rsidRPr="00B1190B">
          <w:rPr>
            <w:rStyle w:val="Hyperlink"/>
            <w:sz w:val="20"/>
            <w:szCs w:val="20"/>
            <w:u w:val="none"/>
            <w:lang w:val="es-ES"/>
          </w:rPr>
          <w:t>um</w:t>
        </w:r>
        <w:proofErr w:type="spellEnd"/>
        <w:r w:rsidR="002C14B7" w:rsidRPr="00B1190B">
          <w:rPr>
            <w:rStyle w:val="Hyperlink"/>
            <w:sz w:val="20"/>
            <w:szCs w:val="20"/>
            <w:u w:val="none"/>
            <w:lang w:val="es-ES"/>
          </w:rPr>
          <w:t xml:space="preserve"> hospital </w:t>
        </w:r>
        <w:proofErr w:type="spellStart"/>
        <w:r w:rsidR="002C14B7" w:rsidRPr="00B1190B">
          <w:rPr>
            <w:rStyle w:val="Hyperlink"/>
            <w:sz w:val="20"/>
            <w:szCs w:val="20"/>
            <w:u w:val="none"/>
            <w:lang w:val="es-ES"/>
          </w:rPr>
          <w:t>Espanhol</w:t>
        </w:r>
        <w:proofErr w:type="spellEnd"/>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Rev</w:t>
        </w:r>
        <w:proofErr w:type="spellEnd"/>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Lat</w:t>
        </w:r>
        <w:proofErr w:type="spellEnd"/>
        <w:r w:rsidR="002C14B7" w:rsidRPr="00B1190B">
          <w:rPr>
            <w:rStyle w:val="Hyperlink"/>
            <w:sz w:val="20"/>
            <w:szCs w:val="20"/>
            <w:u w:val="none"/>
            <w:lang w:val="es-ES"/>
          </w:rPr>
          <w:t xml:space="preserve"> Am </w:t>
        </w:r>
        <w:proofErr w:type="spellStart"/>
        <w:r w:rsidR="002C14B7" w:rsidRPr="00B1190B">
          <w:rPr>
            <w:rStyle w:val="Hyperlink"/>
            <w:sz w:val="20"/>
            <w:szCs w:val="20"/>
            <w:u w:val="none"/>
            <w:lang w:val="es-ES"/>
          </w:rPr>
          <w:t>Enfermagem</w:t>
        </w:r>
        <w:proofErr w:type="spellEnd"/>
        <w:r w:rsidR="002C14B7" w:rsidRPr="00B1190B">
          <w:rPr>
            <w:rStyle w:val="Hyperlink"/>
            <w:sz w:val="20"/>
            <w:szCs w:val="20"/>
            <w:u w:val="none"/>
            <w:lang w:val="es-ES"/>
          </w:rPr>
          <w:t xml:space="preserve"> 25.</w:t>
        </w:r>
      </w:hyperlink>
      <w:r w:rsidR="002C14B7" w:rsidRPr="00B1190B">
        <w:rPr>
          <w:sz w:val="20"/>
          <w:szCs w:val="20"/>
          <w:lang w:val="es-ES"/>
        </w:rPr>
        <w:t xml:space="preserve"> </w:t>
      </w:r>
    </w:p>
    <w:p w14:paraId="57AC8B30" w14:textId="14CBB4B2" w:rsidR="002C14B7" w:rsidRPr="00B1190B" w:rsidRDefault="00C25654" w:rsidP="007D0F4C">
      <w:pPr>
        <w:pStyle w:val="BodyText"/>
        <w:numPr>
          <w:ilvl w:val="0"/>
          <w:numId w:val="37"/>
        </w:numPr>
        <w:contextualSpacing/>
        <w:mirrorIndents/>
        <w:jc w:val="both"/>
        <w:rPr>
          <w:sz w:val="20"/>
          <w:szCs w:val="20"/>
          <w:lang w:val="es-ES"/>
        </w:rPr>
      </w:pPr>
      <w:hyperlink r:id="rId29" w:history="1">
        <w:r w:rsidR="002C14B7" w:rsidRPr="00B1190B">
          <w:rPr>
            <w:rStyle w:val="Hyperlink"/>
            <w:sz w:val="20"/>
            <w:szCs w:val="20"/>
            <w:u w:val="none"/>
            <w:lang w:val="es-ES"/>
          </w:rPr>
          <w:t>Morillo-Mart</w:t>
        </w:r>
        <w:r w:rsidR="002C14B7" w:rsidRPr="00B1190B">
          <w:rPr>
            <w:rStyle w:val="Hyperlink"/>
            <w:color w:val="FF0000"/>
            <w:sz w:val="20"/>
            <w:szCs w:val="20"/>
            <w:u w:val="none"/>
            <w:lang w:val="es-ES"/>
          </w:rPr>
          <w:t>í</w:t>
        </w:r>
        <w:r w:rsidR="002C14B7" w:rsidRPr="00B1190B">
          <w:rPr>
            <w:rStyle w:val="Hyperlink"/>
            <w:sz w:val="20"/>
            <w:szCs w:val="20"/>
            <w:u w:val="none"/>
            <w:lang w:val="es-ES"/>
          </w:rPr>
          <w:t>n</w:t>
        </w:r>
        <w:r w:rsidR="00AA2EBA" w:rsidRPr="00B1190B">
          <w:rPr>
            <w:rStyle w:val="Hyperlink"/>
            <w:sz w:val="20"/>
            <w:szCs w:val="20"/>
            <w:u w:val="none"/>
            <w:lang w:val="es-ES"/>
          </w:rPr>
          <w:t xml:space="preserve"> MS</w:t>
        </w:r>
        <w:r w:rsidR="002C14B7" w:rsidRPr="00B1190B">
          <w:rPr>
            <w:rStyle w:val="Hyperlink"/>
            <w:sz w:val="20"/>
            <w:szCs w:val="20"/>
            <w:u w:val="none"/>
            <w:lang w:val="es-ES"/>
          </w:rPr>
          <w:t>, Gal</w:t>
        </w:r>
        <w:r w:rsidR="002C14B7" w:rsidRPr="00B1190B">
          <w:rPr>
            <w:rStyle w:val="Hyperlink"/>
            <w:color w:val="FF0000"/>
            <w:sz w:val="20"/>
            <w:szCs w:val="20"/>
            <w:u w:val="none"/>
            <w:lang w:val="es-ES"/>
          </w:rPr>
          <w:t>á</w:t>
        </w:r>
        <w:r w:rsidR="002C14B7" w:rsidRPr="00B1190B">
          <w:rPr>
            <w:rStyle w:val="Hyperlink"/>
            <w:sz w:val="20"/>
            <w:szCs w:val="20"/>
            <w:u w:val="none"/>
            <w:lang w:val="es-ES"/>
          </w:rPr>
          <w:t>n</w:t>
        </w:r>
        <w:r w:rsidR="00AA2EBA" w:rsidRPr="00B1190B">
          <w:rPr>
            <w:rStyle w:val="Hyperlink"/>
            <w:sz w:val="20"/>
            <w:szCs w:val="20"/>
            <w:u w:val="none"/>
            <w:lang w:val="es-ES"/>
          </w:rPr>
          <w:t xml:space="preserve"> JM</w:t>
        </w:r>
        <w:r w:rsidR="002C14B7" w:rsidRPr="00B1190B">
          <w:rPr>
            <w:rStyle w:val="Hyperlink"/>
            <w:sz w:val="20"/>
            <w:szCs w:val="20"/>
            <w:u w:val="none"/>
            <w:lang w:val="es-ES"/>
          </w:rPr>
          <w:t>, Arroyo</w:t>
        </w:r>
        <w:r w:rsidR="0010042C" w:rsidRPr="00B1190B">
          <w:rPr>
            <w:rStyle w:val="Hyperlink"/>
            <w:sz w:val="20"/>
            <w:szCs w:val="20"/>
            <w:u w:val="none"/>
            <w:lang w:val="es-ES"/>
          </w:rPr>
          <w:t xml:space="preserve"> A</w:t>
        </w:r>
        <w:r w:rsidR="002C14B7" w:rsidRPr="00B1190B">
          <w:rPr>
            <w:rStyle w:val="Hyperlink"/>
            <w:sz w:val="20"/>
            <w:szCs w:val="20"/>
            <w:u w:val="none"/>
            <w:lang w:val="es-ES"/>
          </w:rPr>
          <w:t>, et al. (2016) Medicina Paliativa Factores sociodemográficos que influyen sobre la ansiedad ante la muerte en estudiantes de Enfermer</w:t>
        </w:r>
        <w:r w:rsidR="002C14B7" w:rsidRPr="00B1190B">
          <w:rPr>
            <w:rStyle w:val="Hyperlink"/>
            <w:color w:val="FF0000"/>
            <w:sz w:val="20"/>
            <w:szCs w:val="20"/>
            <w:u w:val="none"/>
            <w:lang w:val="es-ES"/>
          </w:rPr>
          <w:t>í</w:t>
        </w:r>
        <w:r w:rsidR="002C14B7" w:rsidRPr="00B1190B">
          <w:rPr>
            <w:rStyle w:val="Hyperlink"/>
            <w:sz w:val="20"/>
            <w:szCs w:val="20"/>
            <w:u w:val="none"/>
            <w:lang w:val="es-ES"/>
          </w:rPr>
          <w:t xml:space="preserve">a. </w:t>
        </w:r>
        <w:proofErr w:type="spellStart"/>
        <w:r w:rsidR="002C14B7" w:rsidRPr="00B1190B">
          <w:rPr>
            <w:rStyle w:val="Hyperlink"/>
            <w:sz w:val="20"/>
            <w:szCs w:val="20"/>
            <w:u w:val="none"/>
            <w:lang w:val="es-ES"/>
          </w:rPr>
          <w:t>Med</w:t>
        </w:r>
        <w:proofErr w:type="spellEnd"/>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Paliat</w:t>
        </w:r>
        <w:proofErr w:type="spellEnd"/>
        <w:r w:rsidR="002C14B7" w:rsidRPr="00B1190B">
          <w:rPr>
            <w:rStyle w:val="Hyperlink"/>
            <w:sz w:val="20"/>
            <w:szCs w:val="20"/>
            <w:u w:val="none"/>
            <w:lang w:val="es-ES"/>
          </w:rPr>
          <w:t xml:space="preserve"> 23: 113-121.</w:t>
        </w:r>
      </w:hyperlink>
    </w:p>
    <w:p w14:paraId="11648D21" w14:textId="3790F048" w:rsidR="002C14B7" w:rsidRPr="00B1190B" w:rsidRDefault="00C25654" w:rsidP="007D0F4C">
      <w:pPr>
        <w:pStyle w:val="BodyText"/>
        <w:numPr>
          <w:ilvl w:val="0"/>
          <w:numId w:val="37"/>
        </w:numPr>
        <w:contextualSpacing/>
        <w:mirrorIndents/>
        <w:jc w:val="both"/>
        <w:rPr>
          <w:sz w:val="20"/>
          <w:szCs w:val="20"/>
          <w:lang w:val="es-ES"/>
        </w:rPr>
      </w:pPr>
      <w:hyperlink r:id="rId30" w:history="1">
        <w:proofErr w:type="spellStart"/>
        <w:r w:rsidR="002C14B7" w:rsidRPr="00B1190B">
          <w:rPr>
            <w:rStyle w:val="Hyperlink"/>
            <w:sz w:val="20"/>
            <w:szCs w:val="20"/>
            <w:u w:val="none"/>
            <w:lang w:val="es-ES"/>
          </w:rPr>
          <w:t>Chover</w:t>
        </w:r>
        <w:proofErr w:type="spellEnd"/>
        <w:r w:rsidR="002C14B7" w:rsidRPr="00B1190B">
          <w:rPr>
            <w:rStyle w:val="Hyperlink"/>
            <w:sz w:val="20"/>
            <w:szCs w:val="20"/>
            <w:u w:val="none"/>
            <w:lang w:val="es-ES"/>
          </w:rPr>
          <w:t>-Sierra</w:t>
        </w:r>
        <w:r w:rsidR="00D652CE" w:rsidRPr="00B1190B">
          <w:rPr>
            <w:rStyle w:val="Hyperlink"/>
            <w:sz w:val="20"/>
            <w:szCs w:val="20"/>
            <w:u w:val="none"/>
            <w:lang w:val="es-ES"/>
          </w:rPr>
          <w:t xml:space="preserve"> E</w:t>
        </w:r>
        <w:r w:rsidR="002C14B7" w:rsidRPr="00B1190B">
          <w:rPr>
            <w:rStyle w:val="Hyperlink"/>
            <w:sz w:val="20"/>
            <w:szCs w:val="20"/>
            <w:u w:val="none"/>
            <w:lang w:val="es-ES"/>
          </w:rPr>
          <w:t>, Mart</w:t>
        </w:r>
        <w:r w:rsidR="002C14B7" w:rsidRPr="00B1190B">
          <w:rPr>
            <w:rStyle w:val="Hyperlink"/>
            <w:color w:val="FF0000"/>
            <w:sz w:val="20"/>
            <w:szCs w:val="20"/>
            <w:u w:val="none"/>
            <w:lang w:val="es-ES"/>
          </w:rPr>
          <w:t>í</w:t>
        </w:r>
        <w:r w:rsidR="002C14B7" w:rsidRPr="00B1190B">
          <w:rPr>
            <w:rStyle w:val="Hyperlink"/>
            <w:sz w:val="20"/>
            <w:szCs w:val="20"/>
            <w:u w:val="none"/>
            <w:lang w:val="es-ES"/>
          </w:rPr>
          <w:t>nez-Sabater</w:t>
        </w:r>
        <w:r w:rsidR="00765C68" w:rsidRPr="00B1190B">
          <w:rPr>
            <w:rStyle w:val="Hyperlink"/>
            <w:sz w:val="20"/>
            <w:szCs w:val="20"/>
            <w:u w:val="none"/>
            <w:lang w:val="es-ES"/>
          </w:rPr>
          <w:t xml:space="preserve"> A</w:t>
        </w:r>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Lape</w:t>
        </w:r>
        <w:r w:rsidR="002C14B7" w:rsidRPr="00B1190B">
          <w:rPr>
            <w:rStyle w:val="Hyperlink"/>
            <w:color w:val="FF0000"/>
            <w:sz w:val="20"/>
            <w:szCs w:val="20"/>
            <w:u w:val="none"/>
            <w:lang w:val="es-ES"/>
          </w:rPr>
          <w:t>ñ</w:t>
        </w:r>
        <w:r w:rsidR="002C14B7" w:rsidRPr="00B1190B">
          <w:rPr>
            <w:rStyle w:val="Hyperlink"/>
            <w:sz w:val="20"/>
            <w:szCs w:val="20"/>
            <w:u w:val="none"/>
            <w:lang w:val="es-ES"/>
          </w:rPr>
          <w:t>a-Mo</w:t>
        </w:r>
        <w:r w:rsidR="002C14B7" w:rsidRPr="00B1190B">
          <w:rPr>
            <w:rStyle w:val="Hyperlink"/>
            <w:color w:val="FF0000"/>
            <w:sz w:val="20"/>
            <w:szCs w:val="20"/>
            <w:u w:val="none"/>
            <w:lang w:val="es-ES"/>
          </w:rPr>
          <w:t>ñ</w:t>
        </w:r>
        <w:r w:rsidR="002C14B7" w:rsidRPr="00B1190B">
          <w:rPr>
            <w:rStyle w:val="Hyperlink"/>
            <w:sz w:val="20"/>
            <w:szCs w:val="20"/>
            <w:u w:val="none"/>
            <w:lang w:val="es-ES"/>
          </w:rPr>
          <w:t>ux</w:t>
        </w:r>
        <w:proofErr w:type="spellEnd"/>
        <w:r w:rsidR="002C14B7" w:rsidRPr="00B1190B">
          <w:rPr>
            <w:rStyle w:val="Hyperlink"/>
            <w:sz w:val="20"/>
            <w:szCs w:val="20"/>
            <w:u w:val="none"/>
            <w:lang w:val="es-ES"/>
          </w:rPr>
          <w:t xml:space="preserve"> </w:t>
        </w:r>
        <w:r w:rsidR="00765C68" w:rsidRPr="00B1190B">
          <w:rPr>
            <w:rStyle w:val="Hyperlink"/>
            <w:sz w:val="20"/>
            <w:szCs w:val="20"/>
            <w:u w:val="none"/>
            <w:lang w:val="es-ES"/>
          </w:rPr>
          <w:t xml:space="preserve">YR </w:t>
        </w:r>
        <w:r w:rsidR="002C14B7" w:rsidRPr="00B1190B">
          <w:rPr>
            <w:rStyle w:val="Hyperlink"/>
            <w:sz w:val="20"/>
            <w:szCs w:val="20"/>
            <w:u w:val="none"/>
            <w:lang w:val="es-ES"/>
          </w:rPr>
          <w:t xml:space="preserve">(2017) </w:t>
        </w:r>
        <w:r w:rsidR="002C14B7" w:rsidRPr="00B1190B">
          <w:rPr>
            <w:rStyle w:val="Hyperlink"/>
            <w:sz w:val="20"/>
            <w:szCs w:val="20"/>
            <w:u w:val="none"/>
          </w:rPr>
          <w:t xml:space="preserve">An instrument to measure nurses’ knowledge in palliative care: Validation of the Spanish version of Palliative Care Quiz for Nurses. </w:t>
        </w:r>
        <w:proofErr w:type="spellStart"/>
        <w:r w:rsidR="002C14B7" w:rsidRPr="00B1190B">
          <w:rPr>
            <w:rStyle w:val="Hyperlink"/>
            <w:sz w:val="20"/>
            <w:szCs w:val="20"/>
            <w:u w:val="none"/>
            <w:lang w:val="es-ES"/>
          </w:rPr>
          <w:t>PLoS</w:t>
        </w:r>
        <w:proofErr w:type="spellEnd"/>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One</w:t>
        </w:r>
        <w:proofErr w:type="spellEnd"/>
        <w:r w:rsidR="002C14B7" w:rsidRPr="00B1190B">
          <w:rPr>
            <w:rStyle w:val="Hyperlink"/>
            <w:sz w:val="20"/>
            <w:szCs w:val="20"/>
            <w:u w:val="none"/>
            <w:lang w:val="es-ES"/>
          </w:rPr>
          <w:t xml:space="preserve"> 12.</w:t>
        </w:r>
      </w:hyperlink>
    </w:p>
    <w:p w14:paraId="5986D28D" w14:textId="59DB8E63" w:rsidR="002C14B7" w:rsidRPr="00B1190B" w:rsidRDefault="00C25654" w:rsidP="007D0F4C">
      <w:pPr>
        <w:pStyle w:val="BodyText"/>
        <w:numPr>
          <w:ilvl w:val="0"/>
          <w:numId w:val="37"/>
        </w:numPr>
        <w:contextualSpacing/>
        <w:mirrorIndents/>
        <w:jc w:val="both"/>
        <w:rPr>
          <w:sz w:val="20"/>
          <w:szCs w:val="20"/>
        </w:rPr>
      </w:pPr>
      <w:hyperlink r:id="rId31" w:history="1">
        <w:r w:rsidR="002C14B7" w:rsidRPr="00B1190B">
          <w:rPr>
            <w:rStyle w:val="Hyperlink"/>
            <w:sz w:val="20"/>
            <w:szCs w:val="20"/>
            <w:u w:val="none"/>
            <w:lang w:val="es-ES"/>
          </w:rPr>
          <w:t>Edo-Gual</w:t>
        </w:r>
        <w:r w:rsidR="007B1C52" w:rsidRPr="00B1190B">
          <w:rPr>
            <w:rStyle w:val="Hyperlink"/>
            <w:sz w:val="20"/>
            <w:szCs w:val="20"/>
            <w:u w:val="none"/>
            <w:lang w:val="es-ES"/>
          </w:rPr>
          <w:t xml:space="preserve"> M</w:t>
        </w:r>
        <w:r w:rsidR="002C14B7" w:rsidRPr="00B1190B">
          <w:rPr>
            <w:rStyle w:val="Hyperlink"/>
            <w:sz w:val="20"/>
            <w:szCs w:val="20"/>
            <w:u w:val="none"/>
            <w:lang w:val="es-ES"/>
          </w:rPr>
          <w:t>, Tom</w:t>
        </w:r>
        <w:r w:rsidR="002C14B7" w:rsidRPr="00B1190B">
          <w:rPr>
            <w:rStyle w:val="Hyperlink"/>
            <w:color w:val="FF0000"/>
            <w:sz w:val="20"/>
            <w:szCs w:val="20"/>
            <w:u w:val="none"/>
            <w:lang w:val="es-ES"/>
          </w:rPr>
          <w:t>á</w:t>
        </w:r>
        <w:r w:rsidR="002C14B7" w:rsidRPr="00B1190B">
          <w:rPr>
            <w:rStyle w:val="Hyperlink"/>
            <w:sz w:val="20"/>
            <w:szCs w:val="20"/>
            <w:u w:val="none"/>
            <w:lang w:val="es-ES"/>
          </w:rPr>
          <w:t>s-S</w:t>
        </w:r>
        <w:r w:rsidR="002C14B7" w:rsidRPr="00B1190B">
          <w:rPr>
            <w:rStyle w:val="Hyperlink"/>
            <w:color w:val="FF0000"/>
            <w:sz w:val="20"/>
            <w:szCs w:val="20"/>
            <w:u w:val="none"/>
            <w:lang w:val="es-ES"/>
          </w:rPr>
          <w:t>á</w:t>
        </w:r>
        <w:r w:rsidR="002C14B7" w:rsidRPr="00B1190B">
          <w:rPr>
            <w:rStyle w:val="Hyperlink"/>
            <w:sz w:val="20"/>
            <w:szCs w:val="20"/>
            <w:u w:val="none"/>
            <w:lang w:val="es-ES"/>
          </w:rPr>
          <w:t>bado</w:t>
        </w:r>
        <w:r w:rsidR="007B1C52" w:rsidRPr="00B1190B">
          <w:rPr>
            <w:rStyle w:val="Hyperlink"/>
            <w:sz w:val="20"/>
            <w:szCs w:val="20"/>
            <w:u w:val="none"/>
            <w:lang w:val="es-ES"/>
          </w:rPr>
          <w:t xml:space="preserve"> J</w:t>
        </w:r>
        <w:r w:rsidR="002C14B7" w:rsidRPr="00B1190B">
          <w:rPr>
            <w:rStyle w:val="Hyperlink"/>
            <w:sz w:val="20"/>
            <w:szCs w:val="20"/>
            <w:u w:val="none"/>
            <w:lang w:val="es-ES"/>
          </w:rPr>
          <w:t>, G</w:t>
        </w:r>
        <w:r w:rsidR="002C14B7" w:rsidRPr="00B1190B">
          <w:rPr>
            <w:rStyle w:val="Hyperlink"/>
            <w:color w:val="FF0000"/>
            <w:sz w:val="20"/>
            <w:szCs w:val="20"/>
            <w:u w:val="none"/>
            <w:lang w:val="es-ES"/>
          </w:rPr>
          <w:t>ó</w:t>
        </w:r>
        <w:r w:rsidR="002C14B7" w:rsidRPr="00B1190B">
          <w:rPr>
            <w:rStyle w:val="Hyperlink"/>
            <w:sz w:val="20"/>
            <w:szCs w:val="20"/>
            <w:u w:val="none"/>
            <w:lang w:val="es-ES"/>
          </w:rPr>
          <w:t>mez-Benito</w:t>
        </w:r>
        <w:r w:rsidR="007B1C52" w:rsidRPr="00B1190B">
          <w:rPr>
            <w:rStyle w:val="Hyperlink"/>
            <w:sz w:val="20"/>
            <w:szCs w:val="20"/>
            <w:u w:val="none"/>
            <w:lang w:val="es-ES"/>
          </w:rPr>
          <w:t xml:space="preserve"> J</w:t>
        </w:r>
        <w:r w:rsidR="002C14B7" w:rsidRPr="00B1190B">
          <w:rPr>
            <w:rStyle w:val="Hyperlink"/>
            <w:sz w:val="20"/>
            <w:szCs w:val="20"/>
            <w:u w:val="none"/>
            <w:lang w:val="es-ES"/>
          </w:rPr>
          <w:t xml:space="preserve">, et al. (2018) </w:t>
        </w:r>
        <w:r w:rsidR="002C14B7" w:rsidRPr="00B1190B">
          <w:rPr>
            <w:rStyle w:val="Hyperlink"/>
            <w:sz w:val="20"/>
            <w:szCs w:val="20"/>
            <w:u w:val="none"/>
          </w:rPr>
          <w:t xml:space="preserve">Spanish Adaptation of the </w:t>
        </w:r>
        <w:proofErr w:type="spellStart"/>
        <w:r w:rsidR="002C14B7" w:rsidRPr="00B1190B">
          <w:rPr>
            <w:rStyle w:val="Hyperlink"/>
            <w:sz w:val="20"/>
            <w:szCs w:val="20"/>
            <w:u w:val="none"/>
          </w:rPr>
          <w:t>Frommelt</w:t>
        </w:r>
        <w:proofErr w:type="spellEnd"/>
        <w:r w:rsidR="002C14B7" w:rsidRPr="00B1190B">
          <w:rPr>
            <w:rStyle w:val="Hyperlink"/>
            <w:sz w:val="20"/>
            <w:szCs w:val="20"/>
            <w:u w:val="none"/>
          </w:rPr>
          <w:t xml:space="preserve"> Attitude Toward Care of the Dying Scale (FATCOD-S) in Nursing Undergraduates. Omega (United States) 78: 120-142.</w:t>
        </w:r>
      </w:hyperlink>
    </w:p>
    <w:p w14:paraId="24484178" w14:textId="0883B2F2" w:rsidR="002C14B7" w:rsidRPr="00B1190B" w:rsidRDefault="00C25654" w:rsidP="007D0F4C">
      <w:pPr>
        <w:pStyle w:val="BodyText"/>
        <w:numPr>
          <w:ilvl w:val="0"/>
          <w:numId w:val="37"/>
        </w:numPr>
        <w:contextualSpacing/>
        <w:mirrorIndents/>
        <w:jc w:val="both"/>
        <w:rPr>
          <w:sz w:val="20"/>
          <w:szCs w:val="20"/>
        </w:rPr>
      </w:pPr>
      <w:hyperlink r:id="rId32" w:history="1">
        <w:proofErr w:type="spellStart"/>
        <w:r w:rsidR="002C14B7" w:rsidRPr="00B1190B">
          <w:rPr>
            <w:rStyle w:val="Hyperlink"/>
            <w:sz w:val="20"/>
            <w:szCs w:val="20"/>
            <w:u w:val="none"/>
          </w:rPr>
          <w:t>Dimoula</w:t>
        </w:r>
        <w:proofErr w:type="spellEnd"/>
        <w:r w:rsidR="00065CFE" w:rsidRPr="00B1190B">
          <w:rPr>
            <w:rStyle w:val="Hyperlink"/>
            <w:sz w:val="20"/>
            <w:szCs w:val="20"/>
            <w:u w:val="none"/>
          </w:rPr>
          <w:t xml:space="preserve"> M</w:t>
        </w:r>
        <w:r w:rsidR="002C14B7" w:rsidRPr="00B1190B">
          <w:rPr>
            <w:rStyle w:val="Hyperlink"/>
            <w:sz w:val="20"/>
            <w:szCs w:val="20"/>
            <w:u w:val="none"/>
          </w:rPr>
          <w:t xml:space="preserve">, </w:t>
        </w:r>
        <w:proofErr w:type="spellStart"/>
        <w:r w:rsidR="002C14B7" w:rsidRPr="00B1190B">
          <w:rPr>
            <w:rStyle w:val="Hyperlink"/>
            <w:sz w:val="20"/>
            <w:szCs w:val="20"/>
            <w:u w:val="none"/>
          </w:rPr>
          <w:t>Kotronoulas</w:t>
        </w:r>
        <w:proofErr w:type="spellEnd"/>
        <w:r w:rsidR="00065CFE" w:rsidRPr="00B1190B">
          <w:rPr>
            <w:rStyle w:val="Hyperlink"/>
            <w:sz w:val="20"/>
            <w:szCs w:val="20"/>
            <w:u w:val="none"/>
          </w:rPr>
          <w:t xml:space="preserve"> G</w:t>
        </w:r>
        <w:r w:rsidR="002C14B7" w:rsidRPr="00B1190B">
          <w:rPr>
            <w:rStyle w:val="Hyperlink"/>
            <w:sz w:val="20"/>
            <w:szCs w:val="20"/>
            <w:u w:val="none"/>
          </w:rPr>
          <w:t xml:space="preserve">, </w:t>
        </w:r>
        <w:proofErr w:type="spellStart"/>
        <w:r w:rsidR="002C14B7" w:rsidRPr="00B1190B">
          <w:rPr>
            <w:rStyle w:val="Hyperlink"/>
            <w:sz w:val="20"/>
            <w:szCs w:val="20"/>
            <w:u w:val="none"/>
          </w:rPr>
          <w:t>Katsaragakis</w:t>
        </w:r>
        <w:proofErr w:type="spellEnd"/>
        <w:r w:rsidR="00065CFE" w:rsidRPr="00B1190B">
          <w:rPr>
            <w:rStyle w:val="Hyperlink"/>
            <w:sz w:val="20"/>
            <w:szCs w:val="20"/>
            <w:u w:val="none"/>
          </w:rPr>
          <w:t xml:space="preserve"> S</w:t>
        </w:r>
        <w:r w:rsidR="002C14B7" w:rsidRPr="00B1190B">
          <w:rPr>
            <w:rStyle w:val="Hyperlink"/>
            <w:sz w:val="20"/>
            <w:szCs w:val="20"/>
            <w:u w:val="none"/>
          </w:rPr>
          <w:t>, et al. (2019) Undergraduate nursing students’ knowledge about palliative care and attitudes towards end-of-life care: A three-cohort, cross-sectional survey. Nurse Educ Today 74: 7-14.</w:t>
        </w:r>
      </w:hyperlink>
    </w:p>
    <w:p w14:paraId="03044EB2" w14:textId="4251D27E" w:rsidR="002C14B7" w:rsidRPr="00B1190B" w:rsidRDefault="00C25654" w:rsidP="007D0F4C">
      <w:pPr>
        <w:pStyle w:val="BodyText"/>
        <w:numPr>
          <w:ilvl w:val="0"/>
          <w:numId w:val="37"/>
        </w:numPr>
        <w:contextualSpacing/>
        <w:mirrorIndents/>
        <w:jc w:val="both"/>
        <w:rPr>
          <w:sz w:val="20"/>
          <w:szCs w:val="20"/>
        </w:rPr>
      </w:pPr>
      <w:hyperlink r:id="rId33" w:history="1">
        <w:r w:rsidR="002C14B7" w:rsidRPr="00B1190B">
          <w:rPr>
            <w:rStyle w:val="Hyperlink"/>
            <w:sz w:val="20"/>
            <w:szCs w:val="20"/>
            <w:u w:val="none"/>
          </w:rPr>
          <w:t>Henoch</w:t>
        </w:r>
        <w:r w:rsidR="00A2108D" w:rsidRPr="00B1190B">
          <w:rPr>
            <w:rStyle w:val="Hyperlink"/>
            <w:sz w:val="20"/>
            <w:szCs w:val="20"/>
            <w:u w:val="none"/>
          </w:rPr>
          <w:t xml:space="preserve"> I</w:t>
        </w:r>
        <w:r w:rsidR="002C14B7" w:rsidRPr="00B1190B">
          <w:rPr>
            <w:rStyle w:val="Hyperlink"/>
            <w:sz w:val="20"/>
            <w:szCs w:val="20"/>
            <w:u w:val="none"/>
          </w:rPr>
          <w:t xml:space="preserve">, </w:t>
        </w:r>
        <w:proofErr w:type="spellStart"/>
        <w:r w:rsidR="002C14B7" w:rsidRPr="00B1190B">
          <w:rPr>
            <w:rStyle w:val="Hyperlink"/>
            <w:sz w:val="20"/>
            <w:szCs w:val="20"/>
            <w:u w:val="none"/>
          </w:rPr>
          <w:t>Melin</w:t>
        </w:r>
        <w:proofErr w:type="spellEnd"/>
        <w:r w:rsidR="002C14B7" w:rsidRPr="00B1190B">
          <w:rPr>
            <w:rStyle w:val="Hyperlink"/>
            <w:sz w:val="20"/>
            <w:szCs w:val="20"/>
            <w:u w:val="none"/>
          </w:rPr>
          <w:t>-Johansson</w:t>
        </w:r>
        <w:r w:rsidR="00A2108D" w:rsidRPr="00B1190B">
          <w:rPr>
            <w:rStyle w:val="Hyperlink"/>
            <w:sz w:val="20"/>
            <w:szCs w:val="20"/>
            <w:u w:val="none"/>
          </w:rPr>
          <w:t xml:space="preserve"> C</w:t>
        </w:r>
        <w:r w:rsidR="002C14B7" w:rsidRPr="00B1190B">
          <w:rPr>
            <w:rStyle w:val="Hyperlink"/>
            <w:sz w:val="20"/>
            <w:szCs w:val="20"/>
            <w:u w:val="none"/>
          </w:rPr>
          <w:t>, Bergh</w:t>
        </w:r>
        <w:r w:rsidR="00A2108D" w:rsidRPr="00B1190B">
          <w:rPr>
            <w:rStyle w:val="Hyperlink"/>
            <w:sz w:val="20"/>
            <w:szCs w:val="20"/>
            <w:u w:val="none"/>
          </w:rPr>
          <w:t xml:space="preserve"> I</w:t>
        </w:r>
        <w:r w:rsidR="002C14B7" w:rsidRPr="00B1190B">
          <w:rPr>
            <w:rStyle w:val="Hyperlink"/>
            <w:sz w:val="20"/>
            <w:szCs w:val="20"/>
            <w:u w:val="none"/>
          </w:rPr>
          <w:t xml:space="preserve">, et al. (2017) Undergraduate nursing students’ attitudes and preparedness toward caring for dying persons </w:t>
        </w:r>
        <w:r w:rsidR="00593E0B" w:rsidRPr="00B1190B">
          <w:rPr>
            <w:rStyle w:val="Hyperlink"/>
            <w:sz w:val="20"/>
            <w:szCs w:val="20"/>
            <w:u w:val="none"/>
          </w:rPr>
          <w:t>-</w:t>
        </w:r>
        <w:r w:rsidR="002C14B7" w:rsidRPr="00B1190B">
          <w:rPr>
            <w:rStyle w:val="Hyperlink"/>
            <w:sz w:val="20"/>
            <w:szCs w:val="20"/>
            <w:u w:val="none"/>
          </w:rPr>
          <w:t xml:space="preserve"> A longitudinal study. Nurse Educ </w:t>
        </w:r>
        <w:proofErr w:type="spellStart"/>
        <w:r w:rsidR="002C14B7" w:rsidRPr="00B1190B">
          <w:rPr>
            <w:rStyle w:val="Hyperlink"/>
            <w:sz w:val="20"/>
            <w:szCs w:val="20"/>
            <w:u w:val="none"/>
          </w:rPr>
          <w:t>Pract</w:t>
        </w:r>
        <w:proofErr w:type="spellEnd"/>
        <w:r w:rsidR="002C14B7" w:rsidRPr="00B1190B">
          <w:rPr>
            <w:rStyle w:val="Hyperlink"/>
            <w:sz w:val="20"/>
            <w:szCs w:val="20"/>
            <w:u w:val="none"/>
          </w:rPr>
          <w:t xml:space="preserve"> 26: 12-20.</w:t>
        </w:r>
      </w:hyperlink>
      <w:r w:rsidR="002C14B7" w:rsidRPr="00B1190B">
        <w:rPr>
          <w:sz w:val="20"/>
          <w:szCs w:val="20"/>
        </w:rPr>
        <w:t xml:space="preserve"> </w:t>
      </w:r>
    </w:p>
    <w:p w14:paraId="574BBBAF" w14:textId="3012A3C2" w:rsidR="002C14B7" w:rsidRPr="00B1190B" w:rsidRDefault="00C25654" w:rsidP="007D0F4C">
      <w:pPr>
        <w:pStyle w:val="BodyText"/>
        <w:numPr>
          <w:ilvl w:val="0"/>
          <w:numId w:val="37"/>
        </w:numPr>
        <w:contextualSpacing/>
        <w:mirrorIndents/>
        <w:jc w:val="both"/>
        <w:rPr>
          <w:sz w:val="20"/>
          <w:szCs w:val="20"/>
        </w:rPr>
      </w:pPr>
      <w:hyperlink r:id="rId34" w:history="1">
        <w:r w:rsidR="002C14B7" w:rsidRPr="00B1190B">
          <w:rPr>
            <w:rStyle w:val="Hyperlink"/>
            <w:sz w:val="20"/>
            <w:szCs w:val="20"/>
            <w:u w:val="none"/>
          </w:rPr>
          <w:t>Yoshioka</w:t>
        </w:r>
        <w:r w:rsidR="007927C4" w:rsidRPr="00B1190B">
          <w:rPr>
            <w:rStyle w:val="Hyperlink"/>
            <w:sz w:val="20"/>
            <w:szCs w:val="20"/>
            <w:u w:val="none"/>
          </w:rPr>
          <w:t xml:space="preserve"> S</w:t>
        </w:r>
        <w:r w:rsidR="002C14B7" w:rsidRPr="00B1190B">
          <w:rPr>
            <w:rStyle w:val="Hyperlink"/>
            <w:sz w:val="20"/>
            <w:szCs w:val="20"/>
            <w:u w:val="none"/>
          </w:rPr>
          <w:t>, Moriyama</w:t>
        </w:r>
        <w:r w:rsidR="007927C4" w:rsidRPr="00B1190B">
          <w:rPr>
            <w:rStyle w:val="Hyperlink"/>
            <w:sz w:val="20"/>
            <w:szCs w:val="20"/>
            <w:u w:val="none"/>
          </w:rPr>
          <w:t xml:space="preserve"> M</w:t>
        </w:r>
        <w:r w:rsidR="002C14B7" w:rsidRPr="00B1190B">
          <w:rPr>
            <w:rStyle w:val="Hyperlink"/>
            <w:sz w:val="20"/>
            <w:szCs w:val="20"/>
            <w:u w:val="none"/>
          </w:rPr>
          <w:t xml:space="preserve">, </w:t>
        </w:r>
        <w:proofErr w:type="spellStart"/>
        <w:r w:rsidR="002C14B7" w:rsidRPr="00B1190B">
          <w:rPr>
            <w:rStyle w:val="Hyperlink"/>
            <w:sz w:val="20"/>
            <w:szCs w:val="20"/>
            <w:u w:val="none"/>
          </w:rPr>
          <w:t>Ohno</w:t>
        </w:r>
        <w:proofErr w:type="spellEnd"/>
        <w:r w:rsidR="002C14B7" w:rsidRPr="00B1190B">
          <w:rPr>
            <w:rStyle w:val="Hyperlink"/>
            <w:sz w:val="20"/>
            <w:szCs w:val="20"/>
            <w:u w:val="none"/>
          </w:rPr>
          <w:t xml:space="preserve"> </w:t>
        </w:r>
        <w:r w:rsidR="007927C4" w:rsidRPr="00B1190B">
          <w:rPr>
            <w:rStyle w:val="Hyperlink"/>
            <w:sz w:val="20"/>
            <w:szCs w:val="20"/>
            <w:u w:val="none"/>
          </w:rPr>
          <w:t xml:space="preserve">Y </w:t>
        </w:r>
        <w:r w:rsidR="002C14B7" w:rsidRPr="00B1190B">
          <w:rPr>
            <w:rStyle w:val="Hyperlink"/>
            <w:sz w:val="20"/>
            <w:szCs w:val="20"/>
            <w:u w:val="none"/>
          </w:rPr>
          <w:t xml:space="preserve">(2014) Efficacy of the End-of-Life Nursing Care Continuing Education Program for Nurses in General Wards in Japan. Am J </w:t>
        </w:r>
        <w:proofErr w:type="spellStart"/>
        <w:r w:rsidR="002C14B7" w:rsidRPr="00B1190B">
          <w:rPr>
            <w:rStyle w:val="Hyperlink"/>
            <w:sz w:val="20"/>
            <w:szCs w:val="20"/>
            <w:u w:val="none"/>
          </w:rPr>
          <w:t>Hosp</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Palliat</w:t>
        </w:r>
        <w:proofErr w:type="spellEnd"/>
        <w:r w:rsidR="002C14B7" w:rsidRPr="00B1190B">
          <w:rPr>
            <w:rStyle w:val="Hyperlink"/>
            <w:sz w:val="20"/>
            <w:szCs w:val="20"/>
            <w:u w:val="none"/>
          </w:rPr>
          <w:t xml:space="preserve"> Med 31: 513-</w:t>
        </w:r>
        <w:proofErr w:type="gramStart"/>
        <w:r w:rsidR="002C14B7" w:rsidRPr="00B1190B">
          <w:rPr>
            <w:rStyle w:val="Hyperlink"/>
            <w:sz w:val="20"/>
            <w:szCs w:val="20"/>
            <w:u w:val="none"/>
          </w:rPr>
          <w:t>520.</w:t>
        </w:r>
        <w:proofErr w:type="gramEnd"/>
      </w:hyperlink>
    </w:p>
    <w:p w14:paraId="0F6C0B2F" w14:textId="760E33AE" w:rsidR="002C14B7" w:rsidRPr="00B1190B" w:rsidRDefault="00C25654" w:rsidP="007D0F4C">
      <w:pPr>
        <w:pStyle w:val="BodyText"/>
        <w:numPr>
          <w:ilvl w:val="0"/>
          <w:numId w:val="37"/>
        </w:numPr>
        <w:contextualSpacing/>
        <w:mirrorIndents/>
        <w:jc w:val="both"/>
        <w:rPr>
          <w:sz w:val="20"/>
          <w:szCs w:val="20"/>
        </w:rPr>
      </w:pPr>
      <w:hyperlink r:id="rId35" w:history="1">
        <w:proofErr w:type="spellStart"/>
        <w:r w:rsidR="002C14B7" w:rsidRPr="00B1190B">
          <w:rPr>
            <w:rStyle w:val="Hyperlink"/>
            <w:sz w:val="20"/>
            <w:szCs w:val="20"/>
            <w:u w:val="none"/>
          </w:rPr>
          <w:t>Khraisat</w:t>
        </w:r>
        <w:proofErr w:type="spellEnd"/>
        <w:r w:rsidR="00AF04DD" w:rsidRPr="00B1190B">
          <w:rPr>
            <w:rStyle w:val="Hyperlink"/>
            <w:sz w:val="20"/>
            <w:szCs w:val="20"/>
            <w:u w:val="none"/>
          </w:rPr>
          <w:t xml:space="preserve"> OM</w:t>
        </w:r>
        <w:r w:rsidR="002C14B7" w:rsidRPr="00B1190B">
          <w:rPr>
            <w:rStyle w:val="Hyperlink"/>
            <w:sz w:val="20"/>
            <w:szCs w:val="20"/>
            <w:u w:val="none"/>
          </w:rPr>
          <w:t xml:space="preserve">, </w:t>
        </w:r>
        <w:proofErr w:type="spellStart"/>
        <w:r w:rsidR="002C14B7" w:rsidRPr="00B1190B">
          <w:rPr>
            <w:rStyle w:val="Hyperlink"/>
            <w:sz w:val="20"/>
            <w:szCs w:val="20"/>
            <w:u w:val="none"/>
          </w:rPr>
          <w:t>Hamdan</w:t>
        </w:r>
        <w:proofErr w:type="spellEnd"/>
        <w:r w:rsidR="00AF04DD" w:rsidRPr="00B1190B">
          <w:rPr>
            <w:rStyle w:val="Hyperlink"/>
            <w:sz w:val="20"/>
            <w:szCs w:val="20"/>
            <w:u w:val="none"/>
          </w:rPr>
          <w:t xml:space="preserve"> M</w:t>
        </w:r>
        <w:r w:rsidR="002C14B7" w:rsidRPr="00B1190B">
          <w:rPr>
            <w:rStyle w:val="Hyperlink"/>
            <w:sz w:val="20"/>
            <w:szCs w:val="20"/>
            <w:u w:val="none"/>
          </w:rPr>
          <w:t xml:space="preserve">, </w:t>
        </w:r>
        <w:proofErr w:type="spellStart"/>
        <w:r w:rsidR="002C14B7" w:rsidRPr="00B1190B">
          <w:rPr>
            <w:rStyle w:val="Hyperlink"/>
            <w:sz w:val="20"/>
            <w:szCs w:val="20"/>
            <w:u w:val="none"/>
          </w:rPr>
          <w:t>Ghazzawwi</w:t>
        </w:r>
        <w:proofErr w:type="spellEnd"/>
        <w:r w:rsidR="002C14B7" w:rsidRPr="00B1190B">
          <w:rPr>
            <w:rStyle w:val="Hyperlink"/>
            <w:sz w:val="20"/>
            <w:szCs w:val="20"/>
            <w:u w:val="none"/>
          </w:rPr>
          <w:t xml:space="preserve"> </w:t>
        </w:r>
        <w:r w:rsidR="00AF04DD" w:rsidRPr="00B1190B">
          <w:rPr>
            <w:rStyle w:val="Hyperlink"/>
            <w:sz w:val="20"/>
            <w:szCs w:val="20"/>
            <w:u w:val="none"/>
          </w:rPr>
          <w:t xml:space="preserve">M </w:t>
        </w:r>
        <w:r w:rsidR="002C14B7" w:rsidRPr="00B1190B">
          <w:rPr>
            <w:rStyle w:val="Hyperlink"/>
            <w:sz w:val="20"/>
            <w:szCs w:val="20"/>
            <w:u w:val="none"/>
          </w:rPr>
          <w:t xml:space="preserve">(2017) Palliative care issues and challenges in </w:t>
        </w:r>
        <w:proofErr w:type="spellStart"/>
        <w:proofErr w:type="gramStart"/>
        <w:r w:rsidR="002C14B7" w:rsidRPr="00B1190B">
          <w:rPr>
            <w:rStyle w:val="Hyperlink"/>
            <w:sz w:val="20"/>
            <w:szCs w:val="20"/>
            <w:u w:val="none"/>
          </w:rPr>
          <w:t>saudi</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arabia</w:t>
        </w:r>
        <w:proofErr w:type="spellEnd"/>
        <w:proofErr w:type="gramEnd"/>
        <w:r w:rsidR="002C14B7" w:rsidRPr="00B1190B">
          <w:rPr>
            <w:rStyle w:val="Hyperlink"/>
            <w:sz w:val="20"/>
            <w:szCs w:val="20"/>
            <w:u w:val="none"/>
          </w:rPr>
          <w:t xml:space="preserve">: Knowledge assessment among nursing students. J </w:t>
        </w:r>
        <w:proofErr w:type="spellStart"/>
        <w:r w:rsidR="002C14B7" w:rsidRPr="00B1190B">
          <w:rPr>
            <w:rStyle w:val="Hyperlink"/>
            <w:sz w:val="20"/>
            <w:szCs w:val="20"/>
            <w:u w:val="none"/>
          </w:rPr>
          <w:t>Palliat</w:t>
        </w:r>
        <w:proofErr w:type="spellEnd"/>
        <w:r w:rsidR="002C14B7" w:rsidRPr="00B1190B">
          <w:rPr>
            <w:rStyle w:val="Hyperlink"/>
            <w:sz w:val="20"/>
            <w:szCs w:val="20"/>
            <w:u w:val="none"/>
          </w:rPr>
          <w:t xml:space="preserve"> Care. 32: 121-126.</w:t>
        </w:r>
      </w:hyperlink>
    </w:p>
    <w:p w14:paraId="3EF5D60D" w14:textId="75E099ED" w:rsidR="002C14B7" w:rsidRPr="00B1190B" w:rsidRDefault="00C25654" w:rsidP="007D0F4C">
      <w:pPr>
        <w:pStyle w:val="BodyText"/>
        <w:numPr>
          <w:ilvl w:val="0"/>
          <w:numId w:val="37"/>
        </w:numPr>
        <w:contextualSpacing/>
        <w:mirrorIndents/>
        <w:jc w:val="both"/>
        <w:rPr>
          <w:sz w:val="20"/>
          <w:szCs w:val="20"/>
        </w:rPr>
      </w:pPr>
      <w:hyperlink r:id="rId36" w:history="1">
        <w:r w:rsidR="002C14B7" w:rsidRPr="00B1190B">
          <w:rPr>
            <w:rStyle w:val="Hyperlink"/>
            <w:sz w:val="20"/>
            <w:szCs w:val="20"/>
            <w:u w:val="none"/>
          </w:rPr>
          <w:t xml:space="preserve">Al </w:t>
        </w:r>
        <w:proofErr w:type="spellStart"/>
        <w:r w:rsidR="002C14B7" w:rsidRPr="00B1190B">
          <w:rPr>
            <w:rStyle w:val="Hyperlink"/>
            <w:sz w:val="20"/>
            <w:szCs w:val="20"/>
            <w:u w:val="none"/>
          </w:rPr>
          <w:t>Qadire</w:t>
        </w:r>
        <w:proofErr w:type="spellEnd"/>
        <w:r w:rsidR="002C14B7" w:rsidRPr="00B1190B">
          <w:rPr>
            <w:rStyle w:val="Hyperlink"/>
            <w:sz w:val="20"/>
            <w:szCs w:val="20"/>
            <w:u w:val="none"/>
          </w:rPr>
          <w:t xml:space="preserve"> </w:t>
        </w:r>
        <w:r w:rsidR="0085255A" w:rsidRPr="00B1190B">
          <w:rPr>
            <w:rStyle w:val="Hyperlink"/>
            <w:sz w:val="20"/>
            <w:szCs w:val="20"/>
            <w:u w:val="none"/>
          </w:rPr>
          <w:t xml:space="preserve">M </w:t>
        </w:r>
        <w:r w:rsidR="002C14B7" w:rsidRPr="00B1190B">
          <w:rPr>
            <w:rStyle w:val="Hyperlink"/>
            <w:sz w:val="20"/>
            <w:szCs w:val="20"/>
            <w:u w:val="none"/>
          </w:rPr>
          <w:t>(2014) Knowledge of palliative care: An online survey. Nurse Educ Today 34 714-718.</w:t>
        </w:r>
      </w:hyperlink>
    </w:p>
    <w:p w14:paraId="7821919A" w14:textId="272C7A9E" w:rsidR="002C14B7" w:rsidRPr="00B1190B" w:rsidRDefault="00C25654" w:rsidP="007D0F4C">
      <w:pPr>
        <w:pStyle w:val="BodyText"/>
        <w:numPr>
          <w:ilvl w:val="0"/>
          <w:numId w:val="37"/>
        </w:numPr>
        <w:contextualSpacing/>
        <w:mirrorIndents/>
        <w:jc w:val="both"/>
        <w:rPr>
          <w:sz w:val="20"/>
          <w:szCs w:val="20"/>
        </w:rPr>
      </w:pPr>
      <w:hyperlink r:id="rId37" w:history="1">
        <w:r w:rsidR="002C14B7" w:rsidRPr="00B1190B">
          <w:rPr>
            <w:rStyle w:val="Hyperlink"/>
            <w:sz w:val="20"/>
            <w:szCs w:val="20"/>
            <w:u w:val="none"/>
          </w:rPr>
          <w:t>Lewis-Pierre</w:t>
        </w:r>
        <w:r w:rsidR="00A44715" w:rsidRPr="00B1190B">
          <w:rPr>
            <w:rStyle w:val="Hyperlink"/>
            <w:sz w:val="20"/>
            <w:szCs w:val="20"/>
            <w:u w:val="none"/>
          </w:rPr>
          <w:t xml:space="preserve"> L</w:t>
        </w:r>
        <w:r w:rsidR="002C14B7" w:rsidRPr="00B1190B">
          <w:rPr>
            <w:rStyle w:val="Hyperlink"/>
            <w:sz w:val="20"/>
            <w:szCs w:val="20"/>
            <w:u w:val="none"/>
          </w:rPr>
          <w:t>, McKay</w:t>
        </w:r>
        <w:r w:rsidR="00A44715" w:rsidRPr="00B1190B">
          <w:rPr>
            <w:rStyle w:val="Hyperlink"/>
            <w:sz w:val="20"/>
            <w:szCs w:val="20"/>
            <w:u w:val="none"/>
          </w:rPr>
          <w:t xml:space="preserve"> M</w:t>
        </w:r>
        <w:r w:rsidR="002C14B7" w:rsidRPr="00B1190B">
          <w:rPr>
            <w:rStyle w:val="Hyperlink"/>
            <w:sz w:val="20"/>
            <w:szCs w:val="20"/>
            <w:u w:val="none"/>
          </w:rPr>
          <w:t>, Sanko</w:t>
        </w:r>
        <w:r w:rsidR="00A44715" w:rsidRPr="00B1190B">
          <w:rPr>
            <w:rStyle w:val="Hyperlink"/>
            <w:sz w:val="20"/>
            <w:szCs w:val="20"/>
            <w:u w:val="none"/>
          </w:rPr>
          <w:t xml:space="preserve"> J</w:t>
        </w:r>
        <w:r w:rsidR="002C14B7" w:rsidRPr="00B1190B">
          <w:rPr>
            <w:rStyle w:val="Hyperlink"/>
            <w:sz w:val="20"/>
            <w:szCs w:val="20"/>
            <w:u w:val="none"/>
          </w:rPr>
          <w:t xml:space="preserve">, et al. (2019) Comparing Educational Outcomes of Online Module-Based Technology with and without Simulation on Attitudes Toward Care of the Dying in Second Semester BSN Students. J </w:t>
        </w:r>
        <w:proofErr w:type="spellStart"/>
        <w:r w:rsidR="002C14B7" w:rsidRPr="00B1190B">
          <w:rPr>
            <w:rStyle w:val="Hyperlink"/>
            <w:sz w:val="20"/>
            <w:szCs w:val="20"/>
            <w:u w:val="none"/>
          </w:rPr>
          <w:t>Palliat</w:t>
        </w:r>
        <w:proofErr w:type="spellEnd"/>
        <w:r w:rsidR="002C14B7" w:rsidRPr="00B1190B">
          <w:rPr>
            <w:rStyle w:val="Hyperlink"/>
            <w:sz w:val="20"/>
            <w:szCs w:val="20"/>
            <w:u w:val="none"/>
          </w:rPr>
          <w:t xml:space="preserve"> Care 34: 218-223.</w:t>
        </w:r>
      </w:hyperlink>
    </w:p>
    <w:p w14:paraId="3ADBBBD4" w14:textId="22AD8599" w:rsidR="002C14B7" w:rsidRPr="00B1190B" w:rsidRDefault="00C25654" w:rsidP="007D0F4C">
      <w:pPr>
        <w:pStyle w:val="BodyText"/>
        <w:numPr>
          <w:ilvl w:val="0"/>
          <w:numId w:val="37"/>
        </w:numPr>
        <w:contextualSpacing/>
        <w:mirrorIndents/>
        <w:jc w:val="both"/>
        <w:rPr>
          <w:sz w:val="20"/>
          <w:szCs w:val="20"/>
          <w:lang w:val="es-ES"/>
        </w:rPr>
      </w:pPr>
      <w:hyperlink r:id="rId38" w:history="1">
        <w:proofErr w:type="spellStart"/>
        <w:r w:rsidR="002C14B7" w:rsidRPr="00B1190B">
          <w:rPr>
            <w:rStyle w:val="Hyperlink"/>
            <w:sz w:val="20"/>
            <w:szCs w:val="20"/>
            <w:u w:val="none"/>
          </w:rPr>
          <w:t>Arslan</w:t>
        </w:r>
        <w:proofErr w:type="spellEnd"/>
        <w:r w:rsidR="00470B29" w:rsidRPr="00B1190B">
          <w:rPr>
            <w:rStyle w:val="Hyperlink"/>
            <w:sz w:val="20"/>
            <w:szCs w:val="20"/>
            <w:u w:val="none"/>
          </w:rPr>
          <w:t xml:space="preserve"> D</w:t>
        </w:r>
        <w:r w:rsidR="002C14B7" w:rsidRPr="00B1190B">
          <w:rPr>
            <w:rStyle w:val="Hyperlink"/>
            <w:sz w:val="20"/>
            <w:szCs w:val="20"/>
            <w:u w:val="none"/>
          </w:rPr>
          <w:t xml:space="preserve">, </w:t>
        </w:r>
        <w:proofErr w:type="spellStart"/>
        <w:r w:rsidR="002C14B7" w:rsidRPr="00B1190B">
          <w:rPr>
            <w:rStyle w:val="Hyperlink"/>
            <w:sz w:val="20"/>
            <w:szCs w:val="20"/>
            <w:u w:val="none"/>
          </w:rPr>
          <w:t>Akca</w:t>
        </w:r>
        <w:proofErr w:type="spellEnd"/>
        <w:r w:rsidR="00470B29" w:rsidRPr="00B1190B">
          <w:rPr>
            <w:rStyle w:val="Hyperlink"/>
            <w:sz w:val="20"/>
            <w:szCs w:val="20"/>
            <w:u w:val="none"/>
          </w:rPr>
          <w:t xml:space="preserve"> NK</w:t>
        </w:r>
        <w:r w:rsidR="002C14B7" w:rsidRPr="00B1190B">
          <w:rPr>
            <w:rStyle w:val="Hyperlink"/>
            <w:sz w:val="20"/>
            <w:szCs w:val="20"/>
            <w:u w:val="none"/>
          </w:rPr>
          <w:t xml:space="preserve">, </w:t>
        </w:r>
        <w:proofErr w:type="spellStart"/>
        <w:r w:rsidR="002C14B7" w:rsidRPr="00B1190B">
          <w:rPr>
            <w:rStyle w:val="Hyperlink"/>
            <w:sz w:val="20"/>
            <w:szCs w:val="20"/>
            <w:u w:val="none"/>
          </w:rPr>
          <w:t>Simsek</w:t>
        </w:r>
        <w:proofErr w:type="spellEnd"/>
        <w:r w:rsidR="00470B29" w:rsidRPr="00B1190B">
          <w:rPr>
            <w:rStyle w:val="Hyperlink"/>
            <w:sz w:val="20"/>
            <w:szCs w:val="20"/>
            <w:u w:val="none"/>
          </w:rPr>
          <w:t xml:space="preserve"> N</w:t>
        </w:r>
        <w:r w:rsidR="002C14B7" w:rsidRPr="00B1190B">
          <w:rPr>
            <w:rStyle w:val="Hyperlink"/>
            <w:sz w:val="20"/>
            <w:szCs w:val="20"/>
            <w:u w:val="none"/>
          </w:rPr>
          <w:t xml:space="preserve">, et al. (2014) Student Nurses’ Attitudes Toward Dying Patients in Central Anatolia. </w:t>
        </w:r>
        <w:proofErr w:type="spellStart"/>
        <w:r w:rsidR="002C14B7" w:rsidRPr="00B1190B">
          <w:rPr>
            <w:rStyle w:val="Hyperlink"/>
            <w:sz w:val="20"/>
            <w:szCs w:val="20"/>
            <w:u w:val="none"/>
            <w:lang w:val="es-ES"/>
          </w:rPr>
          <w:t>Int</w:t>
        </w:r>
        <w:proofErr w:type="spellEnd"/>
        <w:r w:rsidR="002C14B7" w:rsidRPr="00B1190B">
          <w:rPr>
            <w:rStyle w:val="Hyperlink"/>
            <w:sz w:val="20"/>
            <w:szCs w:val="20"/>
            <w:u w:val="none"/>
            <w:lang w:val="es-ES"/>
          </w:rPr>
          <w:t xml:space="preserve"> J </w:t>
        </w:r>
        <w:proofErr w:type="spellStart"/>
        <w:r w:rsidR="002C14B7" w:rsidRPr="00B1190B">
          <w:rPr>
            <w:rStyle w:val="Hyperlink"/>
            <w:sz w:val="20"/>
            <w:szCs w:val="20"/>
            <w:u w:val="none"/>
            <w:lang w:val="es-ES"/>
          </w:rPr>
          <w:t>Nurs</w:t>
        </w:r>
        <w:proofErr w:type="spellEnd"/>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Knowl</w:t>
        </w:r>
        <w:proofErr w:type="spellEnd"/>
        <w:r w:rsidR="002C14B7" w:rsidRPr="00B1190B">
          <w:rPr>
            <w:rStyle w:val="Hyperlink"/>
            <w:sz w:val="20"/>
            <w:szCs w:val="20"/>
            <w:u w:val="none"/>
            <w:lang w:val="es-ES"/>
          </w:rPr>
          <w:t xml:space="preserve"> 25: 183-188.</w:t>
        </w:r>
      </w:hyperlink>
    </w:p>
    <w:p w14:paraId="1AC189A9" w14:textId="37CF8E2C" w:rsidR="002C14B7" w:rsidRPr="00B1190B" w:rsidRDefault="00C25654" w:rsidP="007D0F4C">
      <w:pPr>
        <w:pStyle w:val="BodyText"/>
        <w:numPr>
          <w:ilvl w:val="0"/>
          <w:numId w:val="37"/>
        </w:numPr>
        <w:contextualSpacing/>
        <w:mirrorIndents/>
        <w:jc w:val="both"/>
        <w:rPr>
          <w:sz w:val="20"/>
          <w:szCs w:val="20"/>
        </w:rPr>
      </w:pPr>
      <w:hyperlink r:id="rId39" w:history="1">
        <w:r w:rsidR="002C14B7" w:rsidRPr="00B1190B">
          <w:rPr>
            <w:rStyle w:val="Hyperlink"/>
            <w:sz w:val="20"/>
            <w:szCs w:val="20"/>
            <w:u w:val="none"/>
            <w:lang w:val="es-ES"/>
          </w:rPr>
          <w:t>Abu-El-</w:t>
        </w:r>
        <w:proofErr w:type="spellStart"/>
        <w:r w:rsidR="002C14B7" w:rsidRPr="00B1190B">
          <w:rPr>
            <w:rStyle w:val="Hyperlink"/>
            <w:sz w:val="20"/>
            <w:szCs w:val="20"/>
            <w:u w:val="none"/>
            <w:lang w:val="es-ES"/>
          </w:rPr>
          <w:t>Noor</w:t>
        </w:r>
        <w:proofErr w:type="spellEnd"/>
        <w:r w:rsidR="00297655" w:rsidRPr="00B1190B">
          <w:rPr>
            <w:rStyle w:val="Hyperlink"/>
            <w:sz w:val="20"/>
            <w:szCs w:val="20"/>
            <w:u w:val="none"/>
            <w:lang w:val="es-ES"/>
          </w:rPr>
          <w:t xml:space="preserve"> NI</w:t>
        </w:r>
        <w:r w:rsidR="002C14B7" w:rsidRPr="00B1190B">
          <w:rPr>
            <w:rStyle w:val="Hyperlink"/>
            <w:sz w:val="20"/>
            <w:szCs w:val="20"/>
            <w:u w:val="none"/>
            <w:lang w:val="es-ES"/>
          </w:rPr>
          <w:t>, Abu-El-</w:t>
        </w:r>
        <w:proofErr w:type="spellStart"/>
        <w:r w:rsidR="002C14B7" w:rsidRPr="00B1190B">
          <w:rPr>
            <w:rStyle w:val="Hyperlink"/>
            <w:sz w:val="20"/>
            <w:szCs w:val="20"/>
            <w:u w:val="none"/>
            <w:lang w:val="es-ES"/>
          </w:rPr>
          <w:t>Noor</w:t>
        </w:r>
        <w:proofErr w:type="spellEnd"/>
        <w:r w:rsidR="009D408B" w:rsidRPr="00B1190B">
          <w:rPr>
            <w:rStyle w:val="Hyperlink"/>
            <w:sz w:val="20"/>
            <w:szCs w:val="20"/>
            <w:u w:val="none"/>
            <w:lang w:val="es-ES"/>
          </w:rPr>
          <w:t xml:space="preserve"> MK</w:t>
        </w:r>
        <w:r w:rsidR="002C14B7" w:rsidRPr="00B1190B">
          <w:rPr>
            <w:rStyle w:val="Hyperlink"/>
            <w:sz w:val="20"/>
            <w:szCs w:val="20"/>
            <w:u w:val="none"/>
            <w:lang w:val="es-ES"/>
          </w:rPr>
          <w:t xml:space="preserve"> (2016) </w:t>
        </w:r>
        <w:r w:rsidR="002C14B7" w:rsidRPr="00B1190B">
          <w:rPr>
            <w:rStyle w:val="Hyperlink"/>
            <w:sz w:val="20"/>
            <w:szCs w:val="20"/>
            <w:u w:val="none"/>
          </w:rPr>
          <w:t xml:space="preserve">Attitude of Palestinian Nursing Students Toward Caring for Dying Patients: A Call for Change in Health Education Policy. J Holist </w:t>
        </w:r>
        <w:proofErr w:type="spellStart"/>
        <w:r w:rsidR="002C14B7" w:rsidRPr="00B1190B">
          <w:rPr>
            <w:rStyle w:val="Hyperlink"/>
            <w:sz w:val="20"/>
            <w:szCs w:val="20"/>
            <w:u w:val="none"/>
          </w:rPr>
          <w:t>Nurs</w:t>
        </w:r>
        <w:proofErr w:type="spellEnd"/>
        <w:r w:rsidR="002C14B7" w:rsidRPr="00B1190B">
          <w:rPr>
            <w:rStyle w:val="Hyperlink"/>
            <w:sz w:val="20"/>
            <w:szCs w:val="20"/>
            <w:u w:val="none"/>
          </w:rPr>
          <w:t xml:space="preserve"> 34: 193-199.</w:t>
        </w:r>
      </w:hyperlink>
    </w:p>
    <w:p w14:paraId="0DCAE37A" w14:textId="5DBAC27F" w:rsidR="002C14B7" w:rsidRPr="00B1190B" w:rsidRDefault="00C25654" w:rsidP="007D0F4C">
      <w:pPr>
        <w:pStyle w:val="BodyText"/>
        <w:numPr>
          <w:ilvl w:val="0"/>
          <w:numId w:val="37"/>
        </w:numPr>
        <w:contextualSpacing/>
        <w:mirrorIndents/>
        <w:jc w:val="both"/>
        <w:rPr>
          <w:sz w:val="20"/>
          <w:szCs w:val="20"/>
        </w:rPr>
      </w:pPr>
      <w:hyperlink r:id="rId40" w:history="1">
        <w:proofErr w:type="spellStart"/>
        <w:r w:rsidR="002C14B7" w:rsidRPr="00B1190B">
          <w:rPr>
            <w:rStyle w:val="Hyperlink"/>
            <w:sz w:val="20"/>
            <w:szCs w:val="20"/>
            <w:u w:val="none"/>
          </w:rPr>
          <w:t>Gurdogan</w:t>
        </w:r>
        <w:proofErr w:type="spellEnd"/>
        <w:r w:rsidR="0038655C" w:rsidRPr="00B1190B">
          <w:rPr>
            <w:rStyle w:val="Hyperlink"/>
            <w:sz w:val="20"/>
            <w:szCs w:val="20"/>
            <w:u w:val="none"/>
          </w:rPr>
          <w:t xml:space="preserve"> EP</w:t>
        </w:r>
        <w:r w:rsidR="002C14B7" w:rsidRPr="00B1190B">
          <w:rPr>
            <w:rStyle w:val="Hyperlink"/>
            <w:sz w:val="20"/>
            <w:szCs w:val="20"/>
            <w:u w:val="none"/>
          </w:rPr>
          <w:t xml:space="preserve">, </w:t>
        </w:r>
        <w:proofErr w:type="spellStart"/>
        <w:r w:rsidR="002C14B7" w:rsidRPr="00B1190B">
          <w:rPr>
            <w:rStyle w:val="Hyperlink"/>
            <w:sz w:val="20"/>
            <w:szCs w:val="20"/>
            <w:u w:val="none"/>
          </w:rPr>
          <w:t>Kınıcı</w:t>
        </w:r>
        <w:proofErr w:type="spellEnd"/>
        <w:r w:rsidR="005656BE" w:rsidRPr="00B1190B">
          <w:rPr>
            <w:rStyle w:val="Hyperlink"/>
            <w:sz w:val="20"/>
            <w:szCs w:val="20"/>
            <w:u w:val="none"/>
          </w:rPr>
          <w:t xml:space="preserve"> E, </w:t>
        </w:r>
        <w:proofErr w:type="spellStart"/>
        <w:r w:rsidR="002C14B7" w:rsidRPr="00B1190B">
          <w:rPr>
            <w:rStyle w:val="Hyperlink"/>
            <w:sz w:val="20"/>
            <w:szCs w:val="20"/>
            <w:u w:val="none"/>
          </w:rPr>
          <w:t>Aksoy</w:t>
        </w:r>
        <w:proofErr w:type="spellEnd"/>
        <w:r w:rsidR="002C14B7" w:rsidRPr="00B1190B">
          <w:rPr>
            <w:rStyle w:val="Hyperlink"/>
            <w:sz w:val="20"/>
            <w:szCs w:val="20"/>
            <w:u w:val="none"/>
          </w:rPr>
          <w:t xml:space="preserve"> </w:t>
        </w:r>
        <w:r w:rsidR="005656BE" w:rsidRPr="00B1190B">
          <w:rPr>
            <w:rStyle w:val="Hyperlink"/>
            <w:sz w:val="20"/>
            <w:szCs w:val="20"/>
            <w:u w:val="none"/>
          </w:rPr>
          <w:t xml:space="preserve">B </w:t>
        </w:r>
        <w:r w:rsidR="002C14B7" w:rsidRPr="00B1190B">
          <w:rPr>
            <w:rStyle w:val="Hyperlink"/>
            <w:sz w:val="20"/>
            <w:szCs w:val="20"/>
            <w:u w:val="none"/>
          </w:rPr>
          <w:t xml:space="preserve">(2019) </w:t>
        </w:r>
        <w:proofErr w:type="gramStart"/>
        <w:r w:rsidR="002C14B7" w:rsidRPr="00B1190B">
          <w:rPr>
            <w:rStyle w:val="Hyperlink"/>
            <w:sz w:val="20"/>
            <w:szCs w:val="20"/>
            <w:u w:val="none"/>
          </w:rPr>
          <w:t>The</w:t>
        </w:r>
        <w:proofErr w:type="gramEnd"/>
        <w:r w:rsidR="002C14B7" w:rsidRPr="00B1190B">
          <w:rPr>
            <w:rStyle w:val="Hyperlink"/>
            <w:sz w:val="20"/>
            <w:szCs w:val="20"/>
            <w:u w:val="none"/>
          </w:rPr>
          <w:t xml:space="preserve"> relationship between death anxiety and attitudes toward the care of dying patient in nursing students. </w:t>
        </w:r>
        <w:proofErr w:type="spellStart"/>
        <w:r w:rsidR="002C14B7" w:rsidRPr="00B1190B">
          <w:rPr>
            <w:rStyle w:val="Hyperlink"/>
            <w:sz w:val="20"/>
            <w:szCs w:val="20"/>
            <w:u w:val="none"/>
          </w:rPr>
          <w:t>Psychol</w:t>
        </w:r>
        <w:proofErr w:type="spellEnd"/>
        <w:r w:rsidR="002C14B7" w:rsidRPr="00B1190B">
          <w:rPr>
            <w:rStyle w:val="Hyperlink"/>
            <w:sz w:val="20"/>
            <w:szCs w:val="20"/>
            <w:u w:val="none"/>
          </w:rPr>
          <w:t xml:space="preserve"> Heal Med.</w:t>
        </w:r>
      </w:hyperlink>
    </w:p>
    <w:p w14:paraId="3B8572F2" w14:textId="20AF6579" w:rsidR="002C14B7" w:rsidRPr="00B1190B" w:rsidRDefault="00C25654" w:rsidP="007D0F4C">
      <w:pPr>
        <w:pStyle w:val="BodyText"/>
        <w:numPr>
          <w:ilvl w:val="0"/>
          <w:numId w:val="37"/>
        </w:numPr>
        <w:contextualSpacing/>
        <w:mirrorIndents/>
        <w:jc w:val="both"/>
        <w:rPr>
          <w:sz w:val="20"/>
          <w:szCs w:val="20"/>
          <w:lang w:val="es-ES"/>
        </w:rPr>
      </w:pPr>
      <w:hyperlink r:id="rId41" w:history="1">
        <w:proofErr w:type="spellStart"/>
        <w:r w:rsidR="002C14B7" w:rsidRPr="00B1190B">
          <w:rPr>
            <w:rStyle w:val="Hyperlink"/>
            <w:sz w:val="20"/>
            <w:szCs w:val="20"/>
            <w:u w:val="none"/>
          </w:rPr>
          <w:t>Jafari</w:t>
        </w:r>
        <w:proofErr w:type="spellEnd"/>
        <w:r w:rsidR="007652D0" w:rsidRPr="00B1190B">
          <w:rPr>
            <w:rStyle w:val="Hyperlink"/>
            <w:sz w:val="20"/>
            <w:szCs w:val="20"/>
            <w:u w:val="none"/>
          </w:rPr>
          <w:t xml:space="preserve"> M</w:t>
        </w:r>
        <w:r w:rsidR="002C14B7" w:rsidRPr="00B1190B">
          <w:rPr>
            <w:rStyle w:val="Hyperlink"/>
            <w:sz w:val="20"/>
            <w:szCs w:val="20"/>
            <w:u w:val="none"/>
          </w:rPr>
          <w:t xml:space="preserve">, </w:t>
        </w:r>
        <w:proofErr w:type="spellStart"/>
        <w:r w:rsidR="002C14B7" w:rsidRPr="00B1190B">
          <w:rPr>
            <w:rStyle w:val="Hyperlink"/>
            <w:sz w:val="20"/>
            <w:szCs w:val="20"/>
            <w:u w:val="none"/>
          </w:rPr>
          <w:t>Rafiei</w:t>
        </w:r>
        <w:proofErr w:type="spellEnd"/>
        <w:r w:rsidR="007652D0" w:rsidRPr="00B1190B">
          <w:rPr>
            <w:rStyle w:val="Hyperlink"/>
            <w:sz w:val="20"/>
            <w:szCs w:val="20"/>
            <w:u w:val="none"/>
          </w:rPr>
          <w:t xml:space="preserve"> H</w:t>
        </w:r>
        <w:r w:rsidR="002C14B7" w:rsidRPr="00B1190B">
          <w:rPr>
            <w:rStyle w:val="Hyperlink"/>
            <w:sz w:val="20"/>
            <w:szCs w:val="20"/>
            <w:u w:val="none"/>
          </w:rPr>
          <w:t xml:space="preserve">, </w:t>
        </w:r>
        <w:proofErr w:type="spellStart"/>
        <w:r w:rsidR="002C14B7" w:rsidRPr="00B1190B">
          <w:rPr>
            <w:rStyle w:val="Hyperlink"/>
            <w:sz w:val="20"/>
            <w:szCs w:val="20"/>
            <w:u w:val="none"/>
          </w:rPr>
          <w:t>Nassehi</w:t>
        </w:r>
        <w:proofErr w:type="spellEnd"/>
        <w:r w:rsidR="007652D0" w:rsidRPr="00B1190B">
          <w:rPr>
            <w:rStyle w:val="Hyperlink"/>
            <w:sz w:val="20"/>
            <w:szCs w:val="20"/>
            <w:u w:val="none"/>
          </w:rPr>
          <w:t xml:space="preserve"> A</w:t>
        </w:r>
        <w:r w:rsidR="002C14B7" w:rsidRPr="00B1190B">
          <w:rPr>
            <w:rStyle w:val="Hyperlink"/>
            <w:sz w:val="20"/>
            <w:szCs w:val="20"/>
            <w:u w:val="none"/>
          </w:rPr>
          <w:t xml:space="preserve">, et al. (2017) Caring for Dying Patients: Attitude of Nursing Students and Effects of Education. </w:t>
        </w:r>
        <w:proofErr w:type="spellStart"/>
        <w:r w:rsidR="002C14B7" w:rsidRPr="00B1190B">
          <w:rPr>
            <w:rStyle w:val="Hyperlink"/>
            <w:sz w:val="20"/>
            <w:szCs w:val="20"/>
            <w:u w:val="none"/>
            <w:lang w:val="es-ES"/>
          </w:rPr>
          <w:t>Indian</w:t>
        </w:r>
        <w:proofErr w:type="spellEnd"/>
        <w:r w:rsidR="002C14B7" w:rsidRPr="00B1190B">
          <w:rPr>
            <w:rStyle w:val="Hyperlink"/>
            <w:sz w:val="20"/>
            <w:szCs w:val="20"/>
            <w:u w:val="none"/>
            <w:lang w:val="es-ES"/>
          </w:rPr>
          <w:t xml:space="preserve"> J </w:t>
        </w:r>
        <w:proofErr w:type="spellStart"/>
        <w:r w:rsidR="002C14B7" w:rsidRPr="00B1190B">
          <w:rPr>
            <w:rStyle w:val="Hyperlink"/>
            <w:sz w:val="20"/>
            <w:szCs w:val="20"/>
            <w:u w:val="none"/>
            <w:lang w:val="es-ES"/>
          </w:rPr>
          <w:t>Palliat</w:t>
        </w:r>
        <w:proofErr w:type="spellEnd"/>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Care</w:t>
        </w:r>
        <w:proofErr w:type="spellEnd"/>
        <w:r w:rsidR="002C14B7" w:rsidRPr="00B1190B">
          <w:rPr>
            <w:rStyle w:val="Hyperlink"/>
            <w:sz w:val="20"/>
            <w:szCs w:val="20"/>
            <w:u w:val="none"/>
            <w:lang w:val="es-ES"/>
          </w:rPr>
          <w:t xml:space="preserve"> 21: 192-197.</w:t>
        </w:r>
      </w:hyperlink>
    </w:p>
    <w:p w14:paraId="09978D87" w14:textId="5BDE30DA" w:rsidR="002C14B7" w:rsidRPr="00B1190B" w:rsidRDefault="00C25654" w:rsidP="007D0F4C">
      <w:pPr>
        <w:pStyle w:val="BodyText"/>
        <w:numPr>
          <w:ilvl w:val="0"/>
          <w:numId w:val="37"/>
        </w:numPr>
        <w:contextualSpacing/>
        <w:mirrorIndents/>
        <w:jc w:val="both"/>
        <w:rPr>
          <w:sz w:val="20"/>
          <w:szCs w:val="20"/>
        </w:rPr>
      </w:pPr>
      <w:hyperlink r:id="rId42" w:history="1">
        <w:r w:rsidR="002C14B7" w:rsidRPr="00B1190B">
          <w:rPr>
            <w:rStyle w:val="Hyperlink"/>
            <w:sz w:val="20"/>
            <w:szCs w:val="20"/>
            <w:u w:val="none"/>
            <w:lang w:val="es-ES"/>
          </w:rPr>
          <w:t>Mart</w:t>
        </w:r>
        <w:r w:rsidR="002C14B7" w:rsidRPr="00B1190B">
          <w:rPr>
            <w:rStyle w:val="Hyperlink"/>
            <w:color w:val="FF0000"/>
            <w:sz w:val="20"/>
            <w:szCs w:val="20"/>
            <w:u w:val="none"/>
            <w:lang w:val="es-ES"/>
          </w:rPr>
          <w:t>í</w:t>
        </w:r>
        <w:r w:rsidR="002C14B7" w:rsidRPr="00B1190B">
          <w:rPr>
            <w:rStyle w:val="Hyperlink"/>
            <w:sz w:val="20"/>
            <w:szCs w:val="20"/>
            <w:u w:val="none"/>
            <w:lang w:val="es-ES"/>
          </w:rPr>
          <w:t>-Garc</w:t>
        </w:r>
        <w:r w:rsidR="002C14B7" w:rsidRPr="00B1190B">
          <w:rPr>
            <w:rStyle w:val="Hyperlink"/>
            <w:color w:val="FF0000"/>
            <w:sz w:val="20"/>
            <w:szCs w:val="20"/>
            <w:u w:val="none"/>
            <w:lang w:val="es-ES"/>
          </w:rPr>
          <w:t>í</w:t>
        </w:r>
        <w:r w:rsidR="002C14B7" w:rsidRPr="00B1190B">
          <w:rPr>
            <w:rStyle w:val="Hyperlink"/>
            <w:sz w:val="20"/>
            <w:szCs w:val="20"/>
            <w:u w:val="none"/>
            <w:lang w:val="es-ES"/>
          </w:rPr>
          <w:t>a</w:t>
        </w:r>
        <w:r w:rsidR="007E402D" w:rsidRPr="00B1190B">
          <w:rPr>
            <w:rStyle w:val="Hyperlink"/>
            <w:sz w:val="20"/>
            <w:szCs w:val="20"/>
            <w:u w:val="none"/>
            <w:lang w:val="es-ES"/>
          </w:rPr>
          <w:t xml:space="preserve"> C</w:t>
        </w:r>
        <w:r w:rsidR="002C14B7" w:rsidRPr="00B1190B">
          <w:rPr>
            <w:rStyle w:val="Hyperlink"/>
            <w:sz w:val="20"/>
            <w:szCs w:val="20"/>
            <w:u w:val="none"/>
            <w:lang w:val="es-ES"/>
          </w:rPr>
          <w:t>, Ruiz-Mart</w:t>
        </w:r>
        <w:r w:rsidR="002C14B7" w:rsidRPr="00B1190B">
          <w:rPr>
            <w:rStyle w:val="Hyperlink"/>
            <w:color w:val="FF0000"/>
            <w:sz w:val="20"/>
            <w:szCs w:val="20"/>
            <w:u w:val="none"/>
            <w:lang w:val="es-ES"/>
          </w:rPr>
          <w:t>í</w:t>
        </w:r>
        <w:r w:rsidR="002C14B7" w:rsidRPr="00B1190B">
          <w:rPr>
            <w:rStyle w:val="Hyperlink"/>
            <w:sz w:val="20"/>
            <w:szCs w:val="20"/>
            <w:u w:val="none"/>
            <w:lang w:val="es-ES"/>
          </w:rPr>
          <w:t>n</w:t>
        </w:r>
        <w:r w:rsidR="006B353B" w:rsidRPr="00B1190B">
          <w:rPr>
            <w:rStyle w:val="Hyperlink"/>
            <w:sz w:val="20"/>
            <w:szCs w:val="20"/>
            <w:u w:val="none"/>
            <w:lang w:val="es-ES"/>
          </w:rPr>
          <w:t xml:space="preserve"> L</w:t>
        </w:r>
        <w:r w:rsidR="002C14B7" w:rsidRPr="00B1190B">
          <w:rPr>
            <w:rStyle w:val="Hyperlink"/>
            <w:sz w:val="20"/>
            <w:szCs w:val="20"/>
            <w:u w:val="none"/>
            <w:lang w:val="es-ES"/>
          </w:rPr>
          <w:t>, Fern</w:t>
        </w:r>
        <w:r w:rsidR="002C14B7" w:rsidRPr="00B1190B">
          <w:rPr>
            <w:rStyle w:val="Hyperlink"/>
            <w:color w:val="FF0000"/>
            <w:sz w:val="20"/>
            <w:szCs w:val="20"/>
            <w:u w:val="none"/>
            <w:lang w:val="es-ES"/>
          </w:rPr>
          <w:t>á</w:t>
        </w:r>
        <w:r w:rsidR="002C14B7" w:rsidRPr="00B1190B">
          <w:rPr>
            <w:rStyle w:val="Hyperlink"/>
            <w:sz w:val="20"/>
            <w:szCs w:val="20"/>
            <w:u w:val="none"/>
            <w:lang w:val="es-ES"/>
          </w:rPr>
          <w:t>ndez-Alc</w:t>
        </w:r>
        <w:r w:rsidR="002C14B7" w:rsidRPr="00B1190B">
          <w:rPr>
            <w:rStyle w:val="Hyperlink"/>
            <w:color w:val="FF0000"/>
            <w:sz w:val="20"/>
            <w:szCs w:val="20"/>
            <w:u w:val="none"/>
            <w:lang w:val="es-ES"/>
          </w:rPr>
          <w:t>á</w:t>
        </w:r>
        <w:r w:rsidR="002C14B7" w:rsidRPr="00B1190B">
          <w:rPr>
            <w:rStyle w:val="Hyperlink"/>
            <w:sz w:val="20"/>
            <w:szCs w:val="20"/>
            <w:u w:val="none"/>
            <w:lang w:val="es-ES"/>
          </w:rPr>
          <w:t>ntara</w:t>
        </w:r>
        <w:r w:rsidR="00785DCA" w:rsidRPr="00B1190B">
          <w:rPr>
            <w:rStyle w:val="Hyperlink"/>
            <w:sz w:val="20"/>
            <w:szCs w:val="20"/>
            <w:u w:val="none"/>
            <w:lang w:val="es-ES"/>
          </w:rPr>
          <w:t xml:space="preserve"> M</w:t>
        </w:r>
        <w:r w:rsidR="002C14B7" w:rsidRPr="00B1190B">
          <w:rPr>
            <w:rStyle w:val="Hyperlink"/>
            <w:sz w:val="20"/>
            <w:szCs w:val="20"/>
            <w:u w:val="none"/>
            <w:lang w:val="es-ES"/>
          </w:rPr>
          <w:t>, et al</w:t>
        </w:r>
        <w:r w:rsidR="002C14B7" w:rsidRPr="00B1190B">
          <w:rPr>
            <w:rStyle w:val="Hyperlink"/>
            <w:sz w:val="20"/>
            <w:szCs w:val="20"/>
            <w:u w:val="none"/>
          </w:rPr>
          <w:t>. (2020) Content analysis of the effects of palliative care learning on the perception by nursing students of dying and dignified death. Nurse Educ Today 88.</w:t>
        </w:r>
      </w:hyperlink>
      <w:r w:rsidR="002C14B7" w:rsidRPr="00B1190B">
        <w:rPr>
          <w:sz w:val="20"/>
          <w:szCs w:val="20"/>
        </w:rPr>
        <w:t xml:space="preserve"> </w:t>
      </w:r>
    </w:p>
    <w:p w14:paraId="161D1ED4" w14:textId="7DC53B8C" w:rsidR="002C14B7" w:rsidRPr="00B1190B" w:rsidRDefault="00C25654" w:rsidP="007D0F4C">
      <w:pPr>
        <w:pStyle w:val="BodyText"/>
        <w:numPr>
          <w:ilvl w:val="0"/>
          <w:numId w:val="37"/>
        </w:numPr>
        <w:contextualSpacing/>
        <w:mirrorIndents/>
        <w:jc w:val="both"/>
        <w:rPr>
          <w:sz w:val="20"/>
          <w:szCs w:val="20"/>
        </w:rPr>
      </w:pPr>
      <w:hyperlink r:id="rId43" w:history="1">
        <w:r w:rsidR="002C14B7" w:rsidRPr="00B1190B">
          <w:rPr>
            <w:rStyle w:val="Hyperlink"/>
            <w:sz w:val="20"/>
            <w:szCs w:val="20"/>
            <w:u w:val="none"/>
          </w:rPr>
          <w:t>Smothers</w:t>
        </w:r>
        <w:r w:rsidR="00701F02" w:rsidRPr="00B1190B">
          <w:rPr>
            <w:rStyle w:val="Hyperlink"/>
            <w:sz w:val="20"/>
            <w:szCs w:val="20"/>
            <w:u w:val="none"/>
          </w:rPr>
          <w:t xml:space="preserve"> A</w:t>
        </w:r>
        <w:r w:rsidR="002C14B7" w:rsidRPr="00B1190B">
          <w:rPr>
            <w:rStyle w:val="Hyperlink"/>
            <w:sz w:val="20"/>
            <w:szCs w:val="20"/>
            <w:u w:val="none"/>
          </w:rPr>
          <w:t>, Young</w:t>
        </w:r>
        <w:r w:rsidR="00701F02" w:rsidRPr="00B1190B">
          <w:rPr>
            <w:rStyle w:val="Hyperlink"/>
            <w:sz w:val="20"/>
            <w:szCs w:val="20"/>
            <w:u w:val="none"/>
          </w:rPr>
          <w:t xml:space="preserve"> S</w:t>
        </w:r>
        <w:r w:rsidR="002C14B7" w:rsidRPr="00B1190B">
          <w:rPr>
            <w:rStyle w:val="Hyperlink"/>
            <w:sz w:val="20"/>
            <w:szCs w:val="20"/>
            <w:u w:val="none"/>
          </w:rPr>
          <w:t xml:space="preserve">, Dai </w:t>
        </w:r>
        <w:r w:rsidR="00701F02" w:rsidRPr="00B1190B">
          <w:rPr>
            <w:rStyle w:val="Hyperlink"/>
            <w:sz w:val="20"/>
            <w:szCs w:val="20"/>
            <w:u w:val="none"/>
          </w:rPr>
          <w:t xml:space="preserve">Z </w:t>
        </w:r>
        <w:r w:rsidR="002C14B7" w:rsidRPr="00B1190B">
          <w:rPr>
            <w:rStyle w:val="Hyperlink"/>
            <w:sz w:val="20"/>
            <w:szCs w:val="20"/>
            <w:u w:val="none"/>
          </w:rPr>
          <w:t xml:space="preserve">(2019) </w:t>
        </w:r>
        <w:proofErr w:type="spellStart"/>
        <w:r w:rsidR="002C14B7" w:rsidRPr="00B1190B">
          <w:rPr>
            <w:rStyle w:val="Hyperlink"/>
            <w:sz w:val="20"/>
            <w:szCs w:val="20"/>
            <w:u w:val="none"/>
          </w:rPr>
          <w:t>Prelicensure</w:t>
        </w:r>
        <w:proofErr w:type="spellEnd"/>
        <w:r w:rsidR="002C14B7" w:rsidRPr="00B1190B">
          <w:rPr>
            <w:rStyle w:val="Hyperlink"/>
            <w:sz w:val="20"/>
            <w:szCs w:val="20"/>
            <w:u w:val="none"/>
          </w:rPr>
          <w:t xml:space="preserve"> Nursing Students’ Attitudes and Perceptions of End-of-Life Care. Nurse Educ 44: 222-225.</w:t>
        </w:r>
      </w:hyperlink>
    </w:p>
    <w:p w14:paraId="763479FD" w14:textId="6B913846" w:rsidR="002C14B7" w:rsidRPr="00B1190B" w:rsidRDefault="00C25654" w:rsidP="007D0F4C">
      <w:pPr>
        <w:pStyle w:val="BodyText"/>
        <w:numPr>
          <w:ilvl w:val="0"/>
          <w:numId w:val="37"/>
        </w:numPr>
        <w:contextualSpacing/>
        <w:mirrorIndents/>
        <w:jc w:val="both"/>
        <w:rPr>
          <w:sz w:val="20"/>
          <w:szCs w:val="20"/>
        </w:rPr>
      </w:pPr>
      <w:hyperlink r:id="rId44" w:history="1">
        <w:proofErr w:type="spellStart"/>
        <w:r w:rsidR="002C14B7" w:rsidRPr="00B1190B">
          <w:rPr>
            <w:rStyle w:val="Hyperlink"/>
            <w:sz w:val="20"/>
            <w:szCs w:val="20"/>
            <w:u w:val="none"/>
          </w:rPr>
          <w:t>Jeong</w:t>
        </w:r>
        <w:proofErr w:type="spellEnd"/>
        <w:r w:rsidR="00EC5504" w:rsidRPr="00B1190B">
          <w:rPr>
            <w:rStyle w:val="Hyperlink"/>
            <w:sz w:val="20"/>
            <w:szCs w:val="20"/>
            <w:u w:val="none"/>
          </w:rPr>
          <w:t xml:space="preserve"> SH</w:t>
        </w:r>
        <w:r w:rsidR="002C14B7" w:rsidRPr="00B1190B">
          <w:rPr>
            <w:rStyle w:val="Hyperlink"/>
            <w:sz w:val="20"/>
            <w:szCs w:val="20"/>
            <w:u w:val="none"/>
          </w:rPr>
          <w:t>, Lee</w:t>
        </w:r>
        <w:r w:rsidR="00EC5504" w:rsidRPr="00B1190B">
          <w:rPr>
            <w:rStyle w:val="Hyperlink"/>
            <w:sz w:val="20"/>
            <w:szCs w:val="20"/>
            <w:u w:val="none"/>
          </w:rPr>
          <w:t xml:space="preserve"> SJ</w:t>
        </w:r>
        <w:r w:rsidR="002C14B7" w:rsidRPr="00B1190B">
          <w:rPr>
            <w:rStyle w:val="Hyperlink"/>
            <w:sz w:val="20"/>
            <w:szCs w:val="20"/>
            <w:u w:val="none"/>
          </w:rPr>
          <w:t>, Cho</w:t>
        </w:r>
        <w:r w:rsidR="00EC5504" w:rsidRPr="00B1190B">
          <w:rPr>
            <w:rStyle w:val="Hyperlink"/>
            <w:sz w:val="20"/>
            <w:szCs w:val="20"/>
            <w:u w:val="none"/>
          </w:rPr>
          <w:t xml:space="preserve"> SM</w:t>
        </w:r>
        <w:r w:rsidR="002C14B7" w:rsidRPr="00B1190B">
          <w:rPr>
            <w:rStyle w:val="Hyperlink"/>
            <w:sz w:val="20"/>
            <w:szCs w:val="20"/>
            <w:u w:val="none"/>
          </w:rPr>
          <w:t xml:space="preserve">, et al. (2020) Systematic Review on the Influencing Factors of </w:t>
        </w:r>
        <w:proofErr w:type="spellStart"/>
        <w:r w:rsidR="002C14B7" w:rsidRPr="00B1190B">
          <w:rPr>
            <w:rStyle w:val="Hyperlink"/>
            <w:sz w:val="20"/>
            <w:szCs w:val="20"/>
            <w:u w:val="none"/>
          </w:rPr>
          <w:t>Nursesʼ</w:t>
        </w:r>
        <w:proofErr w:type="spellEnd"/>
        <w:r w:rsidR="002C14B7" w:rsidRPr="00B1190B">
          <w:rPr>
            <w:rStyle w:val="Hyperlink"/>
            <w:sz w:val="20"/>
            <w:szCs w:val="20"/>
            <w:u w:val="none"/>
          </w:rPr>
          <w:t xml:space="preserve"> and Nursing </w:t>
        </w:r>
        <w:proofErr w:type="spellStart"/>
        <w:r w:rsidR="002C14B7" w:rsidRPr="00B1190B">
          <w:rPr>
            <w:rStyle w:val="Hyperlink"/>
            <w:sz w:val="20"/>
            <w:szCs w:val="20"/>
            <w:u w:val="none"/>
          </w:rPr>
          <w:t>Studentsʼ</w:t>
        </w:r>
        <w:proofErr w:type="spellEnd"/>
        <w:r w:rsidR="002C14B7" w:rsidRPr="00B1190B">
          <w:rPr>
            <w:rStyle w:val="Hyperlink"/>
            <w:sz w:val="20"/>
            <w:szCs w:val="20"/>
            <w:u w:val="none"/>
          </w:rPr>
          <w:t xml:space="preserve"> Attitudes Toward Hospice and Palliative Care. J </w:t>
        </w:r>
        <w:proofErr w:type="spellStart"/>
        <w:r w:rsidR="002C14B7" w:rsidRPr="00B1190B">
          <w:rPr>
            <w:rStyle w:val="Hyperlink"/>
            <w:sz w:val="20"/>
            <w:szCs w:val="20"/>
            <w:u w:val="none"/>
          </w:rPr>
          <w:t>Hosp</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Palliat</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Nurs</w:t>
        </w:r>
        <w:proofErr w:type="spellEnd"/>
        <w:r w:rsidR="002C14B7" w:rsidRPr="00B1190B">
          <w:rPr>
            <w:rStyle w:val="Hyperlink"/>
            <w:sz w:val="20"/>
            <w:szCs w:val="20"/>
            <w:u w:val="none"/>
          </w:rPr>
          <w:t xml:space="preserve"> 22: 130-136.</w:t>
        </w:r>
      </w:hyperlink>
    </w:p>
    <w:p w14:paraId="5638C9FB" w14:textId="7CCAEC1E" w:rsidR="002C14B7" w:rsidRPr="00B1190B" w:rsidRDefault="00C25654" w:rsidP="007D0F4C">
      <w:pPr>
        <w:pStyle w:val="BodyText"/>
        <w:numPr>
          <w:ilvl w:val="0"/>
          <w:numId w:val="37"/>
        </w:numPr>
        <w:contextualSpacing/>
        <w:mirrorIndents/>
        <w:jc w:val="both"/>
        <w:rPr>
          <w:sz w:val="20"/>
          <w:szCs w:val="20"/>
        </w:rPr>
      </w:pPr>
      <w:hyperlink r:id="rId45" w:history="1">
        <w:r w:rsidR="002C14B7" w:rsidRPr="00B1190B">
          <w:rPr>
            <w:rStyle w:val="Hyperlink"/>
            <w:sz w:val="20"/>
            <w:szCs w:val="20"/>
            <w:u w:val="none"/>
          </w:rPr>
          <w:t>Lange</w:t>
        </w:r>
        <w:r w:rsidR="00C9226E" w:rsidRPr="00B1190B">
          <w:rPr>
            <w:rStyle w:val="Hyperlink"/>
            <w:sz w:val="20"/>
            <w:szCs w:val="20"/>
            <w:u w:val="none"/>
          </w:rPr>
          <w:t xml:space="preserve"> M</w:t>
        </w:r>
        <w:r w:rsidR="002C14B7" w:rsidRPr="00B1190B">
          <w:rPr>
            <w:rStyle w:val="Hyperlink"/>
            <w:sz w:val="20"/>
            <w:szCs w:val="20"/>
            <w:u w:val="none"/>
          </w:rPr>
          <w:t>, Thom</w:t>
        </w:r>
        <w:r w:rsidR="00C9226E" w:rsidRPr="00B1190B">
          <w:rPr>
            <w:rStyle w:val="Hyperlink"/>
            <w:sz w:val="20"/>
            <w:szCs w:val="20"/>
            <w:u w:val="none"/>
          </w:rPr>
          <w:t xml:space="preserve"> B</w:t>
        </w:r>
        <w:r w:rsidR="002C14B7" w:rsidRPr="00B1190B">
          <w:rPr>
            <w:rStyle w:val="Hyperlink"/>
            <w:sz w:val="20"/>
            <w:szCs w:val="20"/>
            <w:u w:val="none"/>
          </w:rPr>
          <w:t xml:space="preserve">, Kline </w:t>
        </w:r>
        <w:r w:rsidR="00C9226E" w:rsidRPr="00B1190B">
          <w:rPr>
            <w:rStyle w:val="Hyperlink"/>
            <w:sz w:val="20"/>
            <w:szCs w:val="20"/>
            <w:u w:val="none"/>
          </w:rPr>
          <w:t xml:space="preserve">NE </w:t>
        </w:r>
        <w:r w:rsidR="002C14B7" w:rsidRPr="00B1190B">
          <w:rPr>
            <w:rStyle w:val="Hyperlink"/>
            <w:sz w:val="20"/>
            <w:szCs w:val="20"/>
            <w:u w:val="none"/>
          </w:rPr>
          <w:t xml:space="preserve">(2008) Assessing nurses’ attitudes toward death and caring for dying patients in a comprehensive cancer center. </w:t>
        </w:r>
        <w:proofErr w:type="spellStart"/>
        <w:r w:rsidR="002C14B7" w:rsidRPr="00B1190B">
          <w:rPr>
            <w:rStyle w:val="Hyperlink"/>
            <w:sz w:val="20"/>
            <w:szCs w:val="20"/>
            <w:u w:val="none"/>
          </w:rPr>
          <w:t>Oncol</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Nurs</w:t>
        </w:r>
        <w:proofErr w:type="spellEnd"/>
        <w:r w:rsidR="002C14B7" w:rsidRPr="00B1190B">
          <w:rPr>
            <w:rStyle w:val="Hyperlink"/>
            <w:sz w:val="20"/>
            <w:szCs w:val="20"/>
            <w:u w:val="none"/>
          </w:rPr>
          <w:t xml:space="preserve"> Forum 35: 955-959.</w:t>
        </w:r>
      </w:hyperlink>
    </w:p>
    <w:p w14:paraId="5BA991C0" w14:textId="640B40C3" w:rsidR="002C14B7" w:rsidRPr="00B1190B" w:rsidRDefault="00C25654" w:rsidP="007D0F4C">
      <w:pPr>
        <w:pStyle w:val="BodyText"/>
        <w:numPr>
          <w:ilvl w:val="0"/>
          <w:numId w:val="37"/>
        </w:numPr>
        <w:contextualSpacing/>
        <w:mirrorIndents/>
        <w:jc w:val="both"/>
        <w:rPr>
          <w:sz w:val="20"/>
          <w:szCs w:val="20"/>
        </w:rPr>
      </w:pPr>
      <w:hyperlink r:id="rId46" w:history="1">
        <w:r w:rsidR="002C14B7" w:rsidRPr="00B1190B">
          <w:rPr>
            <w:rStyle w:val="Hyperlink"/>
            <w:sz w:val="20"/>
            <w:szCs w:val="20"/>
            <w:u w:val="none"/>
          </w:rPr>
          <w:t xml:space="preserve">Dunn </w:t>
        </w:r>
        <w:r w:rsidR="00042C82" w:rsidRPr="00B1190B">
          <w:rPr>
            <w:rStyle w:val="Hyperlink"/>
            <w:sz w:val="20"/>
            <w:szCs w:val="20"/>
            <w:u w:val="none"/>
          </w:rPr>
          <w:t xml:space="preserve">KS </w:t>
        </w:r>
        <w:r w:rsidR="002C14B7" w:rsidRPr="00B1190B">
          <w:rPr>
            <w:rStyle w:val="Hyperlink"/>
            <w:sz w:val="20"/>
            <w:szCs w:val="20"/>
            <w:u w:val="none"/>
          </w:rPr>
          <w:t xml:space="preserve">(2014) Nursing Experience and the Care of Dying Patients Animal-assisted therapy with older adults, pre-diabetes and diabetes, chronic pain </w:t>
        </w:r>
        <w:proofErr w:type="spellStart"/>
        <w:r w:rsidR="002C14B7" w:rsidRPr="00B1190B">
          <w:rPr>
            <w:rStyle w:val="Hyperlink"/>
            <w:sz w:val="20"/>
            <w:szCs w:val="20"/>
            <w:u w:val="none"/>
          </w:rPr>
          <w:t>managment</w:t>
        </w:r>
        <w:proofErr w:type="spellEnd"/>
        <w:r w:rsidR="002C14B7" w:rsidRPr="00B1190B">
          <w:rPr>
            <w:rStyle w:val="Hyperlink"/>
            <w:sz w:val="20"/>
            <w:szCs w:val="20"/>
            <w:u w:val="none"/>
          </w:rPr>
          <w:t xml:space="preserve"> View project. researchgate.net.</w:t>
        </w:r>
      </w:hyperlink>
      <w:r w:rsidR="002C14B7" w:rsidRPr="00B1190B">
        <w:rPr>
          <w:sz w:val="20"/>
          <w:szCs w:val="20"/>
        </w:rPr>
        <w:t xml:space="preserve"> </w:t>
      </w:r>
    </w:p>
    <w:p w14:paraId="13495E5A" w14:textId="0268E4C6" w:rsidR="002C14B7" w:rsidRPr="00B1190B" w:rsidRDefault="00C25654" w:rsidP="007D0F4C">
      <w:pPr>
        <w:pStyle w:val="BodyText"/>
        <w:numPr>
          <w:ilvl w:val="0"/>
          <w:numId w:val="37"/>
        </w:numPr>
        <w:contextualSpacing/>
        <w:mirrorIndents/>
        <w:jc w:val="both"/>
        <w:rPr>
          <w:sz w:val="20"/>
          <w:szCs w:val="20"/>
        </w:rPr>
      </w:pPr>
      <w:hyperlink r:id="rId47" w:history="1">
        <w:r w:rsidR="002C14B7" w:rsidRPr="00B1190B">
          <w:rPr>
            <w:rStyle w:val="Hyperlink"/>
            <w:sz w:val="20"/>
            <w:szCs w:val="20"/>
            <w:u w:val="none"/>
            <w:lang w:val="es-ES"/>
          </w:rPr>
          <w:t>Espinoza-Venegas</w:t>
        </w:r>
        <w:r w:rsidR="00741C29" w:rsidRPr="00B1190B">
          <w:rPr>
            <w:rStyle w:val="Hyperlink"/>
            <w:sz w:val="20"/>
            <w:szCs w:val="20"/>
            <w:u w:val="none"/>
            <w:lang w:val="es-ES"/>
          </w:rPr>
          <w:t xml:space="preserve"> M</w:t>
        </w:r>
        <w:r w:rsidR="002C14B7" w:rsidRPr="00B1190B">
          <w:rPr>
            <w:rStyle w:val="Hyperlink"/>
            <w:sz w:val="20"/>
            <w:szCs w:val="20"/>
            <w:u w:val="none"/>
            <w:lang w:val="es-ES"/>
          </w:rPr>
          <w:t>, Luengo-Machuca</w:t>
        </w:r>
        <w:r w:rsidR="00741C29" w:rsidRPr="00B1190B">
          <w:rPr>
            <w:rStyle w:val="Hyperlink"/>
            <w:sz w:val="20"/>
            <w:szCs w:val="20"/>
            <w:u w:val="none"/>
            <w:lang w:val="es-ES"/>
          </w:rPr>
          <w:t xml:space="preserve"> L</w:t>
        </w:r>
        <w:r w:rsidR="002C14B7" w:rsidRPr="00B1190B">
          <w:rPr>
            <w:rStyle w:val="Hyperlink"/>
            <w:sz w:val="20"/>
            <w:szCs w:val="20"/>
            <w:u w:val="none"/>
            <w:lang w:val="es-ES"/>
          </w:rPr>
          <w:t xml:space="preserve">, </w:t>
        </w:r>
        <w:r w:rsidR="00A15569" w:rsidRPr="00B1190B">
          <w:rPr>
            <w:rStyle w:val="Hyperlink"/>
            <w:sz w:val="20"/>
            <w:szCs w:val="20"/>
            <w:u w:val="none"/>
            <w:lang w:val="es-ES"/>
          </w:rPr>
          <w:t xml:space="preserve">Sanhueza-Alvarado O </w:t>
        </w:r>
        <w:r w:rsidR="002C14B7" w:rsidRPr="00B1190B">
          <w:rPr>
            <w:rStyle w:val="Hyperlink"/>
            <w:sz w:val="20"/>
            <w:szCs w:val="20"/>
            <w:u w:val="none"/>
            <w:lang w:val="es-ES"/>
          </w:rPr>
          <w:t xml:space="preserve">(2016) </w:t>
        </w:r>
        <w:proofErr w:type="spellStart"/>
        <w:r w:rsidR="002C14B7" w:rsidRPr="00B1190B">
          <w:rPr>
            <w:rStyle w:val="Hyperlink"/>
            <w:sz w:val="20"/>
            <w:szCs w:val="20"/>
            <w:u w:val="none"/>
            <w:lang w:val="es-ES"/>
          </w:rPr>
          <w:t>Atitudes</w:t>
        </w:r>
        <w:proofErr w:type="spellEnd"/>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em</w:t>
        </w:r>
        <w:proofErr w:type="spellEnd"/>
        <w:r w:rsidR="002C14B7" w:rsidRPr="00B1190B">
          <w:rPr>
            <w:rStyle w:val="Hyperlink"/>
            <w:sz w:val="20"/>
            <w:szCs w:val="20"/>
            <w:u w:val="none"/>
            <w:lang w:val="es-ES"/>
          </w:rPr>
          <w:t xml:space="preserve"> </w:t>
        </w:r>
        <w:proofErr w:type="spellStart"/>
        <w:r w:rsidR="002C14B7" w:rsidRPr="00B1190B">
          <w:rPr>
            <w:rStyle w:val="Hyperlink"/>
            <w:sz w:val="20"/>
            <w:szCs w:val="20"/>
            <w:u w:val="none"/>
            <w:lang w:val="es-ES"/>
          </w:rPr>
          <w:t>profissionais</w:t>
        </w:r>
        <w:proofErr w:type="spellEnd"/>
        <w:r w:rsidR="002C14B7" w:rsidRPr="00B1190B">
          <w:rPr>
            <w:rStyle w:val="Hyperlink"/>
            <w:sz w:val="20"/>
            <w:szCs w:val="20"/>
            <w:u w:val="none"/>
            <w:lang w:val="es-ES"/>
          </w:rPr>
          <w:t xml:space="preserve"> de </w:t>
        </w:r>
        <w:proofErr w:type="spellStart"/>
        <w:r w:rsidR="002C14B7" w:rsidRPr="00B1190B">
          <w:rPr>
            <w:rStyle w:val="Hyperlink"/>
            <w:sz w:val="20"/>
            <w:szCs w:val="20"/>
            <w:u w:val="none"/>
            <w:lang w:val="es-ES"/>
          </w:rPr>
          <w:t>enfermagem</w:t>
        </w:r>
        <w:proofErr w:type="spellEnd"/>
        <w:r w:rsidR="002C14B7" w:rsidRPr="00B1190B">
          <w:rPr>
            <w:rStyle w:val="Hyperlink"/>
            <w:sz w:val="20"/>
            <w:szCs w:val="20"/>
            <w:u w:val="none"/>
            <w:lang w:val="es-ES"/>
          </w:rPr>
          <w:t xml:space="preserve"> chilenos para o cuidado no final da vida. </w:t>
        </w:r>
        <w:proofErr w:type="spellStart"/>
        <w:r w:rsidR="002C14B7" w:rsidRPr="00B1190B">
          <w:rPr>
            <w:rStyle w:val="Hyperlink"/>
            <w:sz w:val="20"/>
            <w:szCs w:val="20"/>
            <w:u w:val="none"/>
          </w:rPr>
          <w:t>Análise</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multivariada</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Aquichan</w:t>
        </w:r>
        <w:proofErr w:type="spellEnd"/>
        <w:r w:rsidR="002C14B7" w:rsidRPr="00B1190B">
          <w:rPr>
            <w:rStyle w:val="Hyperlink"/>
            <w:sz w:val="20"/>
            <w:szCs w:val="20"/>
            <w:u w:val="none"/>
          </w:rPr>
          <w:t xml:space="preserve"> 16: 430-446.</w:t>
        </w:r>
      </w:hyperlink>
    </w:p>
    <w:p w14:paraId="00B54FE2" w14:textId="0F703950" w:rsidR="002C14B7" w:rsidRPr="00B1190B" w:rsidRDefault="00C25654" w:rsidP="007D0F4C">
      <w:pPr>
        <w:pStyle w:val="BodyText"/>
        <w:numPr>
          <w:ilvl w:val="0"/>
          <w:numId w:val="37"/>
        </w:numPr>
        <w:contextualSpacing/>
        <w:mirrorIndents/>
        <w:jc w:val="both"/>
        <w:rPr>
          <w:sz w:val="20"/>
          <w:szCs w:val="20"/>
        </w:rPr>
      </w:pPr>
      <w:hyperlink r:id="rId48" w:history="1">
        <w:r w:rsidR="002C14B7" w:rsidRPr="00B1190B">
          <w:rPr>
            <w:rStyle w:val="Hyperlink"/>
            <w:sz w:val="20"/>
            <w:szCs w:val="20"/>
            <w:u w:val="none"/>
          </w:rPr>
          <w:t>Bailey</w:t>
        </w:r>
        <w:r w:rsidR="00EF3DD8" w:rsidRPr="00B1190B">
          <w:rPr>
            <w:rStyle w:val="Hyperlink"/>
            <w:sz w:val="20"/>
            <w:szCs w:val="20"/>
            <w:u w:val="none"/>
          </w:rPr>
          <w:t xml:space="preserve"> C</w:t>
        </w:r>
        <w:r w:rsidR="002C14B7" w:rsidRPr="00B1190B">
          <w:rPr>
            <w:rStyle w:val="Hyperlink"/>
            <w:sz w:val="20"/>
            <w:szCs w:val="20"/>
            <w:u w:val="none"/>
          </w:rPr>
          <w:t xml:space="preserve">, </w:t>
        </w:r>
        <w:proofErr w:type="spellStart"/>
        <w:r w:rsidR="002C14B7" w:rsidRPr="00B1190B">
          <w:rPr>
            <w:rStyle w:val="Hyperlink"/>
            <w:sz w:val="20"/>
            <w:szCs w:val="20"/>
            <w:u w:val="none"/>
          </w:rPr>
          <w:t>Hewison</w:t>
        </w:r>
        <w:proofErr w:type="spellEnd"/>
        <w:r w:rsidR="002C14B7" w:rsidRPr="00B1190B">
          <w:rPr>
            <w:rStyle w:val="Hyperlink"/>
            <w:sz w:val="20"/>
            <w:szCs w:val="20"/>
            <w:u w:val="none"/>
          </w:rPr>
          <w:t xml:space="preserve"> </w:t>
        </w:r>
        <w:r w:rsidR="00EF3DD8" w:rsidRPr="00B1190B">
          <w:rPr>
            <w:rStyle w:val="Hyperlink"/>
            <w:sz w:val="20"/>
            <w:szCs w:val="20"/>
            <w:u w:val="none"/>
          </w:rPr>
          <w:t xml:space="preserve">A </w:t>
        </w:r>
        <w:r w:rsidR="002C14B7" w:rsidRPr="00B1190B">
          <w:rPr>
            <w:rStyle w:val="Hyperlink"/>
            <w:sz w:val="20"/>
            <w:szCs w:val="20"/>
            <w:u w:val="none"/>
          </w:rPr>
          <w:t xml:space="preserve">(2014) </w:t>
        </w:r>
        <w:proofErr w:type="gramStart"/>
        <w:r w:rsidR="002C14B7" w:rsidRPr="00B1190B">
          <w:rPr>
            <w:rStyle w:val="Hyperlink"/>
            <w:sz w:val="20"/>
            <w:szCs w:val="20"/>
            <w:u w:val="none"/>
          </w:rPr>
          <w:t>The</w:t>
        </w:r>
        <w:proofErr w:type="gramEnd"/>
        <w:r w:rsidR="002C14B7" w:rsidRPr="00B1190B">
          <w:rPr>
            <w:rStyle w:val="Hyperlink"/>
            <w:sz w:val="20"/>
            <w:szCs w:val="20"/>
            <w:u w:val="none"/>
          </w:rPr>
          <w:t xml:space="preserve"> impact of a “Critical Moments” workshop on undergraduate nursing students’ attitudes to caring for patients at the end of life: An evaluation. J </w:t>
        </w:r>
        <w:proofErr w:type="spellStart"/>
        <w:r w:rsidR="002C14B7" w:rsidRPr="00B1190B">
          <w:rPr>
            <w:rStyle w:val="Hyperlink"/>
            <w:sz w:val="20"/>
            <w:szCs w:val="20"/>
            <w:u w:val="none"/>
          </w:rPr>
          <w:t>Clin</w:t>
        </w:r>
        <w:proofErr w:type="spellEnd"/>
        <w:r w:rsidR="002C14B7" w:rsidRPr="00B1190B">
          <w:rPr>
            <w:rStyle w:val="Hyperlink"/>
            <w:sz w:val="20"/>
            <w:szCs w:val="20"/>
            <w:u w:val="none"/>
          </w:rPr>
          <w:t xml:space="preserve"> </w:t>
        </w:r>
        <w:proofErr w:type="spellStart"/>
        <w:r w:rsidR="002C14B7" w:rsidRPr="00B1190B">
          <w:rPr>
            <w:rStyle w:val="Hyperlink"/>
            <w:sz w:val="20"/>
            <w:szCs w:val="20"/>
            <w:u w:val="none"/>
          </w:rPr>
          <w:t>Nurs</w:t>
        </w:r>
        <w:proofErr w:type="spellEnd"/>
        <w:r w:rsidR="002C14B7" w:rsidRPr="00B1190B">
          <w:rPr>
            <w:rStyle w:val="Hyperlink"/>
            <w:sz w:val="20"/>
            <w:szCs w:val="20"/>
            <w:u w:val="none"/>
          </w:rPr>
          <w:t xml:space="preserve"> 23: 3555-3563.</w:t>
        </w:r>
      </w:hyperlink>
    </w:p>
    <w:p w14:paraId="073C5906" w14:textId="36A7487D" w:rsidR="005C4156" w:rsidRPr="0079223E" w:rsidRDefault="00C25654" w:rsidP="00AF0C5C">
      <w:pPr>
        <w:pStyle w:val="BodyText"/>
        <w:numPr>
          <w:ilvl w:val="0"/>
          <w:numId w:val="37"/>
        </w:numPr>
        <w:contextualSpacing/>
        <w:mirrorIndents/>
        <w:jc w:val="both"/>
        <w:rPr>
          <w:sz w:val="20"/>
          <w:szCs w:val="20"/>
        </w:rPr>
      </w:pPr>
      <w:hyperlink r:id="rId49" w:history="1">
        <w:r w:rsidR="002C14B7" w:rsidRPr="009B53AB">
          <w:rPr>
            <w:rStyle w:val="Hyperlink"/>
            <w:sz w:val="20"/>
            <w:szCs w:val="20"/>
            <w:u w:val="none"/>
          </w:rPr>
          <w:t>Campbell</w:t>
        </w:r>
        <w:r w:rsidR="009E4BDC" w:rsidRPr="009B53AB">
          <w:rPr>
            <w:rStyle w:val="Hyperlink"/>
            <w:sz w:val="20"/>
            <w:szCs w:val="20"/>
            <w:u w:val="none"/>
          </w:rPr>
          <w:t xml:space="preserve"> D</w:t>
        </w:r>
        <w:r w:rsidR="002C14B7" w:rsidRPr="009B53AB">
          <w:rPr>
            <w:rStyle w:val="Hyperlink"/>
            <w:sz w:val="20"/>
            <w:szCs w:val="20"/>
            <w:u w:val="none"/>
          </w:rPr>
          <w:t xml:space="preserve">, </w:t>
        </w:r>
        <w:proofErr w:type="spellStart"/>
        <w:r w:rsidR="002C14B7" w:rsidRPr="009B53AB">
          <w:rPr>
            <w:rStyle w:val="Hyperlink"/>
            <w:sz w:val="20"/>
            <w:szCs w:val="20"/>
            <w:u w:val="none"/>
          </w:rPr>
          <w:t>Trojanowski</w:t>
        </w:r>
        <w:proofErr w:type="spellEnd"/>
        <w:r w:rsidR="009E4BDC" w:rsidRPr="009B53AB">
          <w:rPr>
            <w:rStyle w:val="Hyperlink"/>
            <w:sz w:val="20"/>
            <w:szCs w:val="20"/>
            <w:u w:val="none"/>
          </w:rPr>
          <w:t xml:space="preserve"> S</w:t>
        </w:r>
        <w:r w:rsidR="002C14B7" w:rsidRPr="009B53AB">
          <w:rPr>
            <w:rStyle w:val="Hyperlink"/>
            <w:sz w:val="20"/>
            <w:szCs w:val="20"/>
            <w:u w:val="none"/>
          </w:rPr>
          <w:t xml:space="preserve">, Smith </w:t>
        </w:r>
        <w:r w:rsidR="009E4BDC" w:rsidRPr="009B53AB">
          <w:rPr>
            <w:rStyle w:val="Hyperlink"/>
            <w:sz w:val="20"/>
            <w:szCs w:val="20"/>
            <w:u w:val="none"/>
          </w:rPr>
          <w:t xml:space="preserve">LM </w:t>
        </w:r>
        <w:r w:rsidR="002C14B7" w:rsidRPr="009B53AB">
          <w:rPr>
            <w:rStyle w:val="Hyperlink"/>
            <w:sz w:val="20"/>
            <w:szCs w:val="20"/>
            <w:u w:val="none"/>
          </w:rPr>
          <w:t xml:space="preserve">(2020) </w:t>
        </w:r>
        <w:proofErr w:type="gramStart"/>
        <w:r w:rsidR="002C14B7" w:rsidRPr="009B53AB">
          <w:rPr>
            <w:rStyle w:val="Hyperlink"/>
            <w:sz w:val="20"/>
            <w:szCs w:val="20"/>
            <w:u w:val="none"/>
          </w:rPr>
          <w:t>An</w:t>
        </w:r>
        <w:proofErr w:type="gramEnd"/>
        <w:r w:rsidR="002C14B7" w:rsidRPr="009B53AB">
          <w:rPr>
            <w:rStyle w:val="Hyperlink"/>
            <w:sz w:val="20"/>
            <w:szCs w:val="20"/>
            <w:u w:val="none"/>
          </w:rPr>
          <w:t xml:space="preserve"> </w:t>
        </w:r>
        <w:proofErr w:type="spellStart"/>
        <w:r w:rsidR="002C14B7" w:rsidRPr="009B53AB">
          <w:rPr>
            <w:rStyle w:val="Hyperlink"/>
            <w:sz w:val="20"/>
            <w:szCs w:val="20"/>
            <w:u w:val="none"/>
          </w:rPr>
          <w:t>interprofessional</w:t>
        </w:r>
        <w:proofErr w:type="spellEnd"/>
        <w:r w:rsidR="002C14B7" w:rsidRPr="009B53AB">
          <w:rPr>
            <w:rStyle w:val="Hyperlink"/>
            <w:sz w:val="20"/>
            <w:szCs w:val="20"/>
            <w:u w:val="none"/>
          </w:rPr>
          <w:t xml:space="preserve"> end-of-life simulation to improve knowledge and attitudes of end-of-life care among nursing and physical therapy students. </w:t>
        </w:r>
        <w:proofErr w:type="spellStart"/>
        <w:r w:rsidR="002C14B7" w:rsidRPr="009B53AB">
          <w:rPr>
            <w:rStyle w:val="Hyperlink"/>
            <w:sz w:val="20"/>
            <w:szCs w:val="20"/>
            <w:u w:val="none"/>
          </w:rPr>
          <w:t>Rehabil</w:t>
        </w:r>
        <w:proofErr w:type="spellEnd"/>
        <w:r w:rsidR="002C14B7" w:rsidRPr="009B53AB">
          <w:rPr>
            <w:rStyle w:val="Hyperlink"/>
            <w:sz w:val="20"/>
            <w:szCs w:val="20"/>
            <w:u w:val="none"/>
          </w:rPr>
          <w:t xml:space="preserve"> </w:t>
        </w:r>
        <w:proofErr w:type="spellStart"/>
        <w:r w:rsidR="002C14B7" w:rsidRPr="009B53AB">
          <w:rPr>
            <w:rStyle w:val="Hyperlink"/>
            <w:sz w:val="20"/>
            <w:szCs w:val="20"/>
            <w:u w:val="none"/>
          </w:rPr>
          <w:t>Oncol</w:t>
        </w:r>
        <w:proofErr w:type="spellEnd"/>
        <w:r w:rsidR="002C14B7" w:rsidRPr="009B53AB">
          <w:rPr>
            <w:rStyle w:val="Hyperlink"/>
            <w:sz w:val="20"/>
            <w:szCs w:val="20"/>
            <w:u w:val="none"/>
          </w:rPr>
          <w:t xml:space="preserve"> 38: 45-51.</w:t>
        </w:r>
      </w:hyperlink>
    </w:p>
    <w:sectPr w:rsidR="005C4156" w:rsidRPr="0079223E" w:rsidSect="005D56E8">
      <w:headerReference w:type="default" r:id="rId50"/>
      <w:pgSz w:w="11906" w:h="16838" w:code="9"/>
      <w:pgMar w:top="1440" w:right="1440" w:bottom="1440" w:left="1440" w:header="713" w:footer="63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64AD2" w16cid:durableId="2526687C"/>
  <w16cid:commentId w16cid:paraId="7B027B1F" w16cid:durableId="252668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A6384" w14:textId="77777777" w:rsidR="00C25654" w:rsidRDefault="00C25654" w:rsidP="00E5175D">
      <w:r>
        <w:separator/>
      </w:r>
    </w:p>
  </w:endnote>
  <w:endnote w:type="continuationSeparator" w:id="0">
    <w:p w14:paraId="17E563B8" w14:textId="77777777" w:rsidR="00C25654" w:rsidRDefault="00C25654"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7E13" w14:textId="77777777" w:rsidR="00C25654" w:rsidRDefault="00C25654" w:rsidP="00E5175D">
      <w:r>
        <w:separator/>
      </w:r>
    </w:p>
  </w:footnote>
  <w:footnote w:type="continuationSeparator" w:id="0">
    <w:p w14:paraId="18C876C3" w14:textId="77777777" w:rsidR="00C25654" w:rsidRDefault="00C25654"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45D7" w14:textId="77777777" w:rsidR="00AF0C5C" w:rsidRPr="00AD2F9B" w:rsidRDefault="00AF0C5C" w:rsidP="00293E80">
    <w:pPr>
      <w:tabs>
        <w:tab w:val="left" w:pos="7426"/>
      </w:tabs>
      <w:contextualSpacing/>
      <w:mirrorIndents/>
      <w:jc w:val="both"/>
      <w:rPr>
        <w:sz w:val="20"/>
        <w:szCs w:val="20"/>
      </w:rPr>
    </w:pPr>
    <w:r w:rsidRPr="00AD2F9B">
      <w:rPr>
        <w:noProof/>
        <w:sz w:val="20"/>
        <w:szCs w:val="20"/>
      </w:rPr>
      <w:drawing>
        <wp:anchor distT="0" distB="0" distL="114300" distR="114300" simplePos="0" relativeHeight="251659264" behindDoc="0" locked="0" layoutInCell="1" allowOverlap="1" wp14:anchorId="6A68F81A" wp14:editId="5802E8E4">
          <wp:simplePos x="0" y="0"/>
          <wp:positionH relativeFrom="column">
            <wp:posOffset>67945</wp:posOffset>
          </wp:positionH>
          <wp:positionV relativeFrom="paragraph">
            <wp:posOffset>0</wp:posOffset>
          </wp:positionV>
          <wp:extent cx="982345" cy="797560"/>
          <wp:effectExtent l="0" t="0" r="825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C0A2E1C" w14:textId="77777777" w:rsidR="00AF0C5C" w:rsidRPr="003D45EB" w:rsidRDefault="00AF0C5C" w:rsidP="00293E80">
    <w:pPr>
      <w:tabs>
        <w:tab w:val="left" w:pos="7426"/>
      </w:tabs>
      <w:contextualSpacing/>
      <w:mirrorIndents/>
      <w:jc w:val="both"/>
      <w:rPr>
        <w:sz w:val="22"/>
        <w:szCs w:val="22"/>
      </w:rPr>
    </w:pPr>
    <w:r w:rsidRPr="003D45EB">
      <w:rPr>
        <w:sz w:val="22"/>
        <w:szCs w:val="22"/>
      </w:rPr>
      <w:t>Columbus Publishers</w:t>
    </w:r>
  </w:p>
  <w:p w14:paraId="1D97BC52" w14:textId="77777777" w:rsidR="00AF0C5C" w:rsidRPr="003D45EB" w:rsidRDefault="00AF0C5C" w:rsidP="00293E80">
    <w:pPr>
      <w:tabs>
        <w:tab w:val="left" w:pos="7426"/>
      </w:tabs>
      <w:contextualSpacing/>
      <w:mirrorIndents/>
      <w:jc w:val="both"/>
      <w:rPr>
        <w:sz w:val="22"/>
        <w:szCs w:val="22"/>
      </w:rPr>
    </w:pPr>
    <w:r w:rsidRPr="003D45EB">
      <w:rPr>
        <w:sz w:val="22"/>
        <w:szCs w:val="22"/>
      </w:rPr>
      <w:t>International Journal of Nursing and Health Care Science</w:t>
    </w:r>
  </w:p>
  <w:p w14:paraId="61204897" w14:textId="58AD782D" w:rsidR="00AF0C5C" w:rsidRPr="003D45EB" w:rsidRDefault="00AF0C5C" w:rsidP="00293E80">
    <w:pPr>
      <w:contextualSpacing/>
      <w:mirrorIndents/>
      <w:jc w:val="both"/>
      <w:rPr>
        <w:sz w:val="22"/>
        <w:szCs w:val="22"/>
      </w:rPr>
    </w:pPr>
    <w:r>
      <w:rPr>
        <w:sz w:val="22"/>
        <w:szCs w:val="22"/>
      </w:rPr>
      <w:t>Volume 01: Issue 15</w:t>
    </w:r>
  </w:p>
  <w:p w14:paraId="526FBF1B" w14:textId="55A8BF3D" w:rsidR="00AF0C5C" w:rsidRDefault="00AF0C5C" w:rsidP="00293E80">
    <w:pPr>
      <w:contextualSpacing/>
      <w:mirrorIndents/>
      <w:jc w:val="both"/>
      <w:rPr>
        <w:sz w:val="20"/>
        <w:szCs w:val="20"/>
      </w:rPr>
    </w:pPr>
    <w:r w:rsidRPr="003D45EB">
      <w:rPr>
        <w:sz w:val="22"/>
        <w:szCs w:val="22"/>
      </w:rPr>
      <w:t>G</w:t>
    </w:r>
    <w:r w:rsidRPr="002E0CE6">
      <w:rPr>
        <w:color w:val="FF0000"/>
        <w:sz w:val="22"/>
        <w:szCs w:val="22"/>
      </w:rPr>
      <w:t>ó</w:t>
    </w:r>
    <w:r w:rsidRPr="003D45EB">
      <w:rPr>
        <w:sz w:val="22"/>
        <w:szCs w:val="22"/>
      </w:rPr>
      <w:t>mez-Martinez L, et al.</w:t>
    </w:r>
    <w:r>
      <w:rPr>
        <w:sz w:val="20"/>
        <w:szCs w:val="20"/>
      </w:rPr>
      <w:t xml:space="preserve"> </w:t>
    </w:r>
  </w:p>
  <w:p w14:paraId="45BD63D9" w14:textId="77777777" w:rsidR="00AF0C5C" w:rsidRPr="00AD2F9B" w:rsidRDefault="00AF0C5C" w:rsidP="00293E80">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909"/>
    <w:multiLevelType w:val="hybridMultilevel"/>
    <w:tmpl w:val="B9A8E78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4777"/>
    <w:multiLevelType w:val="hybridMultilevel"/>
    <w:tmpl w:val="C9486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BE545D"/>
    <w:multiLevelType w:val="hybridMultilevel"/>
    <w:tmpl w:val="C74E8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13105"/>
    <w:multiLevelType w:val="hybridMultilevel"/>
    <w:tmpl w:val="855CB768"/>
    <w:lvl w:ilvl="0" w:tplc="BF0E1DC2">
      <w:start w:val="1"/>
      <w:numFmt w:val="decimal"/>
      <w:lvlText w:val="%1."/>
      <w:lvlJc w:val="left"/>
      <w:pPr>
        <w:ind w:left="821" w:hanging="360"/>
      </w:pPr>
      <w:rPr>
        <w:rFonts w:ascii="Trebuchet MS" w:eastAsia="Trebuchet MS" w:hAnsi="Trebuchet MS" w:cs="Trebuchet MS" w:hint="default"/>
        <w:spacing w:val="-2"/>
        <w:w w:val="85"/>
        <w:sz w:val="22"/>
        <w:szCs w:val="22"/>
        <w:lang w:val="en-US" w:eastAsia="en-US" w:bidi="ar-SA"/>
      </w:rPr>
    </w:lvl>
    <w:lvl w:ilvl="1" w:tplc="DF9E2ECE">
      <w:start w:val="1"/>
      <w:numFmt w:val="lowerLetter"/>
      <w:lvlText w:val="%2."/>
      <w:lvlJc w:val="left"/>
      <w:pPr>
        <w:ind w:left="1541" w:hanging="360"/>
      </w:pPr>
      <w:rPr>
        <w:rFonts w:ascii="Trebuchet MS" w:eastAsia="Trebuchet MS" w:hAnsi="Trebuchet MS" w:cs="Trebuchet MS" w:hint="default"/>
        <w:spacing w:val="-1"/>
        <w:w w:val="81"/>
        <w:sz w:val="22"/>
        <w:szCs w:val="22"/>
        <w:lang w:val="en-US" w:eastAsia="en-US" w:bidi="ar-SA"/>
      </w:rPr>
    </w:lvl>
    <w:lvl w:ilvl="2" w:tplc="E786A984">
      <w:numFmt w:val="bullet"/>
      <w:lvlText w:val="•"/>
      <w:lvlJc w:val="left"/>
      <w:pPr>
        <w:ind w:left="2420" w:hanging="360"/>
      </w:pPr>
      <w:rPr>
        <w:rFonts w:hint="default"/>
        <w:lang w:val="en-US" w:eastAsia="en-US" w:bidi="ar-SA"/>
      </w:rPr>
    </w:lvl>
    <w:lvl w:ilvl="3" w:tplc="B6DC958E">
      <w:numFmt w:val="bullet"/>
      <w:lvlText w:val="•"/>
      <w:lvlJc w:val="left"/>
      <w:pPr>
        <w:ind w:left="3300" w:hanging="360"/>
      </w:pPr>
      <w:rPr>
        <w:rFonts w:hint="default"/>
        <w:lang w:val="en-US" w:eastAsia="en-US" w:bidi="ar-SA"/>
      </w:rPr>
    </w:lvl>
    <w:lvl w:ilvl="4" w:tplc="FB4635EE">
      <w:numFmt w:val="bullet"/>
      <w:lvlText w:val="•"/>
      <w:lvlJc w:val="left"/>
      <w:pPr>
        <w:ind w:left="4180" w:hanging="360"/>
      </w:pPr>
      <w:rPr>
        <w:rFonts w:hint="default"/>
        <w:lang w:val="en-US" w:eastAsia="en-US" w:bidi="ar-SA"/>
      </w:rPr>
    </w:lvl>
    <w:lvl w:ilvl="5" w:tplc="5882E300">
      <w:numFmt w:val="bullet"/>
      <w:lvlText w:val="•"/>
      <w:lvlJc w:val="left"/>
      <w:pPr>
        <w:ind w:left="5060" w:hanging="360"/>
      </w:pPr>
      <w:rPr>
        <w:rFonts w:hint="default"/>
        <w:lang w:val="en-US" w:eastAsia="en-US" w:bidi="ar-SA"/>
      </w:rPr>
    </w:lvl>
    <w:lvl w:ilvl="6" w:tplc="F1669E38">
      <w:numFmt w:val="bullet"/>
      <w:lvlText w:val="•"/>
      <w:lvlJc w:val="left"/>
      <w:pPr>
        <w:ind w:left="5940" w:hanging="360"/>
      </w:pPr>
      <w:rPr>
        <w:rFonts w:hint="default"/>
        <w:lang w:val="en-US" w:eastAsia="en-US" w:bidi="ar-SA"/>
      </w:rPr>
    </w:lvl>
    <w:lvl w:ilvl="7" w:tplc="4782A6FC">
      <w:numFmt w:val="bullet"/>
      <w:lvlText w:val="•"/>
      <w:lvlJc w:val="left"/>
      <w:pPr>
        <w:ind w:left="6820" w:hanging="360"/>
      </w:pPr>
      <w:rPr>
        <w:rFonts w:hint="default"/>
        <w:lang w:val="en-US" w:eastAsia="en-US" w:bidi="ar-SA"/>
      </w:rPr>
    </w:lvl>
    <w:lvl w:ilvl="8" w:tplc="A78660EC">
      <w:numFmt w:val="bullet"/>
      <w:lvlText w:val="•"/>
      <w:lvlJc w:val="left"/>
      <w:pPr>
        <w:ind w:left="7700" w:hanging="360"/>
      </w:pPr>
      <w:rPr>
        <w:rFonts w:hint="default"/>
        <w:lang w:val="en-US" w:eastAsia="en-US" w:bidi="ar-SA"/>
      </w:rPr>
    </w:lvl>
  </w:abstractNum>
  <w:abstractNum w:abstractNumId="4" w15:restartNumberingAfterBreak="0">
    <w:nsid w:val="165040AB"/>
    <w:multiLevelType w:val="hybridMultilevel"/>
    <w:tmpl w:val="258E197A"/>
    <w:lvl w:ilvl="0" w:tplc="E6B2CDD4">
      <w:numFmt w:val="bullet"/>
      <w:lvlText w:val=""/>
      <w:lvlJc w:val="left"/>
      <w:pPr>
        <w:ind w:left="829" w:hanging="360"/>
      </w:pPr>
      <w:rPr>
        <w:rFonts w:ascii="Symbol" w:eastAsia="Symbol" w:hAnsi="Symbol" w:cs="Symbol" w:hint="default"/>
        <w:color w:val="0E101A"/>
        <w:w w:val="100"/>
        <w:sz w:val="24"/>
        <w:szCs w:val="24"/>
        <w:lang w:val="en-US" w:eastAsia="en-US" w:bidi="ar-SA"/>
      </w:rPr>
    </w:lvl>
    <w:lvl w:ilvl="1" w:tplc="E7F8BA7C">
      <w:numFmt w:val="bullet"/>
      <w:lvlText w:val="•"/>
      <w:lvlJc w:val="left"/>
      <w:pPr>
        <w:ind w:left="1818" w:hanging="360"/>
      </w:pPr>
      <w:rPr>
        <w:rFonts w:hint="default"/>
        <w:lang w:val="en-US" w:eastAsia="en-US" w:bidi="ar-SA"/>
      </w:rPr>
    </w:lvl>
    <w:lvl w:ilvl="2" w:tplc="C2C6B42C">
      <w:numFmt w:val="bullet"/>
      <w:lvlText w:val="•"/>
      <w:lvlJc w:val="left"/>
      <w:pPr>
        <w:ind w:left="2816" w:hanging="360"/>
      </w:pPr>
      <w:rPr>
        <w:rFonts w:hint="default"/>
        <w:lang w:val="en-US" w:eastAsia="en-US" w:bidi="ar-SA"/>
      </w:rPr>
    </w:lvl>
    <w:lvl w:ilvl="3" w:tplc="9C2EFA5C">
      <w:numFmt w:val="bullet"/>
      <w:lvlText w:val="•"/>
      <w:lvlJc w:val="left"/>
      <w:pPr>
        <w:ind w:left="3814" w:hanging="360"/>
      </w:pPr>
      <w:rPr>
        <w:rFonts w:hint="default"/>
        <w:lang w:val="en-US" w:eastAsia="en-US" w:bidi="ar-SA"/>
      </w:rPr>
    </w:lvl>
    <w:lvl w:ilvl="4" w:tplc="52EECDD2">
      <w:numFmt w:val="bullet"/>
      <w:lvlText w:val="•"/>
      <w:lvlJc w:val="left"/>
      <w:pPr>
        <w:ind w:left="4812" w:hanging="360"/>
      </w:pPr>
      <w:rPr>
        <w:rFonts w:hint="default"/>
        <w:lang w:val="en-US" w:eastAsia="en-US" w:bidi="ar-SA"/>
      </w:rPr>
    </w:lvl>
    <w:lvl w:ilvl="5" w:tplc="955C7E48">
      <w:numFmt w:val="bullet"/>
      <w:lvlText w:val="•"/>
      <w:lvlJc w:val="left"/>
      <w:pPr>
        <w:ind w:left="5810" w:hanging="360"/>
      </w:pPr>
      <w:rPr>
        <w:rFonts w:hint="default"/>
        <w:lang w:val="en-US" w:eastAsia="en-US" w:bidi="ar-SA"/>
      </w:rPr>
    </w:lvl>
    <w:lvl w:ilvl="6" w:tplc="EE0A8F50">
      <w:numFmt w:val="bullet"/>
      <w:lvlText w:val="•"/>
      <w:lvlJc w:val="left"/>
      <w:pPr>
        <w:ind w:left="6808" w:hanging="360"/>
      </w:pPr>
      <w:rPr>
        <w:rFonts w:hint="default"/>
        <w:lang w:val="en-US" w:eastAsia="en-US" w:bidi="ar-SA"/>
      </w:rPr>
    </w:lvl>
    <w:lvl w:ilvl="7" w:tplc="97AAFFBC">
      <w:numFmt w:val="bullet"/>
      <w:lvlText w:val="•"/>
      <w:lvlJc w:val="left"/>
      <w:pPr>
        <w:ind w:left="7806" w:hanging="360"/>
      </w:pPr>
      <w:rPr>
        <w:rFonts w:hint="default"/>
        <w:lang w:val="en-US" w:eastAsia="en-US" w:bidi="ar-SA"/>
      </w:rPr>
    </w:lvl>
    <w:lvl w:ilvl="8" w:tplc="6346E300">
      <w:numFmt w:val="bullet"/>
      <w:lvlText w:val="•"/>
      <w:lvlJc w:val="left"/>
      <w:pPr>
        <w:ind w:left="8804" w:hanging="360"/>
      </w:pPr>
      <w:rPr>
        <w:rFonts w:hint="default"/>
        <w:lang w:val="en-US" w:eastAsia="en-US" w:bidi="ar-SA"/>
      </w:rPr>
    </w:lvl>
  </w:abstractNum>
  <w:abstractNum w:abstractNumId="5" w15:restartNumberingAfterBreak="0">
    <w:nsid w:val="17194DD4"/>
    <w:multiLevelType w:val="hybridMultilevel"/>
    <w:tmpl w:val="E5B61D3C"/>
    <w:lvl w:ilvl="0" w:tplc="DF2E6C24">
      <w:start w:val="1"/>
      <w:numFmt w:val="decimal"/>
      <w:lvlText w:val="%1."/>
      <w:lvlJc w:val="left"/>
      <w:pPr>
        <w:ind w:left="829" w:hanging="360"/>
      </w:pPr>
      <w:rPr>
        <w:rFonts w:hint="default"/>
        <w:w w:val="85"/>
        <w:lang w:val="en-US" w:eastAsia="en-US" w:bidi="ar-SA"/>
      </w:rPr>
    </w:lvl>
    <w:lvl w:ilvl="1" w:tplc="31F6FCA2">
      <w:numFmt w:val="bullet"/>
      <w:lvlText w:val="•"/>
      <w:lvlJc w:val="left"/>
      <w:pPr>
        <w:ind w:left="1818" w:hanging="360"/>
      </w:pPr>
      <w:rPr>
        <w:rFonts w:hint="default"/>
        <w:lang w:val="en-US" w:eastAsia="en-US" w:bidi="ar-SA"/>
      </w:rPr>
    </w:lvl>
    <w:lvl w:ilvl="2" w:tplc="75665368">
      <w:numFmt w:val="bullet"/>
      <w:lvlText w:val="•"/>
      <w:lvlJc w:val="left"/>
      <w:pPr>
        <w:ind w:left="2816" w:hanging="360"/>
      </w:pPr>
      <w:rPr>
        <w:rFonts w:hint="default"/>
        <w:lang w:val="en-US" w:eastAsia="en-US" w:bidi="ar-SA"/>
      </w:rPr>
    </w:lvl>
    <w:lvl w:ilvl="3" w:tplc="155CBDC2">
      <w:numFmt w:val="bullet"/>
      <w:lvlText w:val="•"/>
      <w:lvlJc w:val="left"/>
      <w:pPr>
        <w:ind w:left="3814" w:hanging="360"/>
      </w:pPr>
      <w:rPr>
        <w:rFonts w:hint="default"/>
        <w:lang w:val="en-US" w:eastAsia="en-US" w:bidi="ar-SA"/>
      </w:rPr>
    </w:lvl>
    <w:lvl w:ilvl="4" w:tplc="65A26D72">
      <w:numFmt w:val="bullet"/>
      <w:lvlText w:val="•"/>
      <w:lvlJc w:val="left"/>
      <w:pPr>
        <w:ind w:left="4812" w:hanging="360"/>
      </w:pPr>
      <w:rPr>
        <w:rFonts w:hint="default"/>
        <w:lang w:val="en-US" w:eastAsia="en-US" w:bidi="ar-SA"/>
      </w:rPr>
    </w:lvl>
    <w:lvl w:ilvl="5" w:tplc="16505D8E">
      <w:numFmt w:val="bullet"/>
      <w:lvlText w:val="•"/>
      <w:lvlJc w:val="left"/>
      <w:pPr>
        <w:ind w:left="5810" w:hanging="360"/>
      </w:pPr>
      <w:rPr>
        <w:rFonts w:hint="default"/>
        <w:lang w:val="en-US" w:eastAsia="en-US" w:bidi="ar-SA"/>
      </w:rPr>
    </w:lvl>
    <w:lvl w:ilvl="6" w:tplc="9306BFE6">
      <w:numFmt w:val="bullet"/>
      <w:lvlText w:val="•"/>
      <w:lvlJc w:val="left"/>
      <w:pPr>
        <w:ind w:left="6808" w:hanging="360"/>
      </w:pPr>
      <w:rPr>
        <w:rFonts w:hint="default"/>
        <w:lang w:val="en-US" w:eastAsia="en-US" w:bidi="ar-SA"/>
      </w:rPr>
    </w:lvl>
    <w:lvl w:ilvl="7" w:tplc="6AB664F6">
      <w:numFmt w:val="bullet"/>
      <w:lvlText w:val="•"/>
      <w:lvlJc w:val="left"/>
      <w:pPr>
        <w:ind w:left="7806" w:hanging="360"/>
      </w:pPr>
      <w:rPr>
        <w:rFonts w:hint="default"/>
        <w:lang w:val="en-US" w:eastAsia="en-US" w:bidi="ar-SA"/>
      </w:rPr>
    </w:lvl>
    <w:lvl w:ilvl="8" w:tplc="BE0A368E">
      <w:numFmt w:val="bullet"/>
      <w:lvlText w:val="•"/>
      <w:lvlJc w:val="left"/>
      <w:pPr>
        <w:ind w:left="8804" w:hanging="360"/>
      </w:pPr>
      <w:rPr>
        <w:rFonts w:hint="default"/>
        <w:lang w:val="en-US" w:eastAsia="en-US" w:bidi="ar-SA"/>
      </w:rPr>
    </w:lvl>
  </w:abstractNum>
  <w:abstractNum w:abstractNumId="6" w15:restartNumberingAfterBreak="0">
    <w:nsid w:val="17B77B5C"/>
    <w:multiLevelType w:val="hybridMultilevel"/>
    <w:tmpl w:val="7EC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524AD"/>
    <w:multiLevelType w:val="hybridMultilevel"/>
    <w:tmpl w:val="53BA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33D0F"/>
    <w:multiLevelType w:val="hybridMultilevel"/>
    <w:tmpl w:val="6C5C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336A1"/>
    <w:multiLevelType w:val="hybridMultilevel"/>
    <w:tmpl w:val="DA10331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B6A60"/>
    <w:multiLevelType w:val="hybridMultilevel"/>
    <w:tmpl w:val="F4BEA4B0"/>
    <w:lvl w:ilvl="0" w:tplc="BCCC9372">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0105"/>
    <w:multiLevelType w:val="hybridMultilevel"/>
    <w:tmpl w:val="8B4A2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442091"/>
    <w:multiLevelType w:val="hybridMultilevel"/>
    <w:tmpl w:val="4446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914CA"/>
    <w:multiLevelType w:val="hybridMultilevel"/>
    <w:tmpl w:val="B0AAFF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050C79"/>
    <w:multiLevelType w:val="hybridMultilevel"/>
    <w:tmpl w:val="4448E92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E6EDB"/>
    <w:multiLevelType w:val="hybridMultilevel"/>
    <w:tmpl w:val="01A8E240"/>
    <w:lvl w:ilvl="0" w:tplc="71402DE8">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0040923"/>
    <w:multiLevelType w:val="hybridMultilevel"/>
    <w:tmpl w:val="6DC0FA2C"/>
    <w:lvl w:ilvl="0" w:tplc="1C042CC8">
      <w:start w:val="5"/>
      <w:numFmt w:val="lowerLetter"/>
      <w:lvlText w:val="%1)"/>
      <w:lvlJc w:val="left"/>
      <w:pPr>
        <w:ind w:left="820" w:hanging="220"/>
      </w:pPr>
      <w:rPr>
        <w:rFonts w:ascii="Trebuchet MS" w:eastAsia="Trebuchet MS" w:hAnsi="Trebuchet MS" w:cs="Trebuchet MS" w:hint="default"/>
        <w:w w:val="87"/>
        <w:sz w:val="21"/>
        <w:szCs w:val="21"/>
        <w:lang w:val="en-US" w:eastAsia="en-US" w:bidi="ar-SA"/>
      </w:rPr>
    </w:lvl>
    <w:lvl w:ilvl="1" w:tplc="7116B814">
      <w:start w:val="1"/>
      <w:numFmt w:val="decimal"/>
      <w:lvlText w:val="%2."/>
      <w:lvlJc w:val="left"/>
      <w:pPr>
        <w:ind w:left="1541" w:hanging="360"/>
      </w:pPr>
      <w:rPr>
        <w:rFonts w:ascii="Trebuchet MS" w:eastAsia="Trebuchet MS" w:hAnsi="Trebuchet MS" w:cs="Trebuchet MS" w:hint="default"/>
        <w:spacing w:val="-2"/>
        <w:w w:val="85"/>
        <w:sz w:val="21"/>
        <w:szCs w:val="21"/>
        <w:lang w:val="en-US" w:eastAsia="en-US" w:bidi="ar-SA"/>
      </w:rPr>
    </w:lvl>
    <w:lvl w:ilvl="2" w:tplc="52DEA2F2">
      <w:start w:val="1"/>
      <w:numFmt w:val="decimal"/>
      <w:lvlText w:val="%3."/>
      <w:lvlJc w:val="left"/>
      <w:pPr>
        <w:ind w:left="1922" w:hanging="273"/>
      </w:pPr>
      <w:rPr>
        <w:rFonts w:ascii="Times New Roman" w:eastAsia="Times New Roman" w:hAnsi="Times New Roman" w:cs="Times New Roman" w:hint="default"/>
        <w:w w:val="114"/>
        <w:sz w:val="12"/>
        <w:szCs w:val="12"/>
        <w:lang w:val="en-US" w:eastAsia="en-US" w:bidi="ar-SA"/>
      </w:rPr>
    </w:lvl>
    <w:lvl w:ilvl="3" w:tplc="C0867210">
      <w:numFmt w:val="bullet"/>
      <w:lvlText w:val="•"/>
      <w:lvlJc w:val="left"/>
      <w:pPr>
        <w:ind w:left="3055" w:hanging="273"/>
      </w:pPr>
      <w:rPr>
        <w:rFonts w:hint="default"/>
        <w:lang w:val="en-US" w:eastAsia="en-US" w:bidi="ar-SA"/>
      </w:rPr>
    </w:lvl>
    <w:lvl w:ilvl="4" w:tplc="57A81A34">
      <w:numFmt w:val="bullet"/>
      <w:lvlText w:val="•"/>
      <w:lvlJc w:val="left"/>
      <w:pPr>
        <w:ind w:left="4190" w:hanging="273"/>
      </w:pPr>
      <w:rPr>
        <w:rFonts w:hint="default"/>
        <w:lang w:val="en-US" w:eastAsia="en-US" w:bidi="ar-SA"/>
      </w:rPr>
    </w:lvl>
    <w:lvl w:ilvl="5" w:tplc="ADDC436E">
      <w:numFmt w:val="bullet"/>
      <w:lvlText w:val="•"/>
      <w:lvlJc w:val="left"/>
      <w:pPr>
        <w:ind w:left="5325" w:hanging="273"/>
      </w:pPr>
      <w:rPr>
        <w:rFonts w:hint="default"/>
        <w:lang w:val="en-US" w:eastAsia="en-US" w:bidi="ar-SA"/>
      </w:rPr>
    </w:lvl>
    <w:lvl w:ilvl="6" w:tplc="2FBE1646">
      <w:numFmt w:val="bullet"/>
      <w:lvlText w:val="•"/>
      <w:lvlJc w:val="left"/>
      <w:pPr>
        <w:ind w:left="6460" w:hanging="273"/>
      </w:pPr>
      <w:rPr>
        <w:rFonts w:hint="default"/>
        <w:lang w:val="en-US" w:eastAsia="en-US" w:bidi="ar-SA"/>
      </w:rPr>
    </w:lvl>
    <w:lvl w:ilvl="7" w:tplc="E69ECF52">
      <w:numFmt w:val="bullet"/>
      <w:lvlText w:val="•"/>
      <w:lvlJc w:val="left"/>
      <w:pPr>
        <w:ind w:left="7595" w:hanging="273"/>
      </w:pPr>
      <w:rPr>
        <w:rFonts w:hint="default"/>
        <w:lang w:val="en-US" w:eastAsia="en-US" w:bidi="ar-SA"/>
      </w:rPr>
    </w:lvl>
    <w:lvl w:ilvl="8" w:tplc="2520B14A">
      <w:numFmt w:val="bullet"/>
      <w:lvlText w:val="•"/>
      <w:lvlJc w:val="left"/>
      <w:pPr>
        <w:ind w:left="8730" w:hanging="273"/>
      </w:pPr>
      <w:rPr>
        <w:rFonts w:hint="default"/>
        <w:lang w:val="en-US" w:eastAsia="en-US" w:bidi="ar-SA"/>
      </w:rPr>
    </w:lvl>
  </w:abstractNum>
  <w:abstractNum w:abstractNumId="17" w15:restartNumberingAfterBreak="0">
    <w:nsid w:val="421B464D"/>
    <w:multiLevelType w:val="hybridMultilevel"/>
    <w:tmpl w:val="BCD26276"/>
    <w:lvl w:ilvl="0" w:tplc="E206B4E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A74712"/>
    <w:multiLevelType w:val="hybridMultilevel"/>
    <w:tmpl w:val="64602F58"/>
    <w:lvl w:ilvl="0" w:tplc="B640440E">
      <w:start w:val="2"/>
      <w:numFmt w:val="decimal"/>
      <w:lvlText w:val="%1."/>
      <w:lvlJc w:val="left"/>
      <w:pPr>
        <w:ind w:left="829" w:hanging="360"/>
        <w:jc w:val="right"/>
      </w:pPr>
      <w:rPr>
        <w:rFonts w:hint="default"/>
        <w:w w:val="85"/>
        <w:lang w:val="en-US" w:eastAsia="en-US" w:bidi="ar-SA"/>
      </w:rPr>
    </w:lvl>
    <w:lvl w:ilvl="1" w:tplc="610436D8">
      <w:numFmt w:val="bullet"/>
      <w:lvlText w:val="•"/>
      <w:lvlJc w:val="left"/>
      <w:pPr>
        <w:ind w:left="1818" w:hanging="360"/>
      </w:pPr>
      <w:rPr>
        <w:rFonts w:hint="default"/>
        <w:lang w:val="en-US" w:eastAsia="en-US" w:bidi="ar-SA"/>
      </w:rPr>
    </w:lvl>
    <w:lvl w:ilvl="2" w:tplc="85A20240">
      <w:numFmt w:val="bullet"/>
      <w:lvlText w:val="•"/>
      <w:lvlJc w:val="left"/>
      <w:pPr>
        <w:ind w:left="2816" w:hanging="360"/>
      </w:pPr>
      <w:rPr>
        <w:rFonts w:hint="default"/>
        <w:lang w:val="en-US" w:eastAsia="en-US" w:bidi="ar-SA"/>
      </w:rPr>
    </w:lvl>
    <w:lvl w:ilvl="3" w:tplc="8996D57A">
      <w:numFmt w:val="bullet"/>
      <w:lvlText w:val="•"/>
      <w:lvlJc w:val="left"/>
      <w:pPr>
        <w:ind w:left="3814" w:hanging="360"/>
      </w:pPr>
      <w:rPr>
        <w:rFonts w:hint="default"/>
        <w:lang w:val="en-US" w:eastAsia="en-US" w:bidi="ar-SA"/>
      </w:rPr>
    </w:lvl>
    <w:lvl w:ilvl="4" w:tplc="280261D6">
      <w:numFmt w:val="bullet"/>
      <w:lvlText w:val="•"/>
      <w:lvlJc w:val="left"/>
      <w:pPr>
        <w:ind w:left="4812" w:hanging="360"/>
      </w:pPr>
      <w:rPr>
        <w:rFonts w:hint="default"/>
        <w:lang w:val="en-US" w:eastAsia="en-US" w:bidi="ar-SA"/>
      </w:rPr>
    </w:lvl>
    <w:lvl w:ilvl="5" w:tplc="DF987630">
      <w:numFmt w:val="bullet"/>
      <w:lvlText w:val="•"/>
      <w:lvlJc w:val="left"/>
      <w:pPr>
        <w:ind w:left="5810" w:hanging="360"/>
      </w:pPr>
      <w:rPr>
        <w:rFonts w:hint="default"/>
        <w:lang w:val="en-US" w:eastAsia="en-US" w:bidi="ar-SA"/>
      </w:rPr>
    </w:lvl>
    <w:lvl w:ilvl="6" w:tplc="A93E5158">
      <w:numFmt w:val="bullet"/>
      <w:lvlText w:val="•"/>
      <w:lvlJc w:val="left"/>
      <w:pPr>
        <w:ind w:left="6808" w:hanging="360"/>
      </w:pPr>
      <w:rPr>
        <w:rFonts w:hint="default"/>
        <w:lang w:val="en-US" w:eastAsia="en-US" w:bidi="ar-SA"/>
      </w:rPr>
    </w:lvl>
    <w:lvl w:ilvl="7" w:tplc="22A8DDAA">
      <w:numFmt w:val="bullet"/>
      <w:lvlText w:val="•"/>
      <w:lvlJc w:val="left"/>
      <w:pPr>
        <w:ind w:left="7806" w:hanging="360"/>
      </w:pPr>
      <w:rPr>
        <w:rFonts w:hint="default"/>
        <w:lang w:val="en-US" w:eastAsia="en-US" w:bidi="ar-SA"/>
      </w:rPr>
    </w:lvl>
    <w:lvl w:ilvl="8" w:tplc="3F306640">
      <w:numFmt w:val="bullet"/>
      <w:lvlText w:val="•"/>
      <w:lvlJc w:val="left"/>
      <w:pPr>
        <w:ind w:left="8804" w:hanging="360"/>
      </w:pPr>
      <w:rPr>
        <w:rFonts w:hint="default"/>
        <w:lang w:val="en-US" w:eastAsia="en-US" w:bidi="ar-SA"/>
      </w:rPr>
    </w:lvl>
  </w:abstractNum>
  <w:abstractNum w:abstractNumId="19" w15:restartNumberingAfterBreak="0">
    <w:nsid w:val="4DE62CF8"/>
    <w:multiLevelType w:val="hybridMultilevel"/>
    <w:tmpl w:val="5038E140"/>
    <w:lvl w:ilvl="0" w:tplc="D340B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F61708"/>
    <w:multiLevelType w:val="hybridMultilevel"/>
    <w:tmpl w:val="70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F666B"/>
    <w:multiLevelType w:val="hybridMultilevel"/>
    <w:tmpl w:val="87F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D2E6D"/>
    <w:multiLevelType w:val="hybridMultilevel"/>
    <w:tmpl w:val="95E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55B06"/>
    <w:multiLevelType w:val="hybridMultilevel"/>
    <w:tmpl w:val="64903F96"/>
    <w:lvl w:ilvl="0" w:tplc="D5FA8DE8">
      <w:start w:val="1"/>
      <w:numFmt w:val="decimal"/>
      <w:lvlText w:val="%1."/>
      <w:lvlJc w:val="left"/>
      <w:pPr>
        <w:ind w:left="1202" w:hanging="276"/>
      </w:pPr>
      <w:rPr>
        <w:rFonts w:ascii="Arial" w:eastAsia="Arial" w:hAnsi="Arial" w:cs="Arial" w:hint="default"/>
        <w:b/>
        <w:bCs/>
        <w:spacing w:val="-2"/>
        <w:w w:val="109"/>
        <w:sz w:val="14"/>
        <w:szCs w:val="14"/>
        <w:lang w:val="en-US" w:eastAsia="en-US" w:bidi="ar-SA"/>
      </w:rPr>
    </w:lvl>
    <w:lvl w:ilvl="1" w:tplc="8F8EC99A">
      <w:numFmt w:val="bullet"/>
      <w:lvlText w:val="•"/>
      <w:lvlJc w:val="left"/>
      <w:pPr>
        <w:ind w:left="2026" w:hanging="276"/>
      </w:pPr>
      <w:rPr>
        <w:rFonts w:hint="default"/>
        <w:lang w:val="en-US" w:eastAsia="en-US" w:bidi="ar-SA"/>
      </w:rPr>
    </w:lvl>
    <w:lvl w:ilvl="2" w:tplc="B44C69AE">
      <w:numFmt w:val="bullet"/>
      <w:lvlText w:val="•"/>
      <w:lvlJc w:val="left"/>
      <w:pPr>
        <w:ind w:left="2852" w:hanging="276"/>
      </w:pPr>
      <w:rPr>
        <w:rFonts w:hint="default"/>
        <w:lang w:val="en-US" w:eastAsia="en-US" w:bidi="ar-SA"/>
      </w:rPr>
    </w:lvl>
    <w:lvl w:ilvl="3" w:tplc="BDB087AE">
      <w:numFmt w:val="bullet"/>
      <w:lvlText w:val="•"/>
      <w:lvlJc w:val="left"/>
      <w:pPr>
        <w:ind w:left="3678" w:hanging="276"/>
      </w:pPr>
      <w:rPr>
        <w:rFonts w:hint="default"/>
        <w:lang w:val="en-US" w:eastAsia="en-US" w:bidi="ar-SA"/>
      </w:rPr>
    </w:lvl>
    <w:lvl w:ilvl="4" w:tplc="BD20FD3C">
      <w:numFmt w:val="bullet"/>
      <w:lvlText w:val="•"/>
      <w:lvlJc w:val="left"/>
      <w:pPr>
        <w:ind w:left="4504" w:hanging="276"/>
      </w:pPr>
      <w:rPr>
        <w:rFonts w:hint="default"/>
        <w:lang w:val="en-US" w:eastAsia="en-US" w:bidi="ar-SA"/>
      </w:rPr>
    </w:lvl>
    <w:lvl w:ilvl="5" w:tplc="6DBACFE2">
      <w:numFmt w:val="bullet"/>
      <w:lvlText w:val="•"/>
      <w:lvlJc w:val="left"/>
      <w:pPr>
        <w:ind w:left="5330" w:hanging="276"/>
      </w:pPr>
      <w:rPr>
        <w:rFonts w:hint="default"/>
        <w:lang w:val="en-US" w:eastAsia="en-US" w:bidi="ar-SA"/>
      </w:rPr>
    </w:lvl>
    <w:lvl w:ilvl="6" w:tplc="CB087036">
      <w:numFmt w:val="bullet"/>
      <w:lvlText w:val="•"/>
      <w:lvlJc w:val="left"/>
      <w:pPr>
        <w:ind w:left="6156" w:hanging="276"/>
      </w:pPr>
      <w:rPr>
        <w:rFonts w:hint="default"/>
        <w:lang w:val="en-US" w:eastAsia="en-US" w:bidi="ar-SA"/>
      </w:rPr>
    </w:lvl>
    <w:lvl w:ilvl="7" w:tplc="3102A12A">
      <w:numFmt w:val="bullet"/>
      <w:lvlText w:val="•"/>
      <w:lvlJc w:val="left"/>
      <w:pPr>
        <w:ind w:left="6982" w:hanging="276"/>
      </w:pPr>
      <w:rPr>
        <w:rFonts w:hint="default"/>
        <w:lang w:val="en-US" w:eastAsia="en-US" w:bidi="ar-SA"/>
      </w:rPr>
    </w:lvl>
    <w:lvl w:ilvl="8" w:tplc="7158A7EC">
      <w:numFmt w:val="bullet"/>
      <w:lvlText w:val="•"/>
      <w:lvlJc w:val="left"/>
      <w:pPr>
        <w:ind w:left="7808" w:hanging="276"/>
      </w:pPr>
      <w:rPr>
        <w:rFonts w:hint="default"/>
        <w:lang w:val="en-US" w:eastAsia="en-US" w:bidi="ar-SA"/>
      </w:rPr>
    </w:lvl>
  </w:abstractNum>
  <w:abstractNum w:abstractNumId="24" w15:restartNumberingAfterBreak="0">
    <w:nsid w:val="5C3F332D"/>
    <w:multiLevelType w:val="hybridMultilevel"/>
    <w:tmpl w:val="193C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954D6"/>
    <w:multiLevelType w:val="hybridMultilevel"/>
    <w:tmpl w:val="BD982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B0588D"/>
    <w:multiLevelType w:val="hybridMultilevel"/>
    <w:tmpl w:val="D0724B9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47444"/>
    <w:multiLevelType w:val="hybridMultilevel"/>
    <w:tmpl w:val="4964DB78"/>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529DE"/>
    <w:multiLevelType w:val="hybridMultilevel"/>
    <w:tmpl w:val="C44E57BE"/>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37760"/>
    <w:multiLevelType w:val="hybridMultilevel"/>
    <w:tmpl w:val="CC6AA84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83198"/>
    <w:multiLevelType w:val="hybridMultilevel"/>
    <w:tmpl w:val="545838B2"/>
    <w:lvl w:ilvl="0" w:tplc="0F80EEF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A364CB"/>
    <w:multiLevelType w:val="hybridMultilevel"/>
    <w:tmpl w:val="1504C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63638F0"/>
    <w:multiLevelType w:val="hybridMultilevel"/>
    <w:tmpl w:val="92E60AE8"/>
    <w:lvl w:ilvl="0" w:tplc="A6AA74C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51243"/>
    <w:multiLevelType w:val="hybridMultilevel"/>
    <w:tmpl w:val="512C87E8"/>
    <w:lvl w:ilvl="0" w:tplc="36967A24">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34" w15:restartNumberingAfterBreak="0">
    <w:nsid w:val="7ED05717"/>
    <w:multiLevelType w:val="hybridMultilevel"/>
    <w:tmpl w:val="A746A5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F83189F"/>
    <w:multiLevelType w:val="hybridMultilevel"/>
    <w:tmpl w:val="BFFEE94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6" w15:restartNumberingAfterBreak="0">
    <w:nsid w:val="7F937164"/>
    <w:multiLevelType w:val="hybridMultilevel"/>
    <w:tmpl w:val="A6DE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4"/>
  </w:num>
  <w:num w:numId="3">
    <w:abstractNumId w:val="11"/>
  </w:num>
  <w:num w:numId="4">
    <w:abstractNumId w:val="28"/>
  </w:num>
  <w:num w:numId="5">
    <w:abstractNumId w:val="9"/>
  </w:num>
  <w:num w:numId="6">
    <w:abstractNumId w:val="0"/>
  </w:num>
  <w:num w:numId="7">
    <w:abstractNumId w:val="35"/>
  </w:num>
  <w:num w:numId="8">
    <w:abstractNumId w:val="22"/>
  </w:num>
  <w:num w:numId="9">
    <w:abstractNumId w:val="8"/>
  </w:num>
  <w:num w:numId="10">
    <w:abstractNumId w:val="19"/>
  </w:num>
  <w:num w:numId="11">
    <w:abstractNumId w:val="17"/>
  </w:num>
  <w:num w:numId="12">
    <w:abstractNumId w:val="21"/>
  </w:num>
  <w:num w:numId="13">
    <w:abstractNumId w:val="33"/>
  </w:num>
  <w:num w:numId="14">
    <w:abstractNumId w:val="26"/>
  </w:num>
  <w:num w:numId="15">
    <w:abstractNumId w:val="27"/>
  </w:num>
  <w:num w:numId="16">
    <w:abstractNumId w:val="18"/>
  </w:num>
  <w:num w:numId="17">
    <w:abstractNumId w:val="5"/>
  </w:num>
  <w:num w:numId="18">
    <w:abstractNumId w:val="4"/>
  </w:num>
  <w:num w:numId="19">
    <w:abstractNumId w:val="24"/>
  </w:num>
  <w:num w:numId="20">
    <w:abstractNumId w:val="36"/>
  </w:num>
  <w:num w:numId="21">
    <w:abstractNumId w:val="6"/>
  </w:num>
  <w:num w:numId="22">
    <w:abstractNumId w:val="20"/>
  </w:num>
  <w:num w:numId="23">
    <w:abstractNumId w:val="3"/>
  </w:num>
  <w:num w:numId="24">
    <w:abstractNumId w:val="23"/>
  </w:num>
  <w:num w:numId="25">
    <w:abstractNumId w:val="16"/>
  </w:num>
  <w:num w:numId="26">
    <w:abstractNumId w:val="7"/>
  </w:num>
  <w:num w:numId="27">
    <w:abstractNumId w:val="10"/>
  </w:num>
  <w:num w:numId="28">
    <w:abstractNumId w:val="15"/>
  </w:num>
  <w:num w:numId="29">
    <w:abstractNumId w:val="34"/>
  </w:num>
  <w:num w:numId="30">
    <w:abstractNumId w:val="13"/>
  </w:num>
  <w:num w:numId="31">
    <w:abstractNumId w:val="12"/>
  </w:num>
  <w:num w:numId="32">
    <w:abstractNumId w:val="2"/>
  </w:num>
  <w:num w:numId="33">
    <w:abstractNumId w:val="1"/>
  </w:num>
  <w:num w:numId="34">
    <w:abstractNumId w:val="31"/>
  </w:num>
  <w:num w:numId="35">
    <w:abstractNumId w:val="30"/>
  </w:num>
  <w:num w:numId="36">
    <w:abstractNumId w:val="25"/>
  </w:num>
  <w:num w:numId="37">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11126"/>
    <w:rsid w:val="000221C0"/>
    <w:rsid w:val="00024803"/>
    <w:rsid w:val="00025AC0"/>
    <w:rsid w:val="0003245B"/>
    <w:rsid w:val="00040407"/>
    <w:rsid w:val="0004063E"/>
    <w:rsid w:val="00040C34"/>
    <w:rsid w:val="0004185F"/>
    <w:rsid w:val="00042C82"/>
    <w:rsid w:val="000433F3"/>
    <w:rsid w:val="00043514"/>
    <w:rsid w:val="000455CA"/>
    <w:rsid w:val="00045A0C"/>
    <w:rsid w:val="0004678F"/>
    <w:rsid w:val="00050674"/>
    <w:rsid w:val="00053DEC"/>
    <w:rsid w:val="00055E43"/>
    <w:rsid w:val="00060469"/>
    <w:rsid w:val="00063492"/>
    <w:rsid w:val="00063EC1"/>
    <w:rsid w:val="000651D9"/>
    <w:rsid w:val="00065CFE"/>
    <w:rsid w:val="0007099D"/>
    <w:rsid w:val="00070CC0"/>
    <w:rsid w:val="00070E1D"/>
    <w:rsid w:val="00071F33"/>
    <w:rsid w:val="000724F8"/>
    <w:rsid w:val="00072EAD"/>
    <w:rsid w:val="000736F9"/>
    <w:rsid w:val="00074E19"/>
    <w:rsid w:val="00075AC8"/>
    <w:rsid w:val="00076F21"/>
    <w:rsid w:val="000803B8"/>
    <w:rsid w:val="00080F6B"/>
    <w:rsid w:val="00083F7E"/>
    <w:rsid w:val="000842A3"/>
    <w:rsid w:val="000862E4"/>
    <w:rsid w:val="00093197"/>
    <w:rsid w:val="000932A0"/>
    <w:rsid w:val="000938B6"/>
    <w:rsid w:val="00093E90"/>
    <w:rsid w:val="00094ED8"/>
    <w:rsid w:val="0009607C"/>
    <w:rsid w:val="00097346"/>
    <w:rsid w:val="000974CF"/>
    <w:rsid w:val="000A07C3"/>
    <w:rsid w:val="000A4730"/>
    <w:rsid w:val="000A5167"/>
    <w:rsid w:val="000A78AA"/>
    <w:rsid w:val="000B0646"/>
    <w:rsid w:val="000B07DA"/>
    <w:rsid w:val="000B1EF1"/>
    <w:rsid w:val="000B21D6"/>
    <w:rsid w:val="000B47CA"/>
    <w:rsid w:val="000B4F7B"/>
    <w:rsid w:val="000B5481"/>
    <w:rsid w:val="000B5B6C"/>
    <w:rsid w:val="000B5BEB"/>
    <w:rsid w:val="000C1A0D"/>
    <w:rsid w:val="000C2848"/>
    <w:rsid w:val="000C3F91"/>
    <w:rsid w:val="000C3FC6"/>
    <w:rsid w:val="000C4420"/>
    <w:rsid w:val="000C47B4"/>
    <w:rsid w:val="000C5E7A"/>
    <w:rsid w:val="000D127B"/>
    <w:rsid w:val="000D160A"/>
    <w:rsid w:val="000D1A76"/>
    <w:rsid w:val="000D1C64"/>
    <w:rsid w:val="000D28CA"/>
    <w:rsid w:val="000D31C9"/>
    <w:rsid w:val="000D4205"/>
    <w:rsid w:val="000D5246"/>
    <w:rsid w:val="000D6A26"/>
    <w:rsid w:val="000D6D4C"/>
    <w:rsid w:val="000E79DE"/>
    <w:rsid w:val="000F0313"/>
    <w:rsid w:val="000F45A7"/>
    <w:rsid w:val="000F6909"/>
    <w:rsid w:val="000F6E3C"/>
    <w:rsid w:val="0010016A"/>
    <w:rsid w:val="00100183"/>
    <w:rsid w:val="001002C4"/>
    <w:rsid w:val="0010042C"/>
    <w:rsid w:val="00103DED"/>
    <w:rsid w:val="00110108"/>
    <w:rsid w:val="001115A5"/>
    <w:rsid w:val="00111FDB"/>
    <w:rsid w:val="00121338"/>
    <w:rsid w:val="00121866"/>
    <w:rsid w:val="00122B48"/>
    <w:rsid w:val="00130A1A"/>
    <w:rsid w:val="00130A6A"/>
    <w:rsid w:val="00130D78"/>
    <w:rsid w:val="00131DC5"/>
    <w:rsid w:val="00132754"/>
    <w:rsid w:val="00132E5B"/>
    <w:rsid w:val="00133616"/>
    <w:rsid w:val="001340F2"/>
    <w:rsid w:val="001356CC"/>
    <w:rsid w:val="001379C7"/>
    <w:rsid w:val="00141213"/>
    <w:rsid w:val="001527F0"/>
    <w:rsid w:val="00155B9B"/>
    <w:rsid w:val="00155D57"/>
    <w:rsid w:val="001571FE"/>
    <w:rsid w:val="00161AF0"/>
    <w:rsid w:val="00164880"/>
    <w:rsid w:val="00166BBB"/>
    <w:rsid w:val="00173121"/>
    <w:rsid w:val="00173CB6"/>
    <w:rsid w:val="00175C4F"/>
    <w:rsid w:val="0018092A"/>
    <w:rsid w:val="00180B2F"/>
    <w:rsid w:val="001862C9"/>
    <w:rsid w:val="00186B0E"/>
    <w:rsid w:val="0019207B"/>
    <w:rsid w:val="00193EEF"/>
    <w:rsid w:val="00195013"/>
    <w:rsid w:val="00196682"/>
    <w:rsid w:val="00197864"/>
    <w:rsid w:val="001A06D4"/>
    <w:rsid w:val="001A258C"/>
    <w:rsid w:val="001B1E9F"/>
    <w:rsid w:val="001B3505"/>
    <w:rsid w:val="001B4E9F"/>
    <w:rsid w:val="001B5FA1"/>
    <w:rsid w:val="001C1491"/>
    <w:rsid w:val="001C1AE4"/>
    <w:rsid w:val="001C5DDD"/>
    <w:rsid w:val="001C72B7"/>
    <w:rsid w:val="001D0DD9"/>
    <w:rsid w:val="001D1060"/>
    <w:rsid w:val="001D4CA6"/>
    <w:rsid w:val="001D6822"/>
    <w:rsid w:val="001D6C20"/>
    <w:rsid w:val="001E2494"/>
    <w:rsid w:val="001E29E0"/>
    <w:rsid w:val="001E3864"/>
    <w:rsid w:val="001E3F61"/>
    <w:rsid w:val="001E5881"/>
    <w:rsid w:val="001E75BF"/>
    <w:rsid w:val="001E78B1"/>
    <w:rsid w:val="001E7B0A"/>
    <w:rsid w:val="001F0D37"/>
    <w:rsid w:val="001F1E2D"/>
    <w:rsid w:val="001F22AE"/>
    <w:rsid w:val="001F2A41"/>
    <w:rsid w:val="001F3D3F"/>
    <w:rsid w:val="001F7520"/>
    <w:rsid w:val="00200C79"/>
    <w:rsid w:val="00202858"/>
    <w:rsid w:val="0020367C"/>
    <w:rsid w:val="00204570"/>
    <w:rsid w:val="00207D94"/>
    <w:rsid w:val="00211CBE"/>
    <w:rsid w:val="002123A8"/>
    <w:rsid w:val="0022114E"/>
    <w:rsid w:val="00226E9A"/>
    <w:rsid w:val="00232C4C"/>
    <w:rsid w:val="0023475B"/>
    <w:rsid w:val="00237C63"/>
    <w:rsid w:val="002427BD"/>
    <w:rsid w:val="0024404A"/>
    <w:rsid w:val="00246037"/>
    <w:rsid w:val="00250FB8"/>
    <w:rsid w:val="002538DD"/>
    <w:rsid w:val="00254B8C"/>
    <w:rsid w:val="002559C4"/>
    <w:rsid w:val="00256ECF"/>
    <w:rsid w:val="00257735"/>
    <w:rsid w:val="00257E49"/>
    <w:rsid w:val="00261F56"/>
    <w:rsid w:val="00263FF9"/>
    <w:rsid w:val="00264DBA"/>
    <w:rsid w:val="00265693"/>
    <w:rsid w:val="00265B36"/>
    <w:rsid w:val="002673E8"/>
    <w:rsid w:val="002710A0"/>
    <w:rsid w:val="00271775"/>
    <w:rsid w:val="00273DB6"/>
    <w:rsid w:val="00277B62"/>
    <w:rsid w:val="00286BAE"/>
    <w:rsid w:val="00287A8B"/>
    <w:rsid w:val="00292563"/>
    <w:rsid w:val="00292912"/>
    <w:rsid w:val="00293E80"/>
    <w:rsid w:val="00297655"/>
    <w:rsid w:val="002A0236"/>
    <w:rsid w:val="002A096A"/>
    <w:rsid w:val="002A0BF3"/>
    <w:rsid w:val="002A1B4D"/>
    <w:rsid w:val="002A2959"/>
    <w:rsid w:val="002A6940"/>
    <w:rsid w:val="002B19FE"/>
    <w:rsid w:val="002B1BD7"/>
    <w:rsid w:val="002B24FF"/>
    <w:rsid w:val="002B29D3"/>
    <w:rsid w:val="002B3FE2"/>
    <w:rsid w:val="002B4987"/>
    <w:rsid w:val="002B673A"/>
    <w:rsid w:val="002C14B7"/>
    <w:rsid w:val="002C4945"/>
    <w:rsid w:val="002C4AD0"/>
    <w:rsid w:val="002C4D45"/>
    <w:rsid w:val="002C54FF"/>
    <w:rsid w:val="002C7034"/>
    <w:rsid w:val="002C7168"/>
    <w:rsid w:val="002D01A8"/>
    <w:rsid w:val="002D123B"/>
    <w:rsid w:val="002D297B"/>
    <w:rsid w:val="002E0141"/>
    <w:rsid w:val="002E0CE6"/>
    <w:rsid w:val="002E10A8"/>
    <w:rsid w:val="002E6BBB"/>
    <w:rsid w:val="002E6F52"/>
    <w:rsid w:val="002F0442"/>
    <w:rsid w:val="002F0D3C"/>
    <w:rsid w:val="002F0DB1"/>
    <w:rsid w:val="002F2F7D"/>
    <w:rsid w:val="002F3685"/>
    <w:rsid w:val="002F4A51"/>
    <w:rsid w:val="00300C80"/>
    <w:rsid w:val="003037A6"/>
    <w:rsid w:val="00310E7D"/>
    <w:rsid w:val="00313AC6"/>
    <w:rsid w:val="00315670"/>
    <w:rsid w:val="0031645A"/>
    <w:rsid w:val="0031653D"/>
    <w:rsid w:val="0031791A"/>
    <w:rsid w:val="00317C45"/>
    <w:rsid w:val="0032223A"/>
    <w:rsid w:val="003234F1"/>
    <w:rsid w:val="003315D0"/>
    <w:rsid w:val="00333C83"/>
    <w:rsid w:val="00334F33"/>
    <w:rsid w:val="00335855"/>
    <w:rsid w:val="00337041"/>
    <w:rsid w:val="00340CF2"/>
    <w:rsid w:val="00341037"/>
    <w:rsid w:val="00341A40"/>
    <w:rsid w:val="003424BD"/>
    <w:rsid w:val="003430C8"/>
    <w:rsid w:val="0034316F"/>
    <w:rsid w:val="0034552F"/>
    <w:rsid w:val="00346AE0"/>
    <w:rsid w:val="00347282"/>
    <w:rsid w:val="00347C73"/>
    <w:rsid w:val="00350354"/>
    <w:rsid w:val="0035348F"/>
    <w:rsid w:val="0035359A"/>
    <w:rsid w:val="003545B9"/>
    <w:rsid w:val="0035516E"/>
    <w:rsid w:val="00357459"/>
    <w:rsid w:val="003606ED"/>
    <w:rsid w:val="00360EF1"/>
    <w:rsid w:val="00362B24"/>
    <w:rsid w:val="003635F0"/>
    <w:rsid w:val="00364B80"/>
    <w:rsid w:val="003658CF"/>
    <w:rsid w:val="003668CE"/>
    <w:rsid w:val="0036746B"/>
    <w:rsid w:val="00371BC5"/>
    <w:rsid w:val="003756B1"/>
    <w:rsid w:val="003822DA"/>
    <w:rsid w:val="00382B22"/>
    <w:rsid w:val="003841CE"/>
    <w:rsid w:val="003848B0"/>
    <w:rsid w:val="00384C53"/>
    <w:rsid w:val="0038655C"/>
    <w:rsid w:val="0038687C"/>
    <w:rsid w:val="00386D94"/>
    <w:rsid w:val="00390A10"/>
    <w:rsid w:val="00394561"/>
    <w:rsid w:val="0039732F"/>
    <w:rsid w:val="003A03E0"/>
    <w:rsid w:val="003A286C"/>
    <w:rsid w:val="003A69BC"/>
    <w:rsid w:val="003A7313"/>
    <w:rsid w:val="003A7366"/>
    <w:rsid w:val="003B0F85"/>
    <w:rsid w:val="003B2288"/>
    <w:rsid w:val="003B5460"/>
    <w:rsid w:val="003C145A"/>
    <w:rsid w:val="003C3231"/>
    <w:rsid w:val="003C3502"/>
    <w:rsid w:val="003C42AE"/>
    <w:rsid w:val="003D173D"/>
    <w:rsid w:val="003D280F"/>
    <w:rsid w:val="003D2D9C"/>
    <w:rsid w:val="003D45EB"/>
    <w:rsid w:val="003D5175"/>
    <w:rsid w:val="003D5A9D"/>
    <w:rsid w:val="003D6109"/>
    <w:rsid w:val="003E1B01"/>
    <w:rsid w:val="003E1F79"/>
    <w:rsid w:val="003E4113"/>
    <w:rsid w:val="003E5C2D"/>
    <w:rsid w:val="003E7BF7"/>
    <w:rsid w:val="003E7F97"/>
    <w:rsid w:val="003F42A0"/>
    <w:rsid w:val="003F482C"/>
    <w:rsid w:val="003F7678"/>
    <w:rsid w:val="00401477"/>
    <w:rsid w:val="00403AF0"/>
    <w:rsid w:val="00403E70"/>
    <w:rsid w:val="004101EA"/>
    <w:rsid w:val="00410A00"/>
    <w:rsid w:val="00412844"/>
    <w:rsid w:val="004153E8"/>
    <w:rsid w:val="00417147"/>
    <w:rsid w:val="00423F00"/>
    <w:rsid w:val="00424043"/>
    <w:rsid w:val="00425AD1"/>
    <w:rsid w:val="00426499"/>
    <w:rsid w:val="00427CCB"/>
    <w:rsid w:val="00433E92"/>
    <w:rsid w:val="004372B8"/>
    <w:rsid w:val="004375DE"/>
    <w:rsid w:val="00437B04"/>
    <w:rsid w:val="00442F14"/>
    <w:rsid w:val="00450771"/>
    <w:rsid w:val="00451B9E"/>
    <w:rsid w:val="00455236"/>
    <w:rsid w:val="00457126"/>
    <w:rsid w:val="00457ECB"/>
    <w:rsid w:val="00460215"/>
    <w:rsid w:val="004644A9"/>
    <w:rsid w:val="004651B2"/>
    <w:rsid w:val="00465E0E"/>
    <w:rsid w:val="00466212"/>
    <w:rsid w:val="00470B29"/>
    <w:rsid w:val="00471846"/>
    <w:rsid w:val="00476E75"/>
    <w:rsid w:val="0048083B"/>
    <w:rsid w:val="00483BE2"/>
    <w:rsid w:val="00484563"/>
    <w:rsid w:val="004847B2"/>
    <w:rsid w:val="00484980"/>
    <w:rsid w:val="00484EF0"/>
    <w:rsid w:val="004855C0"/>
    <w:rsid w:val="00485CBF"/>
    <w:rsid w:val="00493782"/>
    <w:rsid w:val="00493C31"/>
    <w:rsid w:val="0049488D"/>
    <w:rsid w:val="004A2C2C"/>
    <w:rsid w:val="004A65EF"/>
    <w:rsid w:val="004A78BA"/>
    <w:rsid w:val="004A79BC"/>
    <w:rsid w:val="004A7C47"/>
    <w:rsid w:val="004B03BA"/>
    <w:rsid w:val="004B0E1D"/>
    <w:rsid w:val="004B0E47"/>
    <w:rsid w:val="004B1139"/>
    <w:rsid w:val="004B1D94"/>
    <w:rsid w:val="004B2157"/>
    <w:rsid w:val="004B5270"/>
    <w:rsid w:val="004B596F"/>
    <w:rsid w:val="004B5B23"/>
    <w:rsid w:val="004C2455"/>
    <w:rsid w:val="004C4802"/>
    <w:rsid w:val="004C579F"/>
    <w:rsid w:val="004D16A8"/>
    <w:rsid w:val="004D2504"/>
    <w:rsid w:val="004D3919"/>
    <w:rsid w:val="004D4B17"/>
    <w:rsid w:val="004D6955"/>
    <w:rsid w:val="004D6D68"/>
    <w:rsid w:val="004E05A2"/>
    <w:rsid w:val="004E1E67"/>
    <w:rsid w:val="004E4841"/>
    <w:rsid w:val="004F0036"/>
    <w:rsid w:val="004F0656"/>
    <w:rsid w:val="004F1019"/>
    <w:rsid w:val="004F4243"/>
    <w:rsid w:val="004F485A"/>
    <w:rsid w:val="004F6784"/>
    <w:rsid w:val="00500B62"/>
    <w:rsid w:val="005024DB"/>
    <w:rsid w:val="00502A78"/>
    <w:rsid w:val="00503B3C"/>
    <w:rsid w:val="00505DCD"/>
    <w:rsid w:val="00506AEA"/>
    <w:rsid w:val="005131DA"/>
    <w:rsid w:val="00516914"/>
    <w:rsid w:val="00517328"/>
    <w:rsid w:val="005174AF"/>
    <w:rsid w:val="00517ED2"/>
    <w:rsid w:val="00523840"/>
    <w:rsid w:val="00523E44"/>
    <w:rsid w:val="00534187"/>
    <w:rsid w:val="00535576"/>
    <w:rsid w:val="00537E5B"/>
    <w:rsid w:val="00541163"/>
    <w:rsid w:val="00541C85"/>
    <w:rsid w:val="00541EA9"/>
    <w:rsid w:val="005424CD"/>
    <w:rsid w:val="0054333A"/>
    <w:rsid w:val="00543A3E"/>
    <w:rsid w:val="00545183"/>
    <w:rsid w:val="00545D44"/>
    <w:rsid w:val="005464BD"/>
    <w:rsid w:val="00547068"/>
    <w:rsid w:val="0055188C"/>
    <w:rsid w:val="00551EB6"/>
    <w:rsid w:val="00563CB2"/>
    <w:rsid w:val="005656BE"/>
    <w:rsid w:val="00565ECC"/>
    <w:rsid w:val="00572A80"/>
    <w:rsid w:val="005770B8"/>
    <w:rsid w:val="00580CAD"/>
    <w:rsid w:val="00581649"/>
    <w:rsid w:val="00581D27"/>
    <w:rsid w:val="00582840"/>
    <w:rsid w:val="0058508F"/>
    <w:rsid w:val="00586F9D"/>
    <w:rsid w:val="0059100E"/>
    <w:rsid w:val="00591174"/>
    <w:rsid w:val="00591A14"/>
    <w:rsid w:val="005921DF"/>
    <w:rsid w:val="00592C11"/>
    <w:rsid w:val="00593882"/>
    <w:rsid w:val="00593E0B"/>
    <w:rsid w:val="0059740A"/>
    <w:rsid w:val="005A0CD8"/>
    <w:rsid w:val="005A1730"/>
    <w:rsid w:val="005A1DAE"/>
    <w:rsid w:val="005A60E5"/>
    <w:rsid w:val="005B01FA"/>
    <w:rsid w:val="005B0D6B"/>
    <w:rsid w:val="005B1F1A"/>
    <w:rsid w:val="005B2874"/>
    <w:rsid w:val="005B3A43"/>
    <w:rsid w:val="005B65E2"/>
    <w:rsid w:val="005C0ABB"/>
    <w:rsid w:val="005C2ADE"/>
    <w:rsid w:val="005C4156"/>
    <w:rsid w:val="005D27EF"/>
    <w:rsid w:val="005D2842"/>
    <w:rsid w:val="005D4BF3"/>
    <w:rsid w:val="005D4DAA"/>
    <w:rsid w:val="005D56E8"/>
    <w:rsid w:val="005D6147"/>
    <w:rsid w:val="005D66F7"/>
    <w:rsid w:val="005D6A57"/>
    <w:rsid w:val="005E35AD"/>
    <w:rsid w:val="005E3FD6"/>
    <w:rsid w:val="005E6D46"/>
    <w:rsid w:val="005F0C19"/>
    <w:rsid w:val="005F277A"/>
    <w:rsid w:val="005F4F34"/>
    <w:rsid w:val="005F58F5"/>
    <w:rsid w:val="005F609D"/>
    <w:rsid w:val="005F6FA2"/>
    <w:rsid w:val="006029FD"/>
    <w:rsid w:val="0060426E"/>
    <w:rsid w:val="00605334"/>
    <w:rsid w:val="006122C6"/>
    <w:rsid w:val="0061295E"/>
    <w:rsid w:val="006175E6"/>
    <w:rsid w:val="00617D91"/>
    <w:rsid w:val="0062213C"/>
    <w:rsid w:val="00626AC8"/>
    <w:rsid w:val="00630309"/>
    <w:rsid w:val="0063216F"/>
    <w:rsid w:val="0063509F"/>
    <w:rsid w:val="0063666D"/>
    <w:rsid w:val="00645965"/>
    <w:rsid w:val="00646C5B"/>
    <w:rsid w:val="00647B53"/>
    <w:rsid w:val="00651C14"/>
    <w:rsid w:val="006527A3"/>
    <w:rsid w:val="00655F8B"/>
    <w:rsid w:val="006640BA"/>
    <w:rsid w:val="006651EA"/>
    <w:rsid w:val="00667053"/>
    <w:rsid w:val="0066719E"/>
    <w:rsid w:val="00667A8E"/>
    <w:rsid w:val="00670230"/>
    <w:rsid w:val="006709A8"/>
    <w:rsid w:val="006724EC"/>
    <w:rsid w:val="00675DC7"/>
    <w:rsid w:val="006760D7"/>
    <w:rsid w:val="00680FD3"/>
    <w:rsid w:val="00681810"/>
    <w:rsid w:val="00683676"/>
    <w:rsid w:val="0068509E"/>
    <w:rsid w:val="006854F9"/>
    <w:rsid w:val="00694098"/>
    <w:rsid w:val="006960A5"/>
    <w:rsid w:val="006A15D7"/>
    <w:rsid w:val="006A2226"/>
    <w:rsid w:val="006A2CF6"/>
    <w:rsid w:val="006A3141"/>
    <w:rsid w:val="006A3A07"/>
    <w:rsid w:val="006A4062"/>
    <w:rsid w:val="006B1E3D"/>
    <w:rsid w:val="006B353B"/>
    <w:rsid w:val="006B3CCC"/>
    <w:rsid w:val="006B4B74"/>
    <w:rsid w:val="006B5358"/>
    <w:rsid w:val="006B57CB"/>
    <w:rsid w:val="006B60C4"/>
    <w:rsid w:val="006C28EF"/>
    <w:rsid w:val="006C4EB9"/>
    <w:rsid w:val="006C6BA4"/>
    <w:rsid w:val="006D1173"/>
    <w:rsid w:val="006D4B65"/>
    <w:rsid w:val="006D4E73"/>
    <w:rsid w:val="006D4F50"/>
    <w:rsid w:val="006D6FE3"/>
    <w:rsid w:val="006E1493"/>
    <w:rsid w:val="006E1B11"/>
    <w:rsid w:val="006E38FE"/>
    <w:rsid w:val="006E5B5D"/>
    <w:rsid w:val="006E5CFB"/>
    <w:rsid w:val="006E784F"/>
    <w:rsid w:val="00701F02"/>
    <w:rsid w:val="0070225E"/>
    <w:rsid w:val="007025B3"/>
    <w:rsid w:val="00702B1A"/>
    <w:rsid w:val="00711B84"/>
    <w:rsid w:val="00715CFC"/>
    <w:rsid w:val="0072017E"/>
    <w:rsid w:val="00725BC5"/>
    <w:rsid w:val="007355C2"/>
    <w:rsid w:val="0073662F"/>
    <w:rsid w:val="00741C29"/>
    <w:rsid w:val="00743B3E"/>
    <w:rsid w:val="00746BAE"/>
    <w:rsid w:val="00747B9E"/>
    <w:rsid w:val="00751E68"/>
    <w:rsid w:val="0075334F"/>
    <w:rsid w:val="007539A0"/>
    <w:rsid w:val="007560EF"/>
    <w:rsid w:val="0075735E"/>
    <w:rsid w:val="007652D0"/>
    <w:rsid w:val="00765C68"/>
    <w:rsid w:val="007710A3"/>
    <w:rsid w:val="00771301"/>
    <w:rsid w:val="00772E88"/>
    <w:rsid w:val="007772BD"/>
    <w:rsid w:val="00777E51"/>
    <w:rsid w:val="00781B25"/>
    <w:rsid w:val="007830D4"/>
    <w:rsid w:val="00783681"/>
    <w:rsid w:val="00785DCA"/>
    <w:rsid w:val="0078640E"/>
    <w:rsid w:val="00790FAF"/>
    <w:rsid w:val="0079223E"/>
    <w:rsid w:val="007927C4"/>
    <w:rsid w:val="00792A48"/>
    <w:rsid w:val="00794779"/>
    <w:rsid w:val="0079689D"/>
    <w:rsid w:val="007A160E"/>
    <w:rsid w:val="007A4F52"/>
    <w:rsid w:val="007A6740"/>
    <w:rsid w:val="007A6C76"/>
    <w:rsid w:val="007A7C4A"/>
    <w:rsid w:val="007B1C52"/>
    <w:rsid w:val="007B1D5E"/>
    <w:rsid w:val="007B34BF"/>
    <w:rsid w:val="007B58FD"/>
    <w:rsid w:val="007B60D4"/>
    <w:rsid w:val="007B6D26"/>
    <w:rsid w:val="007C1EA7"/>
    <w:rsid w:val="007D0D24"/>
    <w:rsid w:val="007D0F4C"/>
    <w:rsid w:val="007D1190"/>
    <w:rsid w:val="007D1379"/>
    <w:rsid w:val="007D2505"/>
    <w:rsid w:val="007D419F"/>
    <w:rsid w:val="007D4B90"/>
    <w:rsid w:val="007D5992"/>
    <w:rsid w:val="007D603E"/>
    <w:rsid w:val="007D7626"/>
    <w:rsid w:val="007E0771"/>
    <w:rsid w:val="007E2A11"/>
    <w:rsid w:val="007E402D"/>
    <w:rsid w:val="0080356D"/>
    <w:rsid w:val="00804652"/>
    <w:rsid w:val="00804A1D"/>
    <w:rsid w:val="00804DC2"/>
    <w:rsid w:val="008065B2"/>
    <w:rsid w:val="00811CB5"/>
    <w:rsid w:val="0081300D"/>
    <w:rsid w:val="00817370"/>
    <w:rsid w:val="00817D95"/>
    <w:rsid w:val="00822869"/>
    <w:rsid w:val="008312B0"/>
    <w:rsid w:val="008319C1"/>
    <w:rsid w:val="00832424"/>
    <w:rsid w:val="00836DDF"/>
    <w:rsid w:val="00842623"/>
    <w:rsid w:val="00842C64"/>
    <w:rsid w:val="00843938"/>
    <w:rsid w:val="00844E8D"/>
    <w:rsid w:val="00845090"/>
    <w:rsid w:val="00845178"/>
    <w:rsid w:val="0084649B"/>
    <w:rsid w:val="00850BE6"/>
    <w:rsid w:val="00850C73"/>
    <w:rsid w:val="00851CCC"/>
    <w:rsid w:val="0085255A"/>
    <w:rsid w:val="0085310E"/>
    <w:rsid w:val="008623AF"/>
    <w:rsid w:val="0086325C"/>
    <w:rsid w:val="00863BA6"/>
    <w:rsid w:val="008655FC"/>
    <w:rsid w:val="008662A9"/>
    <w:rsid w:val="00866672"/>
    <w:rsid w:val="008675EF"/>
    <w:rsid w:val="00870B93"/>
    <w:rsid w:val="008719B1"/>
    <w:rsid w:val="00873406"/>
    <w:rsid w:val="00874CC0"/>
    <w:rsid w:val="00875B4D"/>
    <w:rsid w:val="00876628"/>
    <w:rsid w:val="00880C16"/>
    <w:rsid w:val="00882E54"/>
    <w:rsid w:val="00890B7F"/>
    <w:rsid w:val="008942C8"/>
    <w:rsid w:val="0089642A"/>
    <w:rsid w:val="00897507"/>
    <w:rsid w:val="008A372C"/>
    <w:rsid w:val="008A586D"/>
    <w:rsid w:val="008A739D"/>
    <w:rsid w:val="008B29AB"/>
    <w:rsid w:val="008B5E12"/>
    <w:rsid w:val="008B71C0"/>
    <w:rsid w:val="008B774E"/>
    <w:rsid w:val="008C0A5F"/>
    <w:rsid w:val="008C1040"/>
    <w:rsid w:val="008C239B"/>
    <w:rsid w:val="008C6807"/>
    <w:rsid w:val="008D0AEF"/>
    <w:rsid w:val="008D5DF2"/>
    <w:rsid w:val="008D61A9"/>
    <w:rsid w:val="008D7AAA"/>
    <w:rsid w:val="008E2E3D"/>
    <w:rsid w:val="008E3340"/>
    <w:rsid w:val="008E3E44"/>
    <w:rsid w:val="008E3F82"/>
    <w:rsid w:val="008E5F7D"/>
    <w:rsid w:val="008F0735"/>
    <w:rsid w:val="008F1745"/>
    <w:rsid w:val="008F2F7C"/>
    <w:rsid w:val="008F34E3"/>
    <w:rsid w:val="008F3B7E"/>
    <w:rsid w:val="008F7264"/>
    <w:rsid w:val="008F7424"/>
    <w:rsid w:val="008F78AA"/>
    <w:rsid w:val="009009C0"/>
    <w:rsid w:val="00901D3F"/>
    <w:rsid w:val="009029A4"/>
    <w:rsid w:val="00906A87"/>
    <w:rsid w:val="00911DB7"/>
    <w:rsid w:val="0091412B"/>
    <w:rsid w:val="0091654D"/>
    <w:rsid w:val="00917912"/>
    <w:rsid w:val="00922A7F"/>
    <w:rsid w:val="0092431A"/>
    <w:rsid w:val="00926B5F"/>
    <w:rsid w:val="00926F0C"/>
    <w:rsid w:val="009276AF"/>
    <w:rsid w:val="0093310C"/>
    <w:rsid w:val="00933F1B"/>
    <w:rsid w:val="0093460E"/>
    <w:rsid w:val="0093562E"/>
    <w:rsid w:val="009368DD"/>
    <w:rsid w:val="0094379F"/>
    <w:rsid w:val="00945E8C"/>
    <w:rsid w:val="00946402"/>
    <w:rsid w:val="00947278"/>
    <w:rsid w:val="00947809"/>
    <w:rsid w:val="00947A84"/>
    <w:rsid w:val="00950A90"/>
    <w:rsid w:val="00951694"/>
    <w:rsid w:val="00952AE2"/>
    <w:rsid w:val="00955E89"/>
    <w:rsid w:val="00956C5D"/>
    <w:rsid w:val="00957671"/>
    <w:rsid w:val="0096027E"/>
    <w:rsid w:val="00962A9E"/>
    <w:rsid w:val="00966321"/>
    <w:rsid w:val="0097321B"/>
    <w:rsid w:val="00973452"/>
    <w:rsid w:val="0097356F"/>
    <w:rsid w:val="00976A28"/>
    <w:rsid w:val="00976B0D"/>
    <w:rsid w:val="00982C91"/>
    <w:rsid w:val="00983C16"/>
    <w:rsid w:val="00985078"/>
    <w:rsid w:val="009872F9"/>
    <w:rsid w:val="0099084F"/>
    <w:rsid w:val="0099189B"/>
    <w:rsid w:val="00992B86"/>
    <w:rsid w:val="00997E1C"/>
    <w:rsid w:val="009A0582"/>
    <w:rsid w:val="009A0C08"/>
    <w:rsid w:val="009A2116"/>
    <w:rsid w:val="009A5CD7"/>
    <w:rsid w:val="009B1A69"/>
    <w:rsid w:val="009B53AB"/>
    <w:rsid w:val="009B54CD"/>
    <w:rsid w:val="009C0ED6"/>
    <w:rsid w:val="009C1DB3"/>
    <w:rsid w:val="009C22B7"/>
    <w:rsid w:val="009C5721"/>
    <w:rsid w:val="009D2EA7"/>
    <w:rsid w:val="009D408B"/>
    <w:rsid w:val="009D581E"/>
    <w:rsid w:val="009E0EA5"/>
    <w:rsid w:val="009E3ADF"/>
    <w:rsid w:val="009E3D1A"/>
    <w:rsid w:val="009E4BDC"/>
    <w:rsid w:val="009E6983"/>
    <w:rsid w:val="009F163C"/>
    <w:rsid w:val="009F3670"/>
    <w:rsid w:val="009F4426"/>
    <w:rsid w:val="009F4CD2"/>
    <w:rsid w:val="009F6715"/>
    <w:rsid w:val="00A027C8"/>
    <w:rsid w:val="00A0338B"/>
    <w:rsid w:val="00A10019"/>
    <w:rsid w:val="00A12C5E"/>
    <w:rsid w:val="00A1399D"/>
    <w:rsid w:val="00A15569"/>
    <w:rsid w:val="00A16255"/>
    <w:rsid w:val="00A16D35"/>
    <w:rsid w:val="00A16D66"/>
    <w:rsid w:val="00A2071C"/>
    <w:rsid w:val="00A2108D"/>
    <w:rsid w:val="00A24D0E"/>
    <w:rsid w:val="00A25265"/>
    <w:rsid w:val="00A279FE"/>
    <w:rsid w:val="00A27AB6"/>
    <w:rsid w:val="00A27CB0"/>
    <w:rsid w:val="00A335A4"/>
    <w:rsid w:val="00A344D4"/>
    <w:rsid w:val="00A36F73"/>
    <w:rsid w:val="00A41ADA"/>
    <w:rsid w:val="00A432ED"/>
    <w:rsid w:val="00A4335A"/>
    <w:rsid w:val="00A44715"/>
    <w:rsid w:val="00A52E10"/>
    <w:rsid w:val="00A537AC"/>
    <w:rsid w:val="00A551B4"/>
    <w:rsid w:val="00A5674D"/>
    <w:rsid w:val="00A57141"/>
    <w:rsid w:val="00A63DFA"/>
    <w:rsid w:val="00A65529"/>
    <w:rsid w:val="00A71ED2"/>
    <w:rsid w:val="00A74E54"/>
    <w:rsid w:val="00A77A33"/>
    <w:rsid w:val="00A8450D"/>
    <w:rsid w:val="00A852B7"/>
    <w:rsid w:val="00A86E32"/>
    <w:rsid w:val="00A9065A"/>
    <w:rsid w:val="00A941DE"/>
    <w:rsid w:val="00A9613C"/>
    <w:rsid w:val="00A973F7"/>
    <w:rsid w:val="00A976B5"/>
    <w:rsid w:val="00A977D8"/>
    <w:rsid w:val="00A97D1A"/>
    <w:rsid w:val="00AA09DC"/>
    <w:rsid w:val="00AA2EBA"/>
    <w:rsid w:val="00AA3622"/>
    <w:rsid w:val="00AA4EC6"/>
    <w:rsid w:val="00AA523B"/>
    <w:rsid w:val="00AA64FF"/>
    <w:rsid w:val="00AA6715"/>
    <w:rsid w:val="00AB201F"/>
    <w:rsid w:val="00AB65BA"/>
    <w:rsid w:val="00AC11DB"/>
    <w:rsid w:val="00AC2E96"/>
    <w:rsid w:val="00AC2FC4"/>
    <w:rsid w:val="00AC3308"/>
    <w:rsid w:val="00AC46BC"/>
    <w:rsid w:val="00AC6CD7"/>
    <w:rsid w:val="00AC733F"/>
    <w:rsid w:val="00AC7A0D"/>
    <w:rsid w:val="00AD2F9B"/>
    <w:rsid w:val="00AD42A8"/>
    <w:rsid w:val="00AE1D6E"/>
    <w:rsid w:val="00AE27F8"/>
    <w:rsid w:val="00AE2D44"/>
    <w:rsid w:val="00AE3002"/>
    <w:rsid w:val="00AE3600"/>
    <w:rsid w:val="00AE3F17"/>
    <w:rsid w:val="00AE4DE4"/>
    <w:rsid w:val="00AE53B6"/>
    <w:rsid w:val="00AE7CA6"/>
    <w:rsid w:val="00AF04DD"/>
    <w:rsid w:val="00AF0C5C"/>
    <w:rsid w:val="00AF69EF"/>
    <w:rsid w:val="00B01F73"/>
    <w:rsid w:val="00B1190B"/>
    <w:rsid w:val="00B13249"/>
    <w:rsid w:val="00B13A09"/>
    <w:rsid w:val="00B16859"/>
    <w:rsid w:val="00B25AC5"/>
    <w:rsid w:val="00B272EA"/>
    <w:rsid w:val="00B33A7B"/>
    <w:rsid w:val="00B33E3B"/>
    <w:rsid w:val="00B35CEC"/>
    <w:rsid w:val="00B360F7"/>
    <w:rsid w:val="00B40E46"/>
    <w:rsid w:val="00B413FE"/>
    <w:rsid w:val="00B427DB"/>
    <w:rsid w:val="00B43384"/>
    <w:rsid w:val="00B51C55"/>
    <w:rsid w:val="00B52F89"/>
    <w:rsid w:val="00B53242"/>
    <w:rsid w:val="00B60241"/>
    <w:rsid w:val="00B679A4"/>
    <w:rsid w:val="00B7088A"/>
    <w:rsid w:val="00B71FF0"/>
    <w:rsid w:val="00B7233B"/>
    <w:rsid w:val="00B758C7"/>
    <w:rsid w:val="00B80D43"/>
    <w:rsid w:val="00B81005"/>
    <w:rsid w:val="00B857D5"/>
    <w:rsid w:val="00B9017D"/>
    <w:rsid w:val="00B918A6"/>
    <w:rsid w:val="00B93741"/>
    <w:rsid w:val="00B973AE"/>
    <w:rsid w:val="00BA3C52"/>
    <w:rsid w:val="00BA5BE7"/>
    <w:rsid w:val="00BB3119"/>
    <w:rsid w:val="00BB3B4D"/>
    <w:rsid w:val="00BB460B"/>
    <w:rsid w:val="00BB5A6B"/>
    <w:rsid w:val="00BB701D"/>
    <w:rsid w:val="00BC1EB4"/>
    <w:rsid w:val="00BC25A3"/>
    <w:rsid w:val="00BC3C66"/>
    <w:rsid w:val="00BC4086"/>
    <w:rsid w:val="00BC42BC"/>
    <w:rsid w:val="00BC6ED5"/>
    <w:rsid w:val="00BD474E"/>
    <w:rsid w:val="00BD4B12"/>
    <w:rsid w:val="00BD5898"/>
    <w:rsid w:val="00BD5D1E"/>
    <w:rsid w:val="00BE0B99"/>
    <w:rsid w:val="00BE316A"/>
    <w:rsid w:val="00BE368A"/>
    <w:rsid w:val="00BE3FCA"/>
    <w:rsid w:val="00BE636D"/>
    <w:rsid w:val="00BE6B01"/>
    <w:rsid w:val="00BE7C7B"/>
    <w:rsid w:val="00BF2114"/>
    <w:rsid w:val="00BF5339"/>
    <w:rsid w:val="00BF6F9D"/>
    <w:rsid w:val="00C01DF6"/>
    <w:rsid w:val="00C02FA0"/>
    <w:rsid w:val="00C05F31"/>
    <w:rsid w:val="00C1169A"/>
    <w:rsid w:val="00C141B6"/>
    <w:rsid w:val="00C150F9"/>
    <w:rsid w:val="00C16E1F"/>
    <w:rsid w:val="00C17A43"/>
    <w:rsid w:val="00C17B0E"/>
    <w:rsid w:val="00C2163F"/>
    <w:rsid w:val="00C24F28"/>
    <w:rsid w:val="00C254F0"/>
    <w:rsid w:val="00C25654"/>
    <w:rsid w:val="00C25996"/>
    <w:rsid w:val="00C2606E"/>
    <w:rsid w:val="00C30776"/>
    <w:rsid w:val="00C400C6"/>
    <w:rsid w:val="00C4090E"/>
    <w:rsid w:val="00C40DF5"/>
    <w:rsid w:val="00C4121C"/>
    <w:rsid w:val="00C41A59"/>
    <w:rsid w:val="00C44550"/>
    <w:rsid w:val="00C45918"/>
    <w:rsid w:val="00C4729E"/>
    <w:rsid w:val="00C50309"/>
    <w:rsid w:val="00C51A2A"/>
    <w:rsid w:val="00C53F7C"/>
    <w:rsid w:val="00C546D2"/>
    <w:rsid w:val="00C55AC0"/>
    <w:rsid w:val="00C55C54"/>
    <w:rsid w:val="00C57DE8"/>
    <w:rsid w:val="00C61026"/>
    <w:rsid w:val="00C626CA"/>
    <w:rsid w:val="00C62E49"/>
    <w:rsid w:val="00C6461D"/>
    <w:rsid w:val="00C67B4B"/>
    <w:rsid w:val="00C74DB1"/>
    <w:rsid w:val="00C77EA3"/>
    <w:rsid w:val="00C80487"/>
    <w:rsid w:val="00C805CE"/>
    <w:rsid w:val="00C82138"/>
    <w:rsid w:val="00C85D4C"/>
    <w:rsid w:val="00C86E82"/>
    <w:rsid w:val="00C91973"/>
    <w:rsid w:val="00C9226E"/>
    <w:rsid w:val="00C934BA"/>
    <w:rsid w:val="00C93C63"/>
    <w:rsid w:val="00C95272"/>
    <w:rsid w:val="00C96FD1"/>
    <w:rsid w:val="00CA0573"/>
    <w:rsid w:val="00CA12B7"/>
    <w:rsid w:val="00CA19FE"/>
    <w:rsid w:val="00CA44B0"/>
    <w:rsid w:val="00CA53F1"/>
    <w:rsid w:val="00CA64D5"/>
    <w:rsid w:val="00CB2EEA"/>
    <w:rsid w:val="00CB2F28"/>
    <w:rsid w:val="00CB426A"/>
    <w:rsid w:val="00CB4743"/>
    <w:rsid w:val="00CB48F4"/>
    <w:rsid w:val="00CB712F"/>
    <w:rsid w:val="00CC09FC"/>
    <w:rsid w:val="00CC3533"/>
    <w:rsid w:val="00CC4240"/>
    <w:rsid w:val="00CC478C"/>
    <w:rsid w:val="00CE1930"/>
    <w:rsid w:val="00CE26A6"/>
    <w:rsid w:val="00CE41D5"/>
    <w:rsid w:val="00CE60D6"/>
    <w:rsid w:val="00CE659B"/>
    <w:rsid w:val="00CF65F6"/>
    <w:rsid w:val="00CF70A8"/>
    <w:rsid w:val="00D01966"/>
    <w:rsid w:val="00D0465D"/>
    <w:rsid w:val="00D04A5B"/>
    <w:rsid w:val="00D05553"/>
    <w:rsid w:val="00D1365A"/>
    <w:rsid w:val="00D1599E"/>
    <w:rsid w:val="00D165BB"/>
    <w:rsid w:val="00D20EB6"/>
    <w:rsid w:val="00D22980"/>
    <w:rsid w:val="00D23386"/>
    <w:rsid w:val="00D27F11"/>
    <w:rsid w:val="00D30104"/>
    <w:rsid w:val="00D313E7"/>
    <w:rsid w:val="00D33458"/>
    <w:rsid w:val="00D33E41"/>
    <w:rsid w:val="00D467B9"/>
    <w:rsid w:val="00D472B2"/>
    <w:rsid w:val="00D504BE"/>
    <w:rsid w:val="00D50ED5"/>
    <w:rsid w:val="00D529B1"/>
    <w:rsid w:val="00D52D52"/>
    <w:rsid w:val="00D54A62"/>
    <w:rsid w:val="00D551B9"/>
    <w:rsid w:val="00D5574E"/>
    <w:rsid w:val="00D5600A"/>
    <w:rsid w:val="00D572E0"/>
    <w:rsid w:val="00D63CB5"/>
    <w:rsid w:val="00D648C2"/>
    <w:rsid w:val="00D652CE"/>
    <w:rsid w:val="00D7038B"/>
    <w:rsid w:val="00D71AE7"/>
    <w:rsid w:val="00D73009"/>
    <w:rsid w:val="00D77787"/>
    <w:rsid w:val="00D8087C"/>
    <w:rsid w:val="00D81FBE"/>
    <w:rsid w:val="00D84D1C"/>
    <w:rsid w:val="00D85684"/>
    <w:rsid w:val="00D8609E"/>
    <w:rsid w:val="00D874F4"/>
    <w:rsid w:val="00D91CA6"/>
    <w:rsid w:val="00D92AB8"/>
    <w:rsid w:val="00D93665"/>
    <w:rsid w:val="00D9532F"/>
    <w:rsid w:val="00D95807"/>
    <w:rsid w:val="00DA0BF6"/>
    <w:rsid w:val="00DA0E0D"/>
    <w:rsid w:val="00DA4566"/>
    <w:rsid w:val="00DA4E0A"/>
    <w:rsid w:val="00DB3473"/>
    <w:rsid w:val="00DB6714"/>
    <w:rsid w:val="00DB6990"/>
    <w:rsid w:val="00DC01BD"/>
    <w:rsid w:val="00DC2D57"/>
    <w:rsid w:val="00DC3019"/>
    <w:rsid w:val="00DC49C0"/>
    <w:rsid w:val="00DC5A80"/>
    <w:rsid w:val="00DD2360"/>
    <w:rsid w:val="00DD657E"/>
    <w:rsid w:val="00DD6A63"/>
    <w:rsid w:val="00DE0789"/>
    <w:rsid w:val="00DE0CF9"/>
    <w:rsid w:val="00DE4C63"/>
    <w:rsid w:val="00DE7CCC"/>
    <w:rsid w:val="00DF44BD"/>
    <w:rsid w:val="00E0349F"/>
    <w:rsid w:val="00E04519"/>
    <w:rsid w:val="00E04EA8"/>
    <w:rsid w:val="00E05874"/>
    <w:rsid w:val="00E07576"/>
    <w:rsid w:val="00E15263"/>
    <w:rsid w:val="00E15BA1"/>
    <w:rsid w:val="00E20738"/>
    <w:rsid w:val="00E26369"/>
    <w:rsid w:val="00E263AA"/>
    <w:rsid w:val="00E26FD8"/>
    <w:rsid w:val="00E30F14"/>
    <w:rsid w:val="00E3109F"/>
    <w:rsid w:val="00E323CD"/>
    <w:rsid w:val="00E34924"/>
    <w:rsid w:val="00E35609"/>
    <w:rsid w:val="00E35A05"/>
    <w:rsid w:val="00E4139D"/>
    <w:rsid w:val="00E435DD"/>
    <w:rsid w:val="00E457A4"/>
    <w:rsid w:val="00E45DE6"/>
    <w:rsid w:val="00E5175D"/>
    <w:rsid w:val="00E53F26"/>
    <w:rsid w:val="00E540EE"/>
    <w:rsid w:val="00E56161"/>
    <w:rsid w:val="00E57E8A"/>
    <w:rsid w:val="00E61298"/>
    <w:rsid w:val="00E74F89"/>
    <w:rsid w:val="00E766F0"/>
    <w:rsid w:val="00E77C2B"/>
    <w:rsid w:val="00E81187"/>
    <w:rsid w:val="00E85F02"/>
    <w:rsid w:val="00E8641C"/>
    <w:rsid w:val="00E8682F"/>
    <w:rsid w:val="00E86D70"/>
    <w:rsid w:val="00E9291B"/>
    <w:rsid w:val="00E93E5C"/>
    <w:rsid w:val="00E9549A"/>
    <w:rsid w:val="00E95896"/>
    <w:rsid w:val="00E95C6F"/>
    <w:rsid w:val="00E974D4"/>
    <w:rsid w:val="00EA16D5"/>
    <w:rsid w:val="00EA41A8"/>
    <w:rsid w:val="00EB57B8"/>
    <w:rsid w:val="00EB7EED"/>
    <w:rsid w:val="00EB7F7A"/>
    <w:rsid w:val="00EC115E"/>
    <w:rsid w:val="00EC4205"/>
    <w:rsid w:val="00EC5504"/>
    <w:rsid w:val="00EC6197"/>
    <w:rsid w:val="00EC6707"/>
    <w:rsid w:val="00EC7C8C"/>
    <w:rsid w:val="00ED1A47"/>
    <w:rsid w:val="00ED1F3C"/>
    <w:rsid w:val="00ED58DA"/>
    <w:rsid w:val="00ED66D2"/>
    <w:rsid w:val="00EE661D"/>
    <w:rsid w:val="00EF1912"/>
    <w:rsid w:val="00EF2173"/>
    <w:rsid w:val="00EF3DD8"/>
    <w:rsid w:val="00EF661F"/>
    <w:rsid w:val="00EF6D3B"/>
    <w:rsid w:val="00F01A50"/>
    <w:rsid w:val="00F04CCB"/>
    <w:rsid w:val="00F0634C"/>
    <w:rsid w:val="00F13CEF"/>
    <w:rsid w:val="00F166E6"/>
    <w:rsid w:val="00F172DF"/>
    <w:rsid w:val="00F20469"/>
    <w:rsid w:val="00F20977"/>
    <w:rsid w:val="00F21E9F"/>
    <w:rsid w:val="00F2731E"/>
    <w:rsid w:val="00F315BD"/>
    <w:rsid w:val="00F31FBE"/>
    <w:rsid w:val="00F34675"/>
    <w:rsid w:val="00F358D7"/>
    <w:rsid w:val="00F36B4B"/>
    <w:rsid w:val="00F4012A"/>
    <w:rsid w:val="00F40A09"/>
    <w:rsid w:val="00F43014"/>
    <w:rsid w:val="00F44553"/>
    <w:rsid w:val="00F47479"/>
    <w:rsid w:val="00F47552"/>
    <w:rsid w:val="00F50341"/>
    <w:rsid w:val="00F51AB3"/>
    <w:rsid w:val="00F52DC6"/>
    <w:rsid w:val="00F54C5B"/>
    <w:rsid w:val="00F603BF"/>
    <w:rsid w:val="00F61F5E"/>
    <w:rsid w:val="00F709E2"/>
    <w:rsid w:val="00F7236D"/>
    <w:rsid w:val="00F724FF"/>
    <w:rsid w:val="00F74B50"/>
    <w:rsid w:val="00F765CA"/>
    <w:rsid w:val="00F7788E"/>
    <w:rsid w:val="00F823CD"/>
    <w:rsid w:val="00F8520F"/>
    <w:rsid w:val="00F85EA7"/>
    <w:rsid w:val="00F901B8"/>
    <w:rsid w:val="00F90602"/>
    <w:rsid w:val="00F90899"/>
    <w:rsid w:val="00F9398D"/>
    <w:rsid w:val="00F93B1C"/>
    <w:rsid w:val="00F94A62"/>
    <w:rsid w:val="00F95BA4"/>
    <w:rsid w:val="00FA1F65"/>
    <w:rsid w:val="00FA447D"/>
    <w:rsid w:val="00FA62B1"/>
    <w:rsid w:val="00FA6CC2"/>
    <w:rsid w:val="00FB301C"/>
    <w:rsid w:val="00FB4FBF"/>
    <w:rsid w:val="00FB603D"/>
    <w:rsid w:val="00FC20A0"/>
    <w:rsid w:val="00FC5044"/>
    <w:rsid w:val="00FD36DB"/>
    <w:rsid w:val="00FD4301"/>
    <w:rsid w:val="00FD54BB"/>
    <w:rsid w:val="00FD5837"/>
    <w:rsid w:val="00FE2769"/>
    <w:rsid w:val="00FE31A2"/>
    <w:rsid w:val="00FE3900"/>
    <w:rsid w:val="00FE3A06"/>
    <w:rsid w:val="00FE5245"/>
    <w:rsid w:val="00FE65CB"/>
    <w:rsid w:val="00FE7506"/>
    <w:rsid w:val="00FF0554"/>
    <w:rsid w:val="00FF0C1A"/>
    <w:rsid w:val="00FF1F67"/>
    <w:rsid w:val="00FF3A27"/>
    <w:rsid w:val="00FF4AFD"/>
    <w:rsid w:val="00FF55FC"/>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B5CF"/>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1"/>
    <w:qFormat/>
    <w:rsid w:val="00AE1D6E"/>
    <w:pPr>
      <w:spacing w:before="100" w:beforeAutospacing="1" w:after="100" w:afterAutospacing="1"/>
      <w:outlineLvl w:val="3"/>
    </w:pPr>
    <w:rPr>
      <w:b/>
      <w:bCs/>
    </w:rPr>
  </w:style>
  <w:style w:type="paragraph" w:styleId="Heading5">
    <w:name w:val="heading 5"/>
    <w:basedOn w:val="Normal"/>
    <w:link w:val="Heading5Char"/>
    <w:uiPriority w:val="1"/>
    <w:qFormat/>
    <w:rsid w:val="00976A28"/>
    <w:pPr>
      <w:widowControl w:val="0"/>
      <w:autoSpaceDE w:val="0"/>
      <w:autoSpaceDN w:val="0"/>
      <w:ind w:left="1541" w:hanging="360"/>
      <w:outlineLvl w:val="4"/>
    </w:pPr>
    <w:rPr>
      <w:rFonts w:ascii="Trebuchet MS" w:eastAsia="Trebuchet MS" w:hAnsi="Trebuchet MS" w:cs="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Mencinsinresolver1">
    <w:name w:val="Mención sin resolver1"/>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uiPriority w:val="1"/>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 w:type="paragraph" w:styleId="Revision">
    <w:name w:val="Revision"/>
    <w:hidden/>
    <w:uiPriority w:val="99"/>
    <w:semiHidden/>
    <w:rsid w:val="00C6461D"/>
    <w:pPr>
      <w:spacing w:after="0" w:line="240" w:lineRule="auto"/>
    </w:pPr>
  </w:style>
  <w:style w:type="paragraph" w:styleId="TOC1">
    <w:name w:val="toc 1"/>
    <w:basedOn w:val="Normal"/>
    <w:next w:val="Normal"/>
    <w:autoRedefine/>
    <w:uiPriority w:val="1"/>
    <w:unhideWhenUsed/>
    <w:qFormat/>
    <w:rsid w:val="00976A28"/>
    <w:pPr>
      <w:spacing w:after="100"/>
    </w:pPr>
  </w:style>
  <w:style w:type="paragraph" w:styleId="TOC2">
    <w:name w:val="toc 2"/>
    <w:basedOn w:val="Normal"/>
    <w:next w:val="Normal"/>
    <w:autoRedefine/>
    <w:uiPriority w:val="1"/>
    <w:unhideWhenUsed/>
    <w:qFormat/>
    <w:rsid w:val="00976A28"/>
    <w:pPr>
      <w:spacing w:after="100"/>
      <w:ind w:left="240"/>
    </w:pPr>
  </w:style>
  <w:style w:type="paragraph" w:styleId="TOC3">
    <w:name w:val="toc 3"/>
    <w:basedOn w:val="Normal"/>
    <w:next w:val="Normal"/>
    <w:autoRedefine/>
    <w:uiPriority w:val="1"/>
    <w:unhideWhenUsed/>
    <w:qFormat/>
    <w:rsid w:val="00976A28"/>
    <w:pPr>
      <w:spacing w:after="100"/>
      <w:ind w:left="480"/>
    </w:pPr>
  </w:style>
  <w:style w:type="character" w:customStyle="1" w:styleId="Heading5Char">
    <w:name w:val="Heading 5 Char"/>
    <w:basedOn w:val="DefaultParagraphFont"/>
    <w:link w:val="Heading5"/>
    <w:uiPriority w:val="1"/>
    <w:rsid w:val="00976A28"/>
    <w:rPr>
      <w:rFonts w:ascii="Trebuchet MS" w:eastAsia="Trebuchet MS" w:hAnsi="Trebuchet MS" w:cs="Trebuchet MS"/>
    </w:rPr>
  </w:style>
  <w:style w:type="paragraph" w:customStyle="1" w:styleId="style18">
    <w:name w:val="style18"/>
    <w:basedOn w:val="Normal"/>
    <w:uiPriority w:val="99"/>
    <w:rsid w:val="005C4156"/>
    <w:pPr>
      <w:spacing w:before="100" w:beforeAutospacing="1" w:after="100" w:afterAutospacing="1"/>
    </w:pPr>
    <w:rPr>
      <w:rFonts w:ascii="Arial" w:hAnsi="Arial" w:cs="Arial"/>
      <w:color w:val="333333"/>
    </w:rPr>
  </w:style>
  <w:style w:type="table" w:styleId="MediumShading1-Accent1">
    <w:name w:val="Medium Shading 1 Accent 1"/>
    <w:basedOn w:val="TableNormal"/>
    <w:uiPriority w:val="63"/>
    <w:rsid w:val="005C4156"/>
    <w:pPr>
      <w:spacing w:after="0" w:line="240" w:lineRule="auto"/>
    </w:pPr>
    <w:rPr>
      <w:rFonts w:eastAsiaTheme="minorEastAsia"/>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TMLCite">
    <w:name w:val="HTML Cite"/>
    <w:basedOn w:val="DefaultParagraphFont"/>
    <w:rsid w:val="005C4156"/>
    <w:rPr>
      <w:i/>
      <w:iCs/>
    </w:rPr>
  </w:style>
  <w:style w:type="paragraph" w:customStyle="1" w:styleId="SubHead">
    <w:name w:val="SubHead"/>
    <w:basedOn w:val="Normal"/>
    <w:next w:val="Normal"/>
    <w:link w:val="SubHeadChar"/>
    <w:qFormat/>
    <w:rsid w:val="005C4156"/>
    <w:pPr>
      <w:keepNext/>
      <w:autoSpaceDE w:val="0"/>
      <w:autoSpaceDN w:val="0"/>
      <w:adjustRightInd w:val="0"/>
      <w:spacing w:after="120"/>
    </w:pPr>
    <w:rPr>
      <w:rFonts w:ascii="Arial" w:eastAsia="Calibri" w:hAnsi="Arial"/>
      <w:b/>
      <w:sz w:val="28"/>
      <w:szCs w:val="20"/>
    </w:rPr>
  </w:style>
  <w:style w:type="character" w:customStyle="1" w:styleId="SubHeadChar">
    <w:name w:val="SubHead Char"/>
    <w:link w:val="SubHead"/>
    <w:locked/>
    <w:rsid w:val="005C4156"/>
    <w:rPr>
      <w:rFonts w:ascii="Arial" w:eastAsia="Calibri" w:hAnsi="Arial" w:cs="Times New Roman"/>
      <w:b/>
      <w:sz w:val="28"/>
      <w:szCs w:val="20"/>
    </w:rPr>
  </w:style>
  <w:style w:type="paragraph" w:customStyle="1" w:styleId="IndexTerms">
    <w:name w:val="IndexTerms"/>
    <w:basedOn w:val="Normal"/>
    <w:next w:val="Normal"/>
    <w:rsid w:val="00335855"/>
    <w:pPr>
      <w:autoSpaceDE w:val="0"/>
      <w:autoSpaceDN w:val="0"/>
      <w:ind w:firstLine="202"/>
      <w:jc w:val="both"/>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63709000">
      <w:bodyDiv w:val="1"/>
      <w:marLeft w:val="0"/>
      <w:marRight w:val="0"/>
      <w:marTop w:val="0"/>
      <w:marBottom w:val="0"/>
      <w:divBdr>
        <w:top w:val="none" w:sz="0" w:space="0" w:color="auto"/>
        <w:left w:val="none" w:sz="0" w:space="0" w:color="auto"/>
        <w:bottom w:val="none" w:sz="0" w:space="0" w:color="auto"/>
        <w:right w:val="none" w:sz="0" w:space="0" w:color="auto"/>
      </w:divBdr>
    </w:div>
    <w:div w:id="218174801">
      <w:bodyDiv w:val="1"/>
      <w:marLeft w:val="0"/>
      <w:marRight w:val="0"/>
      <w:marTop w:val="0"/>
      <w:marBottom w:val="0"/>
      <w:divBdr>
        <w:top w:val="none" w:sz="0" w:space="0" w:color="auto"/>
        <w:left w:val="none" w:sz="0" w:space="0" w:color="auto"/>
        <w:bottom w:val="none" w:sz="0" w:space="0" w:color="auto"/>
        <w:right w:val="none" w:sz="0" w:space="0" w:color="auto"/>
      </w:divBdr>
      <w:divsChild>
        <w:div w:id="1632321326">
          <w:marLeft w:val="0"/>
          <w:marRight w:val="0"/>
          <w:marTop w:val="0"/>
          <w:marBottom w:val="0"/>
          <w:divBdr>
            <w:top w:val="none" w:sz="0" w:space="0" w:color="auto"/>
            <w:left w:val="none" w:sz="0" w:space="0" w:color="auto"/>
            <w:bottom w:val="none" w:sz="0" w:space="0" w:color="auto"/>
            <w:right w:val="none" w:sz="0" w:space="0" w:color="auto"/>
          </w:divBdr>
          <w:divsChild>
            <w:div w:id="1265654586">
              <w:marLeft w:val="0"/>
              <w:marRight w:val="0"/>
              <w:marTop w:val="0"/>
              <w:marBottom w:val="0"/>
              <w:divBdr>
                <w:top w:val="none" w:sz="0" w:space="0" w:color="auto"/>
                <w:left w:val="none" w:sz="0" w:space="0" w:color="auto"/>
                <w:bottom w:val="none" w:sz="0" w:space="0" w:color="auto"/>
                <w:right w:val="none" w:sz="0" w:space="0" w:color="auto"/>
              </w:divBdr>
              <w:divsChild>
                <w:div w:id="1277716916">
                  <w:marLeft w:val="0"/>
                  <w:marRight w:val="0"/>
                  <w:marTop w:val="0"/>
                  <w:marBottom w:val="0"/>
                  <w:divBdr>
                    <w:top w:val="none" w:sz="0" w:space="0" w:color="auto"/>
                    <w:left w:val="none" w:sz="0" w:space="0" w:color="auto"/>
                    <w:bottom w:val="none" w:sz="0" w:space="0" w:color="auto"/>
                    <w:right w:val="none" w:sz="0" w:space="0" w:color="auto"/>
                  </w:divBdr>
                  <w:divsChild>
                    <w:div w:id="2093309760">
                      <w:marLeft w:val="0"/>
                      <w:marRight w:val="0"/>
                      <w:marTop w:val="0"/>
                      <w:marBottom w:val="0"/>
                      <w:divBdr>
                        <w:top w:val="none" w:sz="0" w:space="0" w:color="auto"/>
                        <w:left w:val="none" w:sz="0" w:space="0" w:color="auto"/>
                        <w:bottom w:val="none" w:sz="0" w:space="0" w:color="auto"/>
                        <w:right w:val="none" w:sz="0" w:space="0" w:color="auto"/>
                      </w:divBdr>
                      <w:divsChild>
                        <w:div w:id="2067603571">
                          <w:marLeft w:val="0"/>
                          <w:marRight w:val="0"/>
                          <w:marTop w:val="0"/>
                          <w:marBottom w:val="0"/>
                          <w:divBdr>
                            <w:top w:val="none" w:sz="0" w:space="0" w:color="auto"/>
                            <w:left w:val="none" w:sz="0" w:space="0" w:color="auto"/>
                            <w:bottom w:val="none" w:sz="0" w:space="0" w:color="auto"/>
                            <w:right w:val="none" w:sz="0" w:space="0" w:color="auto"/>
                          </w:divBdr>
                          <w:divsChild>
                            <w:div w:id="1817406344">
                              <w:marLeft w:val="0"/>
                              <w:marRight w:val="0"/>
                              <w:marTop w:val="0"/>
                              <w:marBottom w:val="0"/>
                              <w:divBdr>
                                <w:top w:val="none" w:sz="0" w:space="0" w:color="auto"/>
                                <w:left w:val="none" w:sz="0" w:space="0" w:color="auto"/>
                                <w:bottom w:val="none" w:sz="0" w:space="0" w:color="auto"/>
                                <w:right w:val="none" w:sz="0" w:space="0" w:color="auto"/>
                              </w:divBdr>
                              <w:divsChild>
                                <w:div w:id="10421504">
                                  <w:marLeft w:val="0"/>
                                  <w:marRight w:val="0"/>
                                  <w:marTop w:val="0"/>
                                  <w:marBottom w:val="0"/>
                                  <w:divBdr>
                                    <w:top w:val="none" w:sz="0" w:space="0" w:color="auto"/>
                                    <w:left w:val="none" w:sz="0" w:space="0" w:color="auto"/>
                                    <w:bottom w:val="none" w:sz="0" w:space="0" w:color="auto"/>
                                    <w:right w:val="none" w:sz="0" w:space="0" w:color="auto"/>
                                  </w:divBdr>
                                  <w:divsChild>
                                    <w:div w:id="1991984730">
                                      <w:marLeft w:val="0"/>
                                      <w:marRight w:val="0"/>
                                      <w:marTop w:val="0"/>
                                      <w:marBottom w:val="0"/>
                                      <w:divBdr>
                                        <w:top w:val="none" w:sz="0" w:space="0" w:color="auto"/>
                                        <w:left w:val="none" w:sz="0" w:space="0" w:color="auto"/>
                                        <w:bottom w:val="none" w:sz="0" w:space="0" w:color="auto"/>
                                        <w:right w:val="none" w:sz="0" w:space="0" w:color="auto"/>
                                      </w:divBdr>
                                    </w:div>
                                    <w:div w:id="966815201">
                                      <w:marLeft w:val="0"/>
                                      <w:marRight w:val="0"/>
                                      <w:marTop w:val="0"/>
                                      <w:marBottom w:val="0"/>
                                      <w:divBdr>
                                        <w:top w:val="none" w:sz="0" w:space="0" w:color="auto"/>
                                        <w:left w:val="none" w:sz="0" w:space="0" w:color="auto"/>
                                        <w:bottom w:val="none" w:sz="0" w:space="0" w:color="auto"/>
                                        <w:right w:val="none" w:sz="0" w:space="0" w:color="auto"/>
                                      </w:divBdr>
                                      <w:divsChild>
                                        <w:div w:id="937325768">
                                          <w:marLeft w:val="0"/>
                                          <w:marRight w:val="165"/>
                                          <w:marTop w:val="150"/>
                                          <w:marBottom w:val="0"/>
                                          <w:divBdr>
                                            <w:top w:val="none" w:sz="0" w:space="0" w:color="auto"/>
                                            <w:left w:val="none" w:sz="0" w:space="0" w:color="auto"/>
                                            <w:bottom w:val="none" w:sz="0" w:space="0" w:color="auto"/>
                                            <w:right w:val="none" w:sz="0" w:space="0" w:color="auto"/>
                                          </w:divBdr>
                                          <w:divsChild>
                                            <w:div w:id="1484589255">
                                              <w:marLeft w:val="0"/>
                                              <w:marRight w:val="0"/>
                                              <w:marTop w:val="0"/>
                                              <w:marBottom w:val="0"/>
                                              <w:divBdr>
                                                <w:top w:val="none" w:sz="0" w:space="0" w:color="auto"/>
                                                <w:left w:val="none" w:sz="0" w:space="0" w:color="auto"/>
                                                <w:bottom w:val="none" w:sz="0" w:space="0" w:color="auto"/>
                                                <w:right w:val="none" w:sz="0" w:space="0" w:color="auto"/>
                                              </w:divBdr>
                                              <w:divsChild>
                                                <w:div w:id="19632192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053286">
      <w:bodyDiv w:val="1"/>
      <w:marLeft w:val="0"/>
      <w:marRight w:val="0"/>
      <w:marTop w:val="0"/>
      <w:marBottom w:val="0"/>
      <w:divBdr>
        <w:top w:val="none" w:sz="0" w:space="0" w:color="auto"/>
        <w:left w:val="none" w:sz="0" w:space="0" w:color="auto"/>
        <w:bottom w:val="none" w:sz="0" w:space="0" w:color="auto"/>
        <w:right w:val="none" w:sz="0" w:space="0" w:color="auto"/>
      </w:divBdr>
    </w:div>
    <w:div w:id="859007781">
      <w:bodyDiv w:val="1"/>
      <w:marLeft w:val="0"/>
      <w:marRight w:val="0"/>
      <w:marTop w:val="0"/>
      <w:marBottom w:val="0"/>
      <w:divBdr>
        <w:top w:val="none" w:sz="0" w:space="0" w:color="auto"/>
        <w:left w:val="none" w:sz="0" w:space="0" w:color="auto"/>
        <w:bottom w:val="none" w:sz="0" w:space="0" w:color="auto"/>
        <w:right w:val="none" w:sz="0" w:space="0" w:color="auto"/>
      </w:divBdr>
    </w:div>
    <w:div w:id="1048529437">
      <w:bodyDiv w:val="1"/>
      <w:marLeft w:val="0"/>
      <w:marRight w:val="0"/>
      <w:marTop w:val="0"/>
      <w:marBottom w:val="0"/>
      <w:divBdr>
        <w:top w:val="none" w:sz="0" w:space="0" w:color="auto"/>
        <w:left w:val="none" w:sz="0" w:space="0" w:color="auto"/>
        <w:bottom w:val="none" w:sz="0" w:space="0" w:color="auto"/>
        <w:right w:val="none" w:sz="0" w:space="0" w:color="auto"/>
      </w:divBdr>
    </w:div>
    <w:div w:id="1071076259">
      <w:bodyDiv w:val="1"/>
      <w:marLeft w:val="0"/>
      <w:marRight w:val="0"/>
      <w:marTop w:val="0"/>
      <w:marBottom w:val="0"/>
      <w:divBdr>
        <w:top w:val="none" w:sz="0" w:space="0" w:color="auto"/>
        <w:left w:val="none" w:sz="0" w:space="0" w:color="auto"/>
        <w:bottom w:val="none" w:sz="0" w:space="0" w:color="auto"/>
        <w:right w:val="none" w:sz="0" w:space="0" w:color="auto"/>
      </w:divBdr>
    </w:div>
    <w:div w:id="1270312902">
      <w:bodyDiv w:val="1"/>
      <w:marLeft w:val="0"/>
      <w:marRight w:val="0"/>
      <w:marTop w:val="0"/>
      <w:marBottom w:val="0"/>
      <w:divBdr>
        <w:top w:val="none" w:sz="0" w:space="0" w:color="auto"/>
        <w:left w:val="none" w:sz="0" w:space="0" w:color="auto"/>
        <w:bottom w:val="none" w:sz="0" w:space="0" w:color="auto"/>
        <w:right w:val="none" w:sz="0" w:space="0" w:color="auto"/>
      </w:divBdr>
    </w:div>
    <w:div w:id="1420105823">
      <w:bodyDiv w:val="1"/>
      <w:marLeft w:val="0"/>
      <w:marRight w:val="0"/>
      <w:marTop w:val="0"/>
      <w:marBottom w:val="0"/>
      <w:divBdr>
        <w:top w:val="none" w:sz="0" w:space="0" w:color="auto"/>
        <w:left w:val="none" w:sz="0" w:space="0" w:color="auto"/>
        <w:bottom w:val="none" w:sz="0" w:space="0" w:color="auto"/>
        <w:right w:val="none" w:sz="0" w:space="0" w:color="auto"/>
      </w:divBdr>
    </w:div>
    <w:div w:id="1751534846">
      <w:bodyDiv w:val="1"/>
      <w:marLeft w:val="0"/>
      <w:marRight w:val="0"/>
      <w:marTop w:val="0"/>
      <w:marBottom w:val="0"/>
      <w:divBdr>
        <w:top w:val="none" w:sz="0" w:space="0" w:color="auto"/>
        <w:left w:val="none" w:sz="0" w:space="0" w:color="auto"/>
        <w:bottom w:val="none" w:sz="0" w:space="0" w:color="auto"/>
        <w:right w:val="none" w:sz="0" w:space="0" w:color="auto"/>
      </w:divBdr>
    </w:div>
    <w:div w:id="1840192242">
      <w:bodyDiv w:val="1"/>
      <w:marLeft w:val="0"/>
      <w:marRight w:val="0"/>
      <w:marTop w:val="0"/>
      <w:marBottom w:val="0"/>
      <w:divBdr>
        <w:top w:val="none" w:sz="0" w:space="0" w:color="auto"/>
        <w:left w:val="none" w:sz="0" w:space="0" w:color="auto"/>
        <w:bottom w:val="none" w:sz="0" w:space="0" w:color="auto"/>
        <w:right w:val="none" w:sz="0" w:space="0" w:color="auto"/>
      </w:divBdr>
    </w:div>
    <w:div w:id="18493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mcgeriatr.biomedcentral.com/articles/10.1186/s12877-018-0914-0" TargetMode="External"/><Relationship Id="rId18" Type="http://schemas.openxmlformats.org/officeDocument/2006/relationships/hyperlink" Target="https://pubmed.ncbi.nlm.nih.gov/30063574/" TargetMode="External"/><Relationship Id="rId26" Type="http://schemas.openxmlformats.org/officeDocument/2006/relationships/hyperlink" Target="https://pubmed.ncbi.nlm.nih.gov/28679939/" TargetMode="External"/><Relationship Id="rId39" Type="http://schemas.openxmlformats.org/officeDocument/2006/relationships/hyperlink" Target="https://pubmed.ncbi.nlm.nih.gov/26187999/" TargetMode="External"/><Relationship Id="rId21" Type="http://schemas.openxmlformats.org/officeDocument/2006/relationships/hyperlink" Target="https://pubmed.ncbi.nlm.nih.gov/24763328/" TargetMode="External"/><Relationship Id="rId34" Type="http://schemas.openxmlformats.org/officeDocument/2006/relationships/hyperlink" Target="https://pubmed.ncbi.nlm.nih.gov/23774114/" TargetMode="External"/><Relationship Id="rId42" Type="http://schemas.openxmlformats.org/officeDocument/2006/relationships/hyperlink" Target="https://pubmed.ncbi.nlm.nih.gov/32182492/" TargetMode="External"/><Relationship Id="rId47" Type="http://schemas.openxmlformats.org/officeDocument/2006/relationships/hyperlink" Target="http://www.scielo.org.co/scielo.php?%20pid=S1657-59972016000400430&amp;script=sci_abstract&amp;tlng=es" TargetMode="External"/><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ubmed.ncbi.nlm.nih.gov/30608916/" TargetMode="External"/><Relationship Id="rId29" Type="http://schemas.openxmlformats.org/officeDocument/2006/relationships/hyperlink" Target="https://www.sciencedirect.com/science/article/pii/S157518131630105X" TargetMode="External"/><Relationship Id="rId11" Type="http://schemas.openxmlformats.org/officeDocument/2006/relationships/hyperlink" Target="https://pubmed.ncbi.nlm.nih.gov/30022725/" TargetMode="External"/><Relationship Id="rId24" Type="http://schemas.openxmlformats.org/officeDocument/2006/relationships/hyperlink" Target="https://pubmed.ncbi.nlm.nih.gov/29520976/" TargetMode="External"/><Relationship Id="rId32" Type="http://schemas.openxmlformats.org/officeDocument/2006/relationships/hyperlink" Target="https://pubmed.ncbi.nlm.nih.gov/30554033/" TargetMode="External"/><Relationship Id="rId37" Type="http://schemas.openxmlformats.org/officeDocument/2006/relationships/hyperlink" Target="https://pubmed.ncbi.nlm.nih.gov/30767633/" TargetMode="External"/><Relationship Id="rId40" Type="http://schemas.openxmlformats.org/officeDocument/2006/relationships/hyperlink" Target="https://pubmed.ncbi.nlm.nih.gov/30727771/" TargetMode="External"/><Relationship Id="rId45" Type="http://schemas.openxmlformats.org/officeDocument/2006/relationships/hyperlink" Target="https://pubmed.ncbi.nlm.nih.gov/18980927/" TargetMode="External"/><Relationship Id="rId53" Type="http://schemas.microsoft.com/office/2016/09/relationships/commentsIds" Target="commentsIds.xml"/><Relationship Id="rId5" Type="http://schemas.openxmlformats.org/officeDocument/2006/relationships/styles" Target="styles.xml"/><Relationship Id="rId10" Type="http://schemas.openxmlformats.org/officeDocument/2006/relationships/hyperlink" Target="https://www.who.int/news-room/fact-sheets/detail/palliative-care" TargetMode="External"/><Relationship Id="rId19" Type="http://schemas.openxmlformats.org/officeDocument/2006/relationships/hyperlink" Target="https://pubmed.ncbi.nlm.nih.gov/31734002/" TargetMode="External"/><Relationship Id="rId31" Type="http://schemas.openxmlformats.org/officeDocument/2006/relationships/hyperlink" Target="https://pubmed.ncbi.nlm.nih.gov/28092211/" TargetMode="External"/><Relationship Id="rId44" Type="http://schemas.openxmlformats.org/officeDocument/2006/relationships/hyperlink" Target="https://pubmed.ncbi.nlm.nih.gov/31996585/"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earchgate.net/publication/333390123_EAPC_Atlas_of_Palliative_Care_in_Europe_2019" TargetMode="External"/><Relationship Id="rId22" Type="http://schemas.openxmlformats.org/officeDocument/2006/relationships/hyperlink" Target="https://pubmed.ncbi.nlm.nih.gov/31667412/" TargetMode="External"/><Relationship Id="rId27" Type="http://schemas.openxmlformats.org/officeDocument/2006/relationships/hyperlink" Target="https://pubmed.ncbi.nlm.nih.gov/28557177/" TargetMode="External"/><Relationship Id="rId30" Type="http://schemas.openxmlformats.org/officeDocument/2006/relationships/hyperlink" Target="https://journals.plos.org/plosone/article?id=10.1371/journal.pone.0177000" TargetMode="External"/><Relationship Id="rId35" Type="http://schemas.openxmlformats.org/officeDocument/2006/relationships/hyperlink" Target="https://pubmed.ncbi.nlm.nih.gov/29153052/" TargetMode="External"/><Relationship Id="rId43" Type="http://schemas.openxmlformats.org/officeDocument/2006/relationships/hyperlink" Target="https://pubmed.ncbi.nlm.nih.gov/30308566/" TargetMode="External"/><Relationship Id="rId48" Type="http://schemas.openxmlformats.org/officeDocument/2006/relationships/hyperlink" Target="https://pubmed.ncbi.nlm.nih.gov/24942552/"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ubmed.ncbi.nlm.nih.gov/30065118/" TargetMode="External"/><Relationship Id="rId17" Type="http://schemas.openxmlformats.org/officeDocument/2006/relationships/hyperlink" Target="https://www.elsevier.es/en-revista-enfermeria-clinica-35-articulo-experiences-palliative-care-nurses-in-S1130862119301731" TargetMode="External"/><Relationship Id="rId25" Type="http://schemas.openxmlformats.org/officeDocument/2006/relationships/hyperlink" Target="https://pubmed.ncbi.nlm.nih.gov/31203031/" TargetMode="External"/><Relationship Id="rId33" Type="http://schemas.openxmlformats.org/officeDocument/2006/relationships/hyperlink" Target="https://pubmed.ncbi.nlm.nih.gov/28648955/" TargetMode="External"/><Relationship Id="rId38" Type="http://schemas.openxmlformats.org/officeDocument/2006/relationships/hyperlink" Target="https://pubmed.ncbi.nlm.nih.gov/24957518/" TargetMode="External"/><Relationship Id="rId46" Type="http://schemas.openxmlformats.org/officeDocument/2006/relationships/hyperlink" Target="https://pubmed.ncbi.nlm.nih.gov/15660148/" TargetMode="External"/><Relationship Id="rId20" Type="http://schemas.openxmlformats.org/officeDocument/2006/relationships/hyperlink" Target="https://pubmed.ncbi.nlm.nih.gov/28945719/" TargetMode="External"/><Relationship Id="rId41" Type="http://schemas.openxmlformats.org/officeDocument/2006/relationships/hyperlink" Target="https://pubmed.ncbi.nlm.nih.gov/2600967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ubmed.ncbi.nlm.nih.gov/28756750/" TargetMode="External"/><Relationship Id="rId23" Type="http://schemas.openxmlformats.org/officeDocument/2006/relationships/hyperlink" Target="https://pubmed.ncbi.nlm.nih.gov/31013195/" TargetMode="External"/><Relationship Id="rId28" Type="http://schemas.openxmlformats.org/officeDocument/2006/relationships/hyperlink" Target="https://www.redalyc.org/pdf/2814/281449566096_2.pdf" TargetMode="External"/><Relationship Id="rId36" Type="http://schemas.openxmlformats.org/officeDocument/2006/relationships/hyperlink" Target="https://pubmed.ncbi.nlm.nih.gov/24067784/" TargetMode="External"/><Relationship Id="rId49" Type="http://schemas.openxmlformats.org/officeDocument/2006/relationships/hyperlink" Target="https://pubmed.ncbi.nlm.nih.gov/337158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9B7701CED8684B9391F31BBC87C6B6" ma:contentTypeVersion="14" ma:contentTypeDescription="Crear nuevo documento." ma:contentTypeScope="" ma:versionID="86971ecf66d55a967d8aa233e59218b4">
  <xsd:schema xmlns:xsd="http://www.w3.org/2001/XMLSchema" xmlns:xs="http://www.w3.org/2001/XMLSchema" xmlns:p="http://schemas.microsoft.com/office/2006/metadata/properties" xmlns:ns3="ddd821fe-2cdf-4c71-b5d1-41097dff7083" xmlns:ns4="823c1db3-7fd9-4e4e-8eea-fc043651f059" targetNamespace="http://schemas.microsoft.com/office/2006/metadata/properties" ma:root="true" ma:fieldsID="7196a46ede7a96b6df730451a6ff5f4d" ns3:_="" ns4:_="">
    <xsd:import namespace="ddd821fe-2cdf-4c71-b5d1-41097dff7083"/>
    <xsd:import namespace="823c1db3-7fd9-4e4e-8eea-fc043651f0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21fe-2cdf-4c71-b5d1-41097dff7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c1db3-7fd9-4e4e-8eea-fc043651f059"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3F578-A1F5-47AF-A2CF-951984739D8B}">
  <ds:schemaRefs>
    <ds:schemaRef ds:uri="http://schemas.microsoft.com/sharepoint/v3/contenttype/forms"/>
  </ds:schemaRefs>
</ds:datastoreItem>
</file>

<file path=customXml/itemProps2.xml><?xml version="1.0" encoding="utf-8"?>
<ds:datastoreItem xmlns:ds="http://schemas.openxmlformats.org/officeDocument/2006/customXml" ds:itemID="{B043D70C-5E44-406A-91E5-159093B614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5989A9-8A68-46C2-BAF8-AFC34BED2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21fe-2cdf-4c71-b5d1-41097dff7083"/>
    <ds:schemaRef ds:uri="823c1db3-7fd9-4e4e-8eea-fc043651f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4719</Words>
  <Characters>26900</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Henry</cp:lastModifiedBy>
  <cp:revision>409</cp:revision>
  <dcterms:created xsi:type="dcterms:W3CDTF">2021-10-29T14:18:00Z</dcterms:created>
  <dcterms:modified xsi:type="dcterms:W3CDTF">2021-11-01T16:53:00Z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0x010100AE9B7701CED8684B9391F31BBC87C6B6</vt:lpwstr>
  </property>
</Properties>
</file>