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706A7" w14:textId="28B2EBA9" w:rsidR="008C0444" w:rsidRPr="00C26CF1" w:rsidRDefault="005E3C84" w:rsidP="008C0444">
      <w:pPr>
        <w:spacing w:after="0" w:line="240" w:lineRule="auto"/>
        <w:contextualSpacing/>
        <w:mirrorIndents/>
        <w:jc w:val="both"/>
        <w:rPr>
          <w:rFonts w:ascii="Times New Roman" w:hAnsi="Times New Roman" w:cs="Times New Roman"/>
          <w:b/>
        </w:rPr>
      </w:pPr>
      <w:bookmarkStart w:id="0" w:name="_Hlk112882866"/>
      <w:r>
        <w:rPr>
          <w:rFonts w:ascii="Times New Roman" w:hAnsi="Times New Roman" w:cs="Times New Roman"/>
          <w:b/>
        </w:rPr>
        <w:t>Research Article</w:t>
      </w:r>
    </w:p>
    <w:p w14:paraId="6896FC4C" w14:textId="77777777" w:rsidR="008C0444" w:rsidRPr="00A0030A" w:rsidRDefault="008C0444" w:rsidP="008C0444">
      <w:pPr>
        <w:spacing w:after="0" w:line="240" w:lineRule="auto"/>
        <w:contextualSpacing/>
        <w:mirrorIndents/>
        <w:jc w:val="both"/>
        <w:rPr>
          <w:rFonts w:ascii="Times New Roman" w:hAnsi="Times New Roman" w:cs="Times New Roman"/>
          <w:sz w:val="20"/>
          <w:szCs w:val="20"/>
        </w:rPr>
      </w:pPr>
    </w:p>
    <w:p w14:paraId="52B86723" w14:textId="77777777" w:rsidR="00FC2E5E" w:rsidRPr="002A38C5" w:rsidRDefault="00FC2E5E" w:rsidP="00FC2E5E">
      <w:pPr>
        <w:spacing w:after="0" w:line="240" w:lineRule="auto"/>
        <w:contextualSpacing/>
        <w:mirrorIndents/>
        <w:jc w:val="center"/>
        <w:rPr>
          <w:rFonts w:ascii="Times New Roman" w:hAnsi="Times New Roman" w:cs="Times New Roman"/>
          <w:b/>
          <w:sz w:val="30"/>
          <w:szCs w:val="30"/>
        </w:rPr>
      </w:pPr>
      <w:r w:rsidRPr="002A38C5">
        <w:rPr>
          <w:rFonts w:ascii="Times New Roman" w:hAnsi="Times New Roman" w:cs="Times New Roman"/>
          <w:b/>
          <w:sz w:val="30"/>
          <w:szCs w:val="30"/>
        </w:rPr>
        <w:t>Sustaining Community-Engaged Public Health Research during the COVID-19 Pandemic And Beyond</w:t>
      </w:r>
    </w:p>
    <w:p w14:paraId="2A4C6784" w14:textId="77777777" w:rsidR="008C0444" w:rsidRPr="00A0030A" w:rsidRDefault="008C0444" w:rsidP="008C0444">
      <w:pPr>
        <w:spacing w:after="0" w:line="240" w:lineRule="auto"/>
        <w:contextualSpacing/>
        <w:mirrorIndents/>
        <w:jc w:val="both"/>
        <w:rPr>
          <w:rFonts w:ascii="Times New Roman" w:hAnsi="Times New Roman" w:cs="Times New Roman"/>
          <w:sz w:val="20"/>
          <w:szCs w:val="20"/>
        </w:rPr>
      </w:pPr>
    </w:p>
    <w:p w14:paraId="502BF2DE" w14:textId="3D483A8A" w:rsidR="008C0444" w:rsidRDefault="00A72404" w:rsidP="008C0444">
      <w:pPr>
        <w:spacing w:after="0" w:line="240" w:lineRule="auto"/>
        <w:contextualSpacing/>
        <w:mirrorIndents/>
        <w:jc w:val="both"/>
        <w:rPr>
          <w:rFonts w:ascii="Times New Roman" w:hAnsi="Times New Roman" w:cs="Times New Roman"/>
          <w:b/>
        </w:rPr>
      </w:pPr>
      <w:r w:rsidRPr="00A72404">
        <w:rPr>
          <w:rFonts w:ascii="Times New Roman" w:hAnsi="Times New Roman" w:cs="Times New Roman"/>
          <w:b/>
        </w:rPr>
        <w:t xml:space="preserve">Kristen </w:t>
      </w:r>
      <w:proofErr w:type="spellStart"/>
      <w:r w:rsidRPr="00A72404">
        <w:rPr>
          <w:rFonts w:ascii="Times New Roman" w:hAnsi="Times New Roman" w:cs="Times New Roman"/>
          <w:b/>
        </w:rPr>
        <w:t>Rawlett</w:t>
      </w:r>
      <w:proofErr w:type="spellEnd"/>
      <w:r w:rsidRPr="00A72404">
        <w:rPr>
          <w:rFonts w:ascii="Times New Roman" w:hAnsi="Times New Roman" w:cs="Times New Roman"/>
          <w:b/>
        </w:rPr>
        <w:t>, PhD, FNP-BC, FAANP</w:t>
      </w:r>
      <w:r w:rsidR="002E429A" w:rsidRPr="002E429A">
        <w:rPr>
          <w:rFonts w:ascii="Times New Roman" w:hAnsi="Times New Roman" w:cs="Times New Roman"/>
          <w:b/>
          <w:color w:val="FF0000"/>
          <w:vertAlign w:val="superscript"/>
        </w:rPr>
        <w:t>1</w:t>
      </w:r>
      <w:r w:rsidR="008C0444" w:rsidRPr="00C26CF1">
        <w:rPr>
          <w:rFonts w:ascii="Times New Roman" w:hAnsi="Times New Roman" w:cs="Times New Roman"/>
          <w:b/>
          <w:color w:val="FF0000"/>
          <w:vertAlign w:val="superscript"/>
        </w:rPr>
        <w:t>#</w:t>
      </w:r>
      <w:r w:rsidRPr="00A72404">
        <w:rPr>
          <w:rFonts w:ascii="Times New Roman" w:hAnsi="Times New Roman" w:cs="Times New Roman"/>
          <w:b/>
        </w:rPr>
        <w:t xml:space="preserve">, </w:t>
      </w:r>
      <w:r w:rsidR="00677575" w:rsidRPr="00677575">
        <w:rPr>
          <w:rFonts w:ascii="Times New Roman" w:hAnsi="Times New Roman" w:cs="Times New Roman"/>
          <w:b/>
        </w:rPr>
        <w:t>Nathan T. West</w:t>
      </w:r>
      <w:r w:rsidR="00A41950" w:rsidRPr="00804DF0">
        <w:rPr>
          <w:rFonts w:ascii="Times New Roman" w:hAnsi="Times New Roman" w:cs="Times New Roman"/>
          <w:b/>
          <w:color w:val="FF0000"/>
          <w:vertAlign w:val="superscript"/>
        </w:rPr>
        <w:t>2</w:t>
      </w:r>
      <w:r w:rsidR="00121686">
        <w:rPr>
          <w:rFonts w:ascii="Times New Roman" w:hAnsi="Times New Roman" w:cs="Times New Roman"/>
          <w:b/>
        </w:rPr>
        <w:t xml:space="preserve">, </w:t>
      </w:r>
      <w:r w:rsidR="003D1B14" w:rsidRPr="003D1B14">
        <w:rPr>
          <w:rFonts w:ascii="Times New Roman" w:hAnsi="Times New Roman" w:cs="Times New Roman"/>
          <w:b/>
        </w:rPr>
        <w:t>Brook E. Harmon, PhD, RD, FAND</w:t>
      </w:r>
      <w:r w:rsidR="00AB476C" w:rsidRPr="00373733">
        <w:rPr>
          <w:rFonts w:ascii="Times New Roman" w:hAnsi="Times New Roman" w:cs="Times New Roman"/>
          <w:b/>
          <w:color w:val="FF0000"/>
          <w:vertAlign w:val="superscript"/>
        </w:rPr>
        <w:t>2,3</w:t>
      </w:r>
      <w:r w:rsidR="003D1B14">
        <w:rPr>
          <w:rFonts w:ascii="Times New Roman" w:hAnsi="Times New Roman" w:cs="Times New Roman"/>
          <w:b/>
        </w:rPr>
        <w:t xml:space="preserve">, </w:t>
      </w:r>
      <w:r w:rsidR="00DA00A2" w:rsidRPr="00DA00A2">
        <w:rPr>
          <w:rFonts w:ascii="Times New Roman" w:hAnsi="Times New Roman" w:cs="Times New Roman"/>
          <w:b/>
        </w:rPr>
        <w:t>Sarah J. Short, PhD</w:t>
      </w:r>
      <w:r w:rsidR="0081159F" w:rsidRPr="00960D7A">
        <w:rPr>
          <w:rFonts w:ascii="Times New Roman" w:hAnsi="Times New Roman" w:cs="Times New Roman"/>
          <w:b/>
          <w:color w:val="FF0000"/>
          <w:vertAlign w:val="superscript"/>
        </w:rPr>
        <w:t>4</w:t>
      </w:r>
      <w:r w:rsidR="00DA00A2">
        <w:rPr>
          <w:rFonts w:ascii="Times New Roman" w:hAnsi="Times New Roman" w:cs="Times New Roman"/>
          <w:b/>
        </w:rPr>
        <w:t xml:space="preserve">, </w:t>
      </w:r>
      <w:r w:rsidR="00C14542" w:rsidRPr="00C14542">
        <w:rPr>
          <w:rFonts w:ascii="Times New Roman" w:hAnsi="Times New Roman" w:cs="Times New Roman"/>
          <w:b/>
        </w:rPr>
        <w:t>Joseph M. Smith, MA, CIM, CIP</w:t>
      </w:r>
      <w:r w:rsidR="00273B7C" w:rsidRPr="00901312">
        <w:rPr>
          <w:rFonts w:ascii="Times New Roman" w:hAnsi="Times New Roman" w:cs="Times New Roman"/>
          <w:b/>
          <w:color w:val="FF0000"/>
          <w:vertAlign w:val="superscript"/>
        </w:rPr>
        <w:t>5</w:t>
      </w:r>
      <w:r w:rsidR="00C14542">
        <w:rPr>
          <w:rFonts w:ascii="Times New Roman" w:hAnsi="Times New Roman" w:cs="Times New Roman"/>
          <w:b/>
        </w:rPr>
        <w:t xml:space="preserve">, </w:t>
      </w:r>
      <w:r w:rsidR="00B95F83" w:rsidRPr="00B95F83">
        <w:rPr>
          <w:rFonts w:ascii="Times New Roman" w:hAnsi="Times New Roman" w:cs="Times New Roman"/>
          <w:b/>
        </w:rPr>
        <w:t>Andrea Dragan, CIM, CIP</w:t>
      </w:r>
      <w:r w:rsidR="001336A6">
        <w:rPr>
          <w:rFonts w:ascii="Times New Roman" w:hAnsi="Times New Roman" w:cs="Times New Roman"/>
          <w:b/>
          <w:color w:val="FF0000"/>
          <w:vertAlign w:val="superscript"/>
        </w:rPr>
        <w:t>6</w:t>
      </w:r>
      <w:r w:rsidR="00B95F83">
        <w:rPr>
          <w:rFonts w:ascii="Times New Roman" w:hAnsi="Times New Roman" w:cs="Times New Roman"/>
          <w:b/>
        </w:rPr>
        <w:t xml:space="preserve">, </w:t>
      </w:r>
      <w:r w:rsidR="00157764" w:rsidRPr="00157764">
        <w:rPr>
          <w:rFonts w:ascii="Times New Roman" w:hAnsi="Times New Roman" w:cs="Times New Roman"/>
          <w:b/>
        </w:rPr>
        <w:t>Mary Shelley</w:t>
      </w:r>
      <w:r w:rsidR="009D259B" w:rsidRPr="006E40A7">
        <w:rPr>
          <w:rFonts w:ascii="Times New Roman" w:hAnsi="Times New Roman" w:cs="Times New Roman"/>
          <w:b/>
          <w:color w:val="FF0000"/>
          <w:vertAlign w:val="superscript"/>
        </w:rPr>
        <w:t>7</w:t>
      </w:r>
      <w:r w:rsidR="00157764" w:rsidRPr="00157764">
        <w:rPr>
          <w:rFonts w:ascii="Times New Roman" w:hAnsi="Times New Roman" w:cs="Times New Roman"/>
          <w:b/>
        </w:rPr>
        <w:t>, MA,</w:t>
      </w:r>
      <w:r w:rsidR="00D037B7">
        <w:rPr>
          <w:rFonts w:ascii="Times New Roman" w:hAnsi="Times New Roman" w:cs="Times New Roman"/>
          <w:b/>
        </w:rPr>
        <w:t xml:space="preserve"> </w:t>
      </w:r>
      <w:r w:rsidR="00865094" w:rsidRPr="00865094">
        <w:rPr>
          <w:rFonts w:ascii="Times New Roman" w:hAnsi="Times New Roman" w:cs="Times New Roman"/>
          <w:b/>
        </w:rPr>
        <w:t>Katrina Kimble</w:t>
      </w:r>
      <w:r w:rsidR="00D70934" w:rsidRPr="006E40A7">
        <w:rPr>
          <w:rFonts w:ascii="Times New Roman" w:hAnsi="Times New Roman" w:cs="Times New Roman"/>
          <w:b/>
          <w:color w:val="FF0000"/>
          <w:vertAlign w:val="superscript"/>
        </w:rPr>
        <w:t>8</w:t>
      </w:r>
      <w:r w:rsidR="002003E7">
        <w:rPr>
          <w:rFonts w:ascii="Times New Roman" w:hAnsi="Times New Roman" w:cs="Times New Roman"/>
          <w:b/>
        </w:rPr>
        <w:t xml:space="preserve">, </w:t>
      </w:r>
      <w:proofErr w:type="spellStart"/>
      <w:r w:rsidR="001360BE" w:rsidRPr="001360BE">
        <w:rPr>
          <w:rFonts w:ascii="Times New Roman" w:hAnsi="Times New Roman" w:cs="Times New Roman"/>
          <w:b/>
        </w:rPr>
        <w:t>Shifali</w:t>
      </w:r>
      <w:proofErr w:type="spellEnd"/>
      <w:r w:rsidR="001360BE" w:rsidRPr="001360BE">
        <w:rPr>
          <w:rFonts w:ascii="Times New Roman" w:hAnsi="Times New Roman" w:cs="Times New Roman"/>
          <w:b/>
        </w:rPr>
        <w:t xml:space="preserve"> Mathews</w:t>
      </w:r>
      <w:r w:rsidR="00A943FC" w:rsidRPr="006E40A7">
        <w:rPr>
          <w:rFonts w:ascii="Times New Roman" w:hAnsi="Times New Roman" w:cs="Times New Roman"/>
          <w:b/>
          <w:color w:val="FF0000"/>
          <w:vertAlign w:val="superscript"/>
        </w:rPr>
        <w:t>9</w:t>
      </w:r>
      <w:r w:rsidR="001360BE">
        <w:rPr>
          <w:rFonts w:ascii="Times New Roman" w:hAnsi="Times New Roman" w:cs="Times New Roman"/>
          <w:b/>
        </w:rPr>
        <w:t xml:space="preserve">, </w:t>
      </w:r>
      <w:r w:rsidR="00205D2B" w:rsidRPr="00205D2B">
        <w:rPr>
          <w:rFonts w:ascii="Times New Roman" w:hAnsi="Times New Roman" w:cs="Times New Roman"/>
          <w:b/>
        </w:rPr>
        <w:t xml:space="preserve">Robin </w:t>
      </w:r>
      <w:proofErr w:type="spellStart"/>
      <w:r w:rsidR="00205D2B" w:rsidRPr="00205D2B">
        <w:rPr>
          <w:rFonts w:ascii="Times New Roman" w:hAnsi="Times New Roman" w:cs="Times New Roman"/>
          <w:b/>
        </w:rPr>
        <w:t>Puett</w:t>
      </w:r>
      <w:proofErr w:type="spellEnd"/>
      <w:r w:rsidR="00205D2B" w:rsidRPr="00205D2B">
        <w:rPr>
          <w:rFonts w:ascii="Times New Roman" w:hAnsi="Times New Roman" w:cs="Times New Roman"/>
          <w:b/>
        </w:rPr>
        <w:t>, PhD</w:t>
      </w:r>
      <w:r w:rsidR="00E8301D">
        <w:rPr>
          <w:rFonts w:ascii="Times New Roman" w:hAnsi="Times New Roman" w:cs="Times New Roman"/>
          <w:b/>
          <w:color w:val="FF0000"/>
          <w:vertAlign w:val="superscript"/>
        </w:rPr>
        <w:t>9</w:t>
      </w:r>
    </w:p>
    <w:p w14:paraId="48651D3C" w14:textId="6A1F58EB" w:rsidR="002574EF" w:rsidRPr="0019132B" w:rsidRDefault="002574EF" w:rsidP="008C0444">
      <w:pPr>
        <w:spacing w:after="0" w:line="240" w:lineRule="auto"/>
        <w:contextualSpacing/>
        <w:mirrorIndents/>
        <w:jc w:val="both"/>
        <w:rPr>
          <w:rFonts w:ascii="Times New Roman" w:hAnsi="Times New Roman" w:cs="Times New Roman"/>
          <w:sz w:val="20"/>
          <w:szCs w:val="20"/>
        </w:rPr>
      </w:pPr>
    </w:p>
    <w:p w14:paraId="4FA30C35" w14:textId="381537C9" w:rsidR="002574EF" w:rsidRDefault="002574EF" w:rsidP="008C0444">
      <w:pPr>
        <w:spacing w:after="0" w:line="240" w:lineRule="auto"/>
        <w:contextualSpacing/>
        <w:mirrorIndents/>
        <w:jc w:val="both"/>
        <w:rPr>
          <w:rFonts w:ascii="Times New Roman" w:hAnsi="Times New Roman" w:cs="Times New Roman"/>
          <w:sz w:val="20"/>
          <w:szCs w:val="20"/>
        </w:rPr>
      </w:pPr>
      <w:r w:rsidRPr="000F618C">
        <w:rPr>
          <w:rFonts w:ascii="Times New Roman" w:hAnsi="Times New Roman" w:cs="Times New Roman"/>
          <w:color w:val="FF0000"/>
          <w:sz w:val="20"/>
          <w:szCs w:val="20"/>
          <w:vertAlign w:val="superscript"/>
        </w:rPr>
        <w:t>1</w:t>
      </w:r>
      <w:r w:rsidRPr="0019132B">
        <w:rPr>
          <w:rFonts w:ascii="Times New Roman" w:hAnsi="Times New Roman" w:cs="Times New Roman"/>
          <w:sz w:val="20"/>
          <w:szCs w:val="20"/>
        </w:rPr>
        <w:t>School of Nursing, University of Maryland, Baltimore</w:t>
      </w:r>
      <w:r w:rsidR="00D90481">
        <w:rPr>
          <w:rFonts w:ascii="Times New Roman" w:hAnsi="Times New Roman" w:cs="Times New Roman"/>
          <w:sz w:val="20"/>
          <w:szCs w:val="20"/>
        </w:rPr>
        <w:t xml:space="preserve">, </w:t>
      </w:r>
      <w:r w:rsidR="00660BD7" w:rsidRPr="00660BD7">
        <w:rPr>
          <w:rFonts w:ascii="Times New Roman" w:hAnsi="Times New Roman" w:cs="Times New Roman"/>
          <w:sz w:val="20"/>
          <w:szCs w:val="20"/>
        </w:rPr>
        <w:t>Maryland</w:t>
      </w:r>
      <w:r w:rsidR="00BC3CD0">
        <w:rPr>
          <w:rFonts w:ascii="Times New Roman" w:hAnsi="Times New Roman" w:cs="Times New Roman"/>
          <w:sz w:val="20"/>
          <w:szCs w:val="20"/>
        </w:rPr>
        <w:t>, USA</w:t>
      </w:r>
    </w:p>
    <w:p w14:paraId="3578D35C" w14:textId="00C0CA60" w:rsidR="00EE0D09" w:rsidRDefault="00CC184A" w:rsidP="008C0444">
      <w:pPr>
        <w:spacing w:after="0" w:line="240" w:lineRule="auto"/>
        <w:contextualSpacing/>
        <w:mirrorIndents/>
        <w:jc w:val="both"/>
        <w:rPr>
          <w:rFonts w:ascii="Times New Roman" w:hAnsi="Times New Roman" w:cs="Times New Roman"/>
          <w:sz w:val="20"/>
          <w:szCs w:val="20"/>
        </w:rPr>
      </w:pPr>
      <w:r w:rsidRPr="000F618C">
        <w:rPr>
          <w:rFonts w:ascii="Times New Roman" w:hAnsi="Times New Roman" w:cs="Times New Roman"/>
          <w:color w:val="FF0000"/>
          <w:sz w:val="20"/>
          <w:szCs w:val="20"/>
          <w:vertAlign w:val="superscript"/>
        </w:rPr>
        <w:t>2</w:t>
      </w:r>
      <w:r w:rsidR="00EE0D09" w:rsidRPr="00EE0D09">
        <w:rPr>
          <w:rFonts w:ascii="Times New Roman" w:hAnsi="Times New Roman" w:cs="Times New Roman"/>
          <w:sz w:val="20"/>
          <w:szCs w:val="20"/>
        </w:rPr>
        <w:t>Institute of Social and Economic Research, University of Alaska, Anchorage, Alaska, USA</w:t>
      </w:r>
    </w:p>
    <w:p w14:paraId="6AD6CE65" w14:textId="484C62D8" w:rsidR="001F4D83" w:rsidRDefault="00294A15" w:rsidP="008C0444">
      <w:pPr>
        <w:spacing w:after="0" w:line="240" w:lineRule="auto"/>
        <w:contextualSpacing/>
        <w:mirrorIndents/>
        <w:jc w:val="both"/>
        <w:rPr>
          <w:rFonts w:ascii="Times New Roman" w:hAnsi="Times New Roman" w:cs="Times New Roman"/>
          <w:sz w:val="20"/>
          <w:szCs w:val="20"/>
        </w:rPr>
      </w:pPr>
      <w:r w:rsidRPr="000F618C">
        <w:rPr>
          <w:rFonts w:ascii="Times New Roman" w:hAnsi="Times New Roman" w:cs="Times New Roman"/>
          <w:color w:val="FF0000"/>
          <w:sz w:val="20"/>
          <w:szCs w:val="20"/>
          <w:vertAlign w:val="superscript"/>
        </w:rPr>
        <w:t>3</w:t>
      </w:r>
      <w:r w:rsidR="001F4D83" w:rsidRPr="001F4D83">
        <w:rPr>
          <w:rFonts w:ascii="Times New Roman" w:hAnsi="Times New Roman" w:cs="Times New Roman"/>
          <w:sz w:val="20"/>
          <w:szCs w:val="20"/>
        </w:rPr>
        <w:t>Nutrition and Health Care Management, Appalachian State University,</w:t>
      </w:r>
      <w:r w:rsidR="00BE7B35">
        <w:rPr>
          <w:rFonts w:ascii="Times New Roman" w:hAnsi="Times New Roman" w:cs="Times New Roman"/>
          <w:sz w:val="20"/>
          <w:szCs w:val="20"/>
        </w:rPr>
        <w:t xml:space="preserve"> </w:t>
      </w:r>
      <w:r w:rsidR="00BE7B35" w:rsidRPr="00BE7B35">
        <w:rPr>
          <w:rFonts w:ascii="Times New Roman" w:hAnsi="Times New Roman" w:cs="Times New Roman"/>
          <w:sz w:val="20"/>
          <w:szCs w:val="20"/>
        </w:rPr>
        <w:t>North Carolina</w:t>
      </w:r>
      <w:r w:rsidR="0005225C">
        <w:rPr>
          <w:rFonts w:ascii="Times New Roman" w:hAnsi="Times New Roman" w:cs="Times New Roman"/>
          <w:sz w:val="20"/>
          <w:szCs w:val="20"/>
        </w:rPr>
        <w:t>, USA</w:t>
      </w:r>
    </w:p>
    <w:p w14:paraId="56003D1C" w14:textId="44B009C3" w:rsidR="00C32FC3" w:rsidRDefault="00C32FC3" w:rsidP="008C0444">
      <w:pPr>
        <w:spacing w:after="0" w:line="240" w:lineRule="auto"/>
        <w:contextualSpacing/>
        <w:mirrorIndents/>
        <w:jc w:val="both"/>
        <w:rPr>
          <w:rFonts w:ascii="Times New Roman" w:hAnsi="Times New Roman" w:cs="Times New Roman"/>
          <w:sz w:val="20"/>
          <w:szCs w:val="20"/>
        </w:rPr>
      </w:pPr>
      <w:r w:rsidRPr="000F618C">
        <w:rPr>
          <w:rFonts w:ascii="Times New Roman" w:hAnsi="Times New Roman" w:cs="Times New Roman"/>
          <w:color w:val="FF0000"/>
          <w:sz w:val="20"/>
          <w:szCs w:val="20"/>
          <w:vertAlign w:val="superscript"/>
        </w:rPr>
        <w:t>4</w:t>
      </w:r>
      <w:r w:rsidRPr="00C32FC3">
        <w:rPr>
          <w:rFonts w:ascii="Times New Roman" w:hAnsi="Times New Roman" w:cs="Times New Roman"/>
          <w:sz w:val="20"/>
          <w:szCs w:val="20"/>
        </w:rPr>
        <w:t>Department of Educational Psychology, Center for Healthy Minds, University of Wisconsin-Madison</w:t>
      </w:r>
      <w:r w:rsidR="00356264">
        <w:rPr>
          <w:rFonts w:ascii="Times New Roman" w:hAnsi="Times New Roman" w:cs="Times New Roman"/>
          <w:sz w:val="20"/>
          <w:szCs w:val="20"/>
        </w:rPr>
        <w:t xml:space="preserve">, </w:t>
      </w:r>
      <w:r w:rsidR="00356264" w:rsidRPr="00356264">
        <w:rPr>
          <w:rFonts w:ascii="Times New Roman" w:hAnsi="Times New Roman" w:cs="Times New Roman"/>
          <w:sz w:val="20"/>
          <w:szCs w:val="20"/>
        </w:rPr>
        <w:t>Wisconsin</w:t>
      </w:r>
      <w:r w:rsidR="000174F5">
        <w:rPr>
          <w:rFonts w:ascii="Times New Roman" w:hAnsi="Times New Roman" w:cs="Times New Roman"/>
          <w:sz w:val="20"/>
          <w:szCs w:val="20"/>
        </w:rPr>
        <w:t>, USA</w:t>
      </w:r>
    </w:p>
    <w:p w14:paraId="44655A27" w14:textId="77777777" w:rsidR="00736231" w:rsidRDefault="004C1AD0" w:rsidP="008C0444">
      <w:pPr>
        <w:spacing w:after="0" w:line="240" w:lineRule="auto"/>
        <w:contextualSpacing/>
        <w:mirrorIndents/>
        <w:jc w:val="both"/>
        <w:rPr>
          <w:rFonts w:ascii="Times New Roman" w:hAnsi="Times New Roman" w:cs="Times New Roman"/>
          <w:sz w:val="20"/>
          <w:szCs w:val="20"/>
        </w:rPr>
      </w:pPr>
      <w:r w:rsidRPr="00FF7BE6">
        <w:rPr>
          <w:rFonts w:ascii="Times New Roman" w:hAnsi="Times New Roman" w:cs="Times New Roman"/>
          <w:color w:val="FF0000"/>
          <w:sz w:val="20"/>
          <w:szCs w:val="20"/>
          <w:vertAlign w:val="superscript"/>
        </w:rPr>
        <w:t>5</w:t>
      </w:r>
      <w:r w:rsidR="007F7090" w:rsidRPr="007F7090">
        <w:rPr>
          <w:rFonts w:ascii="Times New Roman" w:hAnsi="Times New Roman" w:cs="Times New Roman"/>
          <w:sz w:val="20"/>
          <w:szCs w:val="20"/>
        </w:rPr>
        <w:t>Human Research Protection Program, University of Maryland, College Park</w:t>
      </w:r>
      <w:r w:rsidR="00B370DF">
        <w:rPr>
          <w:rFonts w:ascii="Times New Roman" w:hAnsi="Times New Roman" w:cs="Times New Roman"/>
          <w:sz w:val="20"/>
          <w:szCs w:val="20"/>
        </w:rPr>
        <w:t xml:space="preserve">, </w:t>
      </w:r>
      <w:r w:rsidR="00B370DF" w:rsidRPr="00B370DF">
        <w:rPr>
          <w:rFonts w:ascii="Times New Roman" w:hAnsi="Times New Roman" w:cs="Times New Roman"/>
          <w:sz w:val="20"/>
          <w:szCs w:val="20"/>
        </w:rPr>
        <w:t>Maryland</w:t>
      </w:r>
      <w:r w:rsidR="00736231">
        <w:rPr>
          <w:rFonts w:ascii="Times New Roman" w:hAnsi="Times New Roman" w:cs="Times New Roman"/>
          <w:sz w:val="20"/>
          <w:szCs w:val="20"/>
        </w:rPr>
        <w:t>, USA</w:t>
      </w:r>
    </w:p>
    <w:p w14:paraId="69FD7781" w14:textId="1DC908DA" w:rsidR="009A1A29" w:rsidRDefault="00FF7BE6" w:rsidP="008C0444">
      <w:pPr>
        <w:spacing w:after="0" w:line="240" w:lineRule="auto"/>
        <w:contextualSpacing/>
        <w:mirrorIndents/>
        <w:jc w:val="both"/>
        <w:rPr>
          <w:rFonts w:ascii="Times New Roman" w:hAnsi="Times New Roman" w:cs="Times New Roman"/>
          <w:sz w:val="20"/>
          <w:szCs w:val="20"/>
        </w:rPr>
      </w:pPr>
      <w:r w:rsidRPr="00FF7BE6">
        <w:rPr>
          <w:rFonts w:ascii="Times New Roman" w:hAnsi="Times New Roman" w:cs="Times New Roman"/>
          <w:color w:val="FF0000"/>
          <w:sz w:val="20"/>
          <w:szCs w:val="20"/>
          <w:vertAlign w:val="superscript"/>
        </w:rPr>
        <w:t>6</w:t>
      </w:r>
      <w:r w:rsidR="009A1A29" w:rsidRPr="009A1A29">
        <w:rPr>
          <w:rFonts w:ascii="Times New Roman" w:hAnsi="Times New Roman" w:cs="Times New Roman"/>
          <w:sz w:val="20"/>
          <w:szCs w:val="20"/>
        </w:rPr>
        <w:t>IRB Manager, Research Compliance Office, University of Maryland, College Park</w:t>
      </w:r>
      <w:r w:rsidR="00DF4480">
        <w:rPr>
          <w:rFonts w:ascii="Times New Roman" w:hAnsi="Times New Roman" w:cs="Times New Roman"/>
          <w:sz w:val="20"/>
          <w:szCs w:val="20"/>
        </w:rPr>
        <w:t xml:space="preserve">, </w:t>
      </w:r>
      <w:r w:rsidR="00DF4480" w:rsidRPr="00DF4480">
        <w:rPr>
          <w:rFonts w:ascii="Times New Roman" w:hAnsi="Times New Roman" w:cs="Times New Roman"/>
          <w:sz w:val="20"/>
          <w:szCs w:val="20"/>
        </w:rPr>
        <w:t>Maryland</w:t>
      </w:r>
      <w:r w:rsidR="00DF4480">
        <w:rPr>
          <w:rFonts w:ascii="Times New Roman" w:hAnsi="Times New Roman" w:cs="Times New Roman"/>
          <w:sz w:val="20"/>
          <w:szCs w:val="20"/>
        </w:rPr>
        <w:t>, USA</w:t>
      </w:r>
    </w:p>
    <w:p w14:paraId="4111062A" w14:textId="4F165D18" w:rsidR="008C0444" w:rsidRDefault="008B3317" w:rsidP="008C0444">
      <w:pPr>
        <w:spacing w:after="0" w:line="240" w:lineRule="auto"/>
        <w:contextualSpacing/>
        <w:mirrorIndents/>
        <w:jc w:val="both"/>
        <w:rPr>
          <w:rFonts w:ascii="Times New Roman" w:hAnsi="Times New Roman" w:cs="Times New Roman"/>
          <w:sz w:val="20"/>
          <w:szCs w:val="20"/>
        </w:rPr>
      </w:pPr>
      <w:r w:rsidRPr="008B3317">
        <w:rPr>
          <w:rFonts w:ascii="Times New Roman" w:hAnsi="Times New Roman" w:cs="Times New Roman"/>
          <w:color w:val="FF0000"/>
          <w:sz w:val="20"/>
          <w:szCs w:val="20"/>
          <w:vertAlign w:val="superscript"/>
        </w:rPr>
        <w:t>7</w:t>
      </w:r>
      <w:r w:rsidR="003B63BB" w:rsidRPr="003B63BB">
        <w:rPr>
          <w:rFonts w:ascii="Times New Roman" w:hAnsi="Times New Roman" w:cs="Times New Roman"/>
          <w:sz w:val="20"/>
          <w:szCs w:val="20"/>
        </w:rPr>
        <w:t>Director of Information Technology, School of Public Health, University of Maryland, College Park</w:t>
      </w:r>
      <w:r w:rsidR="00BB3AC3">
        <w:rPr>
          <w:rFonts w:ascii="Times New Roman" w:hAnsi="Times New Roman" w:cs="Times New Roman"/>
          <w:sz w:val="20"/>
          <w:szCs w:val="20"/>
        </w:rPr>
        <w:t xml:space="preserve">, </w:t>
      </w:r>
      <w:r w:rsidR="00112FC8" w:rsidRPr="00112FC8">
        <w:rPr>
          <w:rFonts w:ascii="Times New Roman" w:hAnsi="Times New Roman" w:cs="Times New Roman"/>
          <w:sz w:val="20"/>
          <w:szCs w:val="20"/>
        </w:rPr>
        <w:t>Maryland</w:t>
      </w:r>
      <w:r w:rsidR="00563475">
        <w:rPr>
          <w:rFonts w:ascii="Times New Roman" w:hAnsi="Times New Roman" w:cs="Times New Roman"/>
          <w:sz w:val="20"/>
          <w:szCs w:val="20"/>
        </w:rPr>
        <w:t>, USA</w:t>
      </w:r>
    </w:p>
    <w:p w14:paraId="7E8595E7" w14:textId="7EEF67AD" w:rsidR="005E74B7" w:rsidRDefault="005E74B7" w:rsidP="008C0444">
      <w:pPr>
        <w:spacing w:after="0" w:line="240" w:lineRule="auto"/>
        <w:contextualSpacing/>
        <w:mirrorIndents/>
        <w:jc w:val="both"/>
        <w:rPr>
          <w:rFonts w:ascii="Times New Roman" w:hAnsi="Times New Roman" w:cs="Times New Roman"/>
          <w:sz w:val="20"/>
          <w:szCs w:val="20"/>
        </w:rPr>
      </w:pPr>
      <w:r w:rsidRPr="005E74B7">
        <w:rPr>
          <w:rFonts w:ascii="Times New Roman" w:hAnsi="Times New Roman" w:cs="Times New Roman"/>
          <w:color w:val="FF0000"/>
          <w:sz w:val="20"/>
          <w:szCs w:val="20"/>
          <w:vertAlign w:val="superscript"/>
        </w:rPr>
        <w:t>8</w:t>
      </w:r>
      <w:r w:rsidRPr="005E74B7">
        <w:rPr>
          <w:rFonts w:ascii="Times New Roman" w:hAnsi="Times New Roman" w:cs="Times New Roman"/>
          <w:sz w:val="20"/>
          <w:szCs w:val="20"/>
        </w:rPr>
        <w:t>Katrina Kimble Consulting, Memphis</w:t>
      </w:r>
      <w:r w:rsidR="00FC4A75">
        <w:rPr>
          <w:rFonts w:ascii="Times New Roman" w:hAnsi="Times New Roman" w:cs="Times New Roman"/>
          <w:sz w:val="20"/>
          <w:szCs w:val="20"/>
        </w:rPr>
        <w:t xml:space="preserve">, </w:t>
      </w:r>
      <w:r w:rsidR="00FC4A75" w:rsidRPr="00FC4A75">
        <w:rPr>
          <w:rFonts w:ascii="Times New Roman" w:hAnsi="Times New Roman" w:cs="Times New Roman"/>
          <w:sz w:val="20"/>
          <w:szCs w:val="20"/>
        </w:rPr>
        <w:t>Tennessee</w:t>
      </w:r>
      <w:r w:rsidR="000C239B">
        <w:rPr>
          <w:rFonts w:ascii="Times New Roman" w:hAnsi="Times New Roman" w:cs="Times New Roman"/>
          <w:sz w:val="20"/>
          <w:szCs w:val="20"/>
        </w:rPr>
        <w:t>, USA</w:t>
      </w:r>
    </w:p>
    <w:p w14:paraId="6B34AD68" w14:textId="2116BBB4" w:rsidR="008C0444" w:rsidRDefault="00B41C32" w:rsidP="008C0444">
      <w:pPr>
        <w:spacing w:after="0" w:line="240" w:lineRule="auto"/>
        <w:contextualSpacing/>
        <w:mirrorIndents/>
        <w:jc w:val="both"/>
        <w:rPr>
          <w:rFonts w:ascii="Times New Roman" w:hAnsi="Times New Roman" w:cs="Times New Roman"/>
          <w:sz w:val="20"/>
          <w:szCs w:val="20"/>
        </w:rPr>
      </w:pPr>
      <w:r w:rsidRPr="00B41C32">
        <w:rPr>
          <w:rFonts w:ascii="Times New Roman" w:hAnsi="Times New Roman" w:cs="Times New Roman"/>
          <w:color w:val="FF0000"/>
          <w:sz w:val="20"/>
          <w:szCs w:val="20"/>
          <w:vertAlign w:val="superscript"/>
        </w:rPr>
        <w:t>9</w:t>
      </w:r>
      <w:r w:rsidRPr="00B41C32">
        <w:rPr>
          <w:rFonts w:ascii="Times New Roman" w:hAnsi="Times New Roman" w:cs="Times New Roman"/>
          <w:sz w:val="20"/>
          <w:szCs w:val="20"/>
        </w:rPr>
        <w:t>Maryland Institute for Applied Environment Health, School of Public Health, University of Maryland, College Park</w:t>
      </w:r>
      <w:r w:rsidR="00115F3A">
        <w:rPr>
          <w:rFonts w:ascii="Times New Roman" w:hAnsi="Times New Roman" w:cs="Times New Roman"/>
          <w:sz w:val="20"/>
          <w:szCs w:val="20"/>
        </w:rPr>
        <w:t xml:space="preserve">, </w:t>
      </w:r>
      <w:r w:rsidR="00115F3A" w:rsidRPr="00DF4480">
        <w:rPr>
          <w:rFonts w:ascii="Times New Roman" w:hAnsi="Times New Roman" w:cs="Times New Roman"/>
          <w:sz w:val="20"/>
          <w:szCs w:val="20"/>
        </w:rPr>
        <w:t>Maryland</w:t>
      </w:r>
      <w:r w:rsidR="00115F3A">
        <w:rPr>
          <w:rFonts w:ascii="Times New Roman" w:hAnsi="Times New Roman" w:cs="Times New Roman"/>
          <w:sz w:val="20"/>
          <w:szCs w:val="20"/>
        </w:rPr>
        <w:t>, USA</w:t>
      </w:r>
    </w:p>
    <w:p w14:paraId="002BB8DE" w14:textId="77777777" w:rsidR="00437EA5" w:rsidRPr="00A0030A" w:rsidRDefault="00437EA5" w:rsidP="008C0444">
      <w:pPr>
        <w:spacing w:after="0" w:line="240" w:lineRule="auto"/>
        <w:contextualSpacing/>
        <w:mirrorIndents/>
        <w:jc w:val="both"/>
        <w:rPr>
          <w:rFonts w:ascii="Times New Roman" w:hAnsi="Times New Roman" w:cs="Times New Roman"/>
          <w:sz w:val="20"/>
          <w:szCs w:val="20"/>
        </w:rPr>
      </w:pPr>
    </w:p>
    <w:p w14:paraId="56AE3E09" w14:textId="789CEA22" w:rsidR="00FD2812" w:rsidRDefault="008C0444" w:rsidP="008C0444">
      <w:pPr>
        <w:spacing w:after="0" w:line="240" w:lineRule="auto"/>
        <w:contextualSpacing/>
        <w:mirrorIndents/>
        <w:jc w:val="both"/>
        <w:rPr>
          <w:rFonts w:ascii="Times New Roman" w:hAnsi="Times New Roman" w:cs="Times New Roman"/>
          <w:sz w:val="20"/>
          <w:szCs w:val="20"/>
        </w:rPr>
      </w:pPr>
      <w:r w:rsidRPr="00A0030A">
        <w:rPr>
          <w:rFonts w:ascii="Times New Roman" w:hAnsi="Times New Roman" w:cs="Times New Roman"/>
          <w:b/>
          <w:color w:val="FF0000"/>
          <w:sz w:val="20"/>
          <w:szCs w:val="20"/>
          <w:vertAlign w:val="superscript"/>
        </w:rPr>
        <w:t>#</w:t>
      </w:r>
      <w:r w:rsidRPr="00A0030A">
        <w:rPr>
          <w:rFonts w:ascii="Times New Roman" w:hAnsi="Times New Roman" w:cs="Times New Roman"/>
          <w:b/>
          <w:sz w:val="20"/>
          <w:szCs w:val="20"/>
        </w:rPr>
        <w:t>Corresponding author:</w:t>
      </w:r>
      <w:r w:rsidRPr="00A0030A">
        <w:rPr>
          <w:rFonts w:ascii="Times New Roman" w:hAnsi="Times New Roman" w:cs="Times New Roman"/>
          <w:sz w:val="20"/>
          <w:szCs w:val="20"/>
        </w:rPr>
        <w:t xml:space="preserve"> </w:t>
      </w:r>
      <w:r w:rsidR="00FD2812" w:rsidRPr="00FD2812">
        <w:rPr>
          <w:rFonts w:ascii="Times New Roman" w:hAnsi="Times New Roman" w:cs="Times New Roman"/>
          <w:sz w:val="20"/>
          <w:szCs w:val="20"/>
        </w:rPr>
        <w:t xml:space="preserve">Kristen </w:t>
      </w:r>
      <w:proofErr w:type="spellStart"/>
      <w:r w:rsidR="00FD2812" w:rsidRPr="00FD2812">
        <w:rPr>
          <w:rFonts w:ascii="Times New Roman" w:hAnsi="Times New Roman" w:cs="Times New Roman"/>
          <w:sz w:val="20"/>
          <w:szCs w:val="20"/>
        </w:rPr>
        <w:t>Rawlett</w:t>
      </w:r>
      <w:proofErr w:type="spellEnd"/>
      <w:r w:rsidR="00FD2812" w:rsidRPr="00FD2812">
        <w:rPr>
          <w:rFonts w:ascii="Times New Roman" w:hAnsi="Times New Roman" w:cs="Times New Roman"/>
          <w:sz w:val="20"/>
          <w:szCs w:val="20"/>
        </w:rPr>
        <w:t xml:space="preserve">, PhD, FNP-BC, FAANP, </w:t>
      </w:r>
      <w:r w:rsidR="000D1765" w:rsidRPr="000D1765">
        <w:rPr>
          <w:rFonts w:ascii="Times New Roman" w:hAnsi="Times New Roman" w:cs="Times New Roman"/>
          <w:sz w:val="20"/>
          <w:szCs w:val="20"/>
        </w:rPr>
        <w:t>Associate Professor,</w:t>
      </w:r>
      <w:r w:rsidR="00FD2812" w:rsidRPr="00FD2812">
        <w:rPr>
          <w:rFonts w:ascii="Times New Roman" w:hAnsi="Times New Roman" w:cs="Times New Roman"/>
          <w:sz w:val="20"/>
          <w:szCs w:val="20"/>
        </w:rPr>
        <w:t xml:space="preserve"> School of Nursing, University of Maryland, Baltimore</w:t>
      </w:r>
      <w:r w:rsidR="00FD2812">
        <w:rPr>
          <w:rFonts w:ascii="Times New Roman" w:hAnsi="Times New Roman" w:cs="Times New Roman"/>
          <w:sz w:val="20"/>
          <w:szCs w:val="20"/>
        </w:rPr>
        <w:t>,</w:t>
      </w:r>
      <w:r w:rsidR="00287BA6">
        <w:rPr>
          <w:rFonts w:ascii="Times New Roman" w:hAnsi="Times New Roman" w:cs="Times New Roman"/>
          <w:sz w:val="20"/>
          <w:szCs w:val="20"/>
        </w:rPr>
        <w:t xml:space="preserve"> </w:t>
      </w:r>
      <w:r w:rsidR="00287BA6" w:rsidRPr="00287BA6">
        <w:rPr>
          <w:rFonts w:ascii="Times New Roman" w:hAnsi="Times New Roman" w:cs="Times New Roman"/>
          <w:sz w:val="20"/>
          <w:szCs w:val="20"/>
        </w:rPr>
        <w:t xml:space="preserve">620 W. Lexington St., Baltimore, </w:t>
      </w:r>
      <w:r w:rsidR="00932879" w:rsidRPr="00DF4480">
        <w:rPr>
          <w:rFonts w:ascii="Times New Roman" w:hAnsi="Times New Roman" w:cs="Times New Roman"/>
          <w:sz w:val="20"/>
          <w:szCs w:val="20"/>
        </w:rPr>
        <w:t>Maryland</w:t>
      </w:r>
      <w:r w:rsidR="00932879" w:rsidRPr="00287BA6">
        <w:rPr>
          <w:rFonts w:ascii="Times New Roman" w:hAnsi="Times New Roman" w:cs="Times New Roman"/>
          <w:sz w:val="20"/>
          <w:szCs w:val="20"/>
        </w:rPr>
        <w:t xml:space="preserve"> </w:t>
      </w:r>
      <w:r w:rsidR="003A6A80">
        <w:rPr>
          <w:rFonts w:ascii="Times New Roman" w:hAnsi="Times New Roman" w:cs="Times New Roman"/>
          <w:sz w:val="20"/>
          <w:szCs w:val="20"/>
        </w:rPr>
        <w:t xml:space="preserve">21201, </w:t>
      </w:r>
      <w:r w:rsidR="00A73672">
        <w:rPr>
          <w:rFonts w:ascii="Times New Roman" w:hAnsi="Times New Roman" w:cs="Times New Roman"/>
          <w:sz w:val="20"/>
          <w:szCs w:val="20"/>
        </w:rPr>
        <w:t>USA</w:t>
      </w:r>
    </w:p>
    <w:p w14:paraId="42E8C5E9" w14:textId="77777777" w:rsidR="0060266A" w:rsidRPr="00A0030A" w:rsidRDefault="0060266A" w:rsidP="008C0444">
      <w:pPr>
        <w:spacing w:after="0" w:line="240" w:lineRule="auto"/>
        <w:contextualSpacing/>
        <w:mirrorIndents/>
        <w:jc w:val="both"/>
        <w:rPr>
          <w:rFonts w:ascii="Times New Roman" w:hAnsi="Times New Roman" w:cs="Times New Roman"/>
          <w:sz w:val="20"/>
          <w:szCs w:val="20"/>
          <w:lang w:val="en-GB"/>
        </w:rPr>
      </w:pPr>
    </w:p>
    <w:p w14:paraId="59F3627F" w14:textId="0EC65D32" w:rsidR="008C0444" w:rsidRPr="00A0030A" w:rsidRDefault="008C0444" w:rsidP="008C0444">
      <w:pPr>
        <w:spacing w:after="0" w:line="240" w:lineRule="auto"/>
        <w:contextualSpacing/>
        <w:mirrorIndents/>
        <w:jc w:val="both"/>
        <w:rPr>
          <w:rFonts w:ascii="Times New Roman" w:hAnsi="Times New Roman" w:cs="Times New Roman"/>
          <w:sz w:val="20"/>
          <w:szCs w:val="20"/>
        </w:rPr>
      </w:pPr>
      <w:r w:rsidRPr="00A0030A">
        <w:rPr>
          <w:rFonts w:ascii="Times New Roman" w:hAnsi="Times New Roman" w:cs="Times New Roman"/>
          <w:b/>
          <w:sz w:val="20"/>
          <w:szCs w:val="20"/>
        </w:rPr>
        <w:t>How to cite this article:</w:t>
      </w:r>
      <w:r w:rsidRPr="00A0030A">
        <w:rPr>
          <w:rFonts w:ascii="Times New Roman" w:hAnsi="Times New Roman" w:cs="Times New Roman"/>
          <w:sz w:val="20"/>
          <w:szCs w:val="20"/>
        </w:rPr>
        <w:t xml:space="preserve"> </w:t>
      </w:r>
      <w:proofErr w:type="spellStart"/>
      <w:r w:rsidR="00E0354C" w:rsidRPr="00E0354C">
        <w:rPr>
          <w:rFonts w:ascii="Times New Roman" w:hAnsi="Times New Roman" w:cs="Times New Roman"/>
          <w:sz w:val="20"/>
          <w:szCs w:val="20"/>
        </w:rPr>
        <w:t>Rawlett</w:t>
      </w:r>
      <w:proofErr w:type="spellEnd"/>
      <w:r w:rsidR="00E0354C" w:rsidRPr="00E0354C">
        <w:rPr>
          <w:rFonts w:ascii="Times New Roman" w:hAnsi="Times New Roman" w:cs="Times New Roman"/>
          <w:sz w:val="20"/>
          <w:szCs w:val="20"/>
        </w:rPr>
        <w:t xml:space="preserve"> </w:t>
      </w:r>
      <w:r w:rsidR="00E0354C">
        <w:rPr>
          <w:rFonts w:ascii="Times New Roman" w:hAnsi="Times New Roman" w:cs="Times New Roman"/>
          <w:sz w:val="20"/>
          <w:szCs w:val="20"/>
        </w:rPr>
        <w:t xml:space="preserve">K, et al. </w:t>
      </w:r>
      <w:r w:rsidRPr="00A0030A">
        <w:rPr>
          <w:rFonts w:ascii="Times New Roman" w:hAnsi="Times New Roman" w:cs="Times New Roman"/>
          <w:sz w:val="20"/>
          <w:szCs w:val="20"/>
        </w:rPr>
        <w:t xml:space="preserve">(2023) </w:t>
      </w:r>
      <w:r w:rsidR="00C1276F" w:rsidRPr="00C1276F">
        <w:rPr>
          <w:rFonts w:ascii="Times New Roman" w:hAnsi="Times New Roman" w:cs="Times New Roman"/>
          <w:sz w:val="20"/>
          <w:szCs w:val="20"/>
        </w:rPr>
        <w:t xml:space="preserve">Sustaining Community-Engaged Public Health Research during the COVID-19 Pandemic </w:t>
      </w:r>
      <w:proofErr w:type="gramStart"/>
      <w:r w:rsidR="00C1276F" w:rsidRPr="00C1276F">
        <w:rPr>
          <w:rFonts w:ascii="Times New Roman" w:hAnsi="Times New Roman" w:cs="Times New Roman"/>
          <w:sz w:val="20"/>
          <w:szCs w:val="20"/>
        </w:rPr>
        <w:t>And</w:t>
      </w:r>
      <w:proofErr w:type="gramEnd"/>
      <w:r w:rsidR="00C1276F" w:rsidRPr="00C1276F">
        <w:rPr>
          <w:rFonts w:ascii="Times New Roman" w:hAnsi="Times New Roman" w:cs="Times New Roman"/>
          <w:sz w:val="20"/>
          <w:szCs w:val="20"/>
        </w:rPr>
        <w:t xml:space="preserve"> Beyond</w:t>
      </w:r>
      <w:r w:rsidRPr="00A0030A">
        <w:rPr>
          <w:rFonts w:ascii="Times New Roman" w:hAnsi="Times New Roman" w:cs="Times New Roman"/>
          <w:sz w:val="20"/>
          <w:szCs w:val="20"/>
        </w:rPr>
        <w:t xml:space="preserve">. </w:t>
      </w:r>
      <w:proofErr w:type="spellStart"/>
      <w:r w:rsidRPr="00A0030A">
        <w:rPr>
          <w:rFonts w:ascii="Times New Roman" w:hAnsi="Times New Roman" w:cs="Times New Roman"/>
          <w:sz w:val="20"/>
          <w:szCs w:val="20"/>
        </w:rPr>
        <w:t>I</w:t>
      </w:r>
      <w:r w:rsidR="00246D08">
        <w:rPr>
          <w:rFonts w:ascii="Times New Roman" w:hAnsi="Times New Roman" w:cs="Times New Roman"/>
          <w:sz w:val="20"/>
          <w:szCs w:val="20"/>
        </w:rPr>
        <w:t>nt</w:t>
      </w:r>
      <w:proofErr w:type="spellEnd"/>
      <w:r w:rsidR="00246D08">
        <w:rPr>
          <w:rFonts w:ascii="Times New Roman" w:hAnsi="Times New Roman" w:cs="Times New Roman"/>
          <w:sz w:val="20"/>
          <w:szCs w:val="20"/>
        </w:rPr>
        <w:t xml:space="preserve"> J </w:t>
      </w:r>
      <w:proofErr w:type="spellStart"/>
      <w:r w:rsidR="00246D08">
        <w:rPr>
          <w:rFonts w:ascii="Times New Roman" w:hAnsi="Times New Roman" w:cs="Times New Roman"/>
          <w:sz w:val="20"/>
          <w:szCs w:val="20"/>
        </w:rPr>
        <w:t>Nurs</w:t>
      </w:r>
      <w:proofErr w:type="spellEnd"/>
      <w:r w:rsidR="00246D08">
        <w:rPr>
          <w:rFonts w:ascii="Times New Roman" w:hAnsi="Times New Roman" w:cs="Times New Roman"/>
          <w:sz w:val="20"/>
          <w:szCs w:val="20"/>
        </w:rPr>
        <w:t xml:space="preserve"> &amp; </w:t>
      </w:r>
      <w:proofErr w:type="spellStart"/>
      <w:r w:rsidR="00246D08">
        <w:rPr>
          <w:rFonts w:ascii="Times New Roman" w:hAnsi="Times New Roman" w:cs="Times New Roman"/>
          <w:sz w:val="20"/>
          <w:szCs w:val="20"/>
        </w:rPr>
        <w:t>Healt</w:t>
      </w:r>
      <w:proofErr w:type="spellEnd"/>
      <w:r w:rsidR="00246D08">
        <w:rPr>
          <w:rFonts w:ascii="Times New Roman" w:hAnsi="Times New Roman" w:cs="Times New Roman"/>
          <w:sz w:val="20"/>
          <w:szCs w:val="20"/>
        </w:rPr>
        <w:t xml:space="preserve"> Car </w:t>
      </w:r>
      <w:proofErr w:type="spellStart"/>
      <w:r w:rsidR="00246D08">
        <w:rPr>
          <w:rFonts w:ascii="Times New Roman" w:hAnsi="Times New Roman" w:cs="Times New Roman"/>
          <w:sz w:val="20"/>
          <w:szCs w:val="20"/>
        </w:rPr>
        <w:t>Scie</w:t>
      </w:r>
      <w:proofErr w:type="spellEnd"/>
      <w:r w:rsidR="00246D08">
        <w:rPr>
          <w:rFonts w:ascii="Times New Roman" w:hAnsi="Times New Roman" w:cs="Times New Roman"/>
          <w:sz w:val="20"/>
          <w:szCs w:val="20"/>
        </w:rPr>
        <w:t xml:space="preserve"> 03(05</w:t>
      </w:r>
      <w:r w:rsidRPr="00A0030A">
        <w:rPr>
          <w:rFonts w:ascii="Times New Roman" w:hAnsi="Times New Roman" w:cs="Times New Roman"/>
          <w:sz w:val="20"/>
          <w:szCs w:val="20"/>
        </w:rPr>
        <w:t>): 2023-2</w:t>
      </w:r>
      <w:r w:rsidR="00574FB0">
        <w:rPr>
          <w:rFonts w:ascii="Times New Roman" w:hAnsi="Times New Roman" w:cs="Times New Roman"/>
          <w:sz w:val="20"/>
          <w:szCs w:val="20"/>
        </w:rPr>
        <w:t>05</w:t>
      </w:r>
      <w:r w:rsidRPr="00A0030A">
        <w:rPr>
          <w:rFonts w:ascii="Times New Roman" w:hAnsi="Times New Roman" w:cs="Times New Roman"/>
          <w:sz w:val="20"/>
          <w:szCs w:val="20"/>
        </w:rPr>
        <w:t>.</w:t>
      </w:r>
    </w:p>
    <w:p w14:paraId="6916918E" w14:textId="77777777" w:rsidR="008C0444" w:rsidRPr="00A0030A" w:rsidRDefault="008C0444" w:rsidP="008C0444">
      <w:pPr>
        <w:spacing w:after="0" w:line="240" w:lineRule="auto"/>
        <w:contextualSpacing/>
        <w:mirrorIndents/>
        <w:jc w:val="both"/>
        <w:rPr>
          <w:rFonts w:ascii="Times New Roman" w:hAnsi="Times New Roman" w:cs="Times New Roman"/>
          <w:sz w:val="20"/>
          <w:szCs w:val="20"/>
        </w:rPr>
      </w:pPr>
    </w:p>
    <w:p w14:paraId="54AA92AF" w14:textId="438AD7CA" w:rsidR="005E7F1A" w:rsidRDefault="008C0444" w:rsidP="00027361">
      <w:pPr>
        <w:spacing w:after="0" w:line="240" w:lineRule="auto"/>
        <w:contextualSpacing/>
        <w:mirrorIndents/>
        <w:jc w:val="both"/>
        <w:rPr>
          <w:rFonts w:ascii="Times New Roman" w:hAnsi="Times New Roman" w:cs="Times New Roman"/>
          <w:sz w:val="20"/>
          <w:szCs w:val="20"/>
        </w:rPr>
      </w:pPr>
      <w:r w:rsidRPr="00A0030A">
        <w:rPr>
          <w:rFonts w:ascii="Times New Roman" w:hAnsi="Times New Roman" w:cs="Times New Roman"/>
          <w:b/>
          <w:sz w:val="20"/>
          <w:szCs w:val="20"/>
        </w:rPr>
        <w:t>Submission Date:</w:t>
      </w:r>
      <w:r w:rsidRPr="00A0030A">
        <w:rPr>
          <w:rFonts w:ascii="Times New Roman" w:hAnsi="Times New Roman" w:cs="Times New Roman"/>
          <w:sz w:val="20"/>
          <w:szCs w:val="20"/>
        </w:rPr>
        <w:t xml:space="preserve"> </w:t>
      </w:r>
      <w:r>
        <w:rPr>
          <w:rFonts w:ascii="Times New Roman" w:hAnsi="Times New Roman" w:cs="Times New Roman"/>
          <w:sz w:val="20"/>
          <w:szCs w:val="20"/>
        </w:rPr>
        <w:t>06</w:t>
      </w:r>
      <w:r w:rsidRPr="00A0030A">
        <w:rPr>
          <w:rFonts w:ascii="Times New Roman" w:hAnsi="Times New Roman" w:cs="Times New Roman"/>
          <w:sz w:val="20"/>
          <w:szCs w:val="20"/>
        </w:rPr>
        <w:t xml:space="preserve"> </w:t>
      </w:r>
      <w:proofErr w:type="gramStart"/>
      <w:r w:rsidRPr="00A0030A">
        <w:rPr>
          <w:rFonts w:ascii="Times New Roman" w:hAnsi="Times New Roman" w:cs="Times New Roman"/>
          <w:sz w:val="20"/>
          <w:szCs w:val="20"/>
        </w:rPr>
        <w:t>February,</w:t>
      </w:r>
      <w:proofErr w:type="gramEnd"/>
      <w:r w:rsidRPr="00A0030A">
        <w:rPr>
          <w:rFonts w:ascii="Times New Roman" w:hAnsi="Times New Roman" w:cs="Times New Roman"/>
          <w:sz w:val="20"/>
          <w:szCs w:val="20"/>
        </w:rPr>
        <w:t xml:space="preserve"> 2023; </w:t>
      </w:r>
      <w:r w:rsidRPr="00A0030A">
        <w:rPr>
          <w:rFonts w:ascii="Times New Roman" w:hAnsi="Times New Roman" w:cs="Times New Roman"/>
          <w:b/>
          <w:sz w:val="20"/>
          <w:szCs w:val="20"/>
        </w:rPr>
        <w:t>Accepted Date:</w:t>
      </w:r>
      <w:r w:rsidRPr="00A0030A">
        <w:rPr>
          <w:rFonts w:ascii="Times New Roman" w:hAnsi="Times New Roman" w:cs="Times New Roman"/>
          <w:sz w:val="20"/>
          <w:szCs w:val="20"/>
        </w:rPr>
        <w:t xml:space="preserve"> 14 February, 2023; </w:t>
      </w:r>
      <w:r w:rsidRPr="00A0030A">
        <w:rPr>
          <w:rFonts w:ascii="Times New Roman" w:hAnsi="Times New Roman" w:cs="Times New Roman"/>
          <w:b/>
          <w:sz w:val="20"/>
          <w:szCs w:val="20"/>
        </w:rPr>
        <w:t>Published Online:</w:t>
      </w:r>
      <w:r w:rsidRPr="00A0030A">
        <w:rPr>
          <w:rFonts w:ascii="Times New Roman" w:hAnsi="Times New Roman" w:cs="Times New Roman"/>
          <w:sz w:val="20"/>
          <w:szCs w:val="20"/>
        </w:rPr>
        <w:t xml:space="preserve"> 20 February, 2023</w:t>
      </w:r>
      <w:bookmarkEnd w:id="0"/>
    </w:p>
    <w:p w14:paraId="40853E6B" w14:textId="77777777" w:rsidR="00FC2E5E" w:rsidRPr="002A38C5" w:rsidRDefault="00FC2E5E" w:rsidP="00027361">
      <w:pPr>
        <w:spacing w:after="0" w:line="240" w:lineRule="auto"/>
        <w:contextualSpacing/>
        <w:mirrorIndents/>
        <w:jc w:val="both"/>
        <w:rPr>
          <w:rFonts w:ascii="Times New Roman" w:hAnsi="Times New Roman" w:cs="Times New Roman"/>
          <w:bCs/>
          <w:sz w:val="20"/>
          <w:szCs w:val="20"/>
        </w:rPr>
      </w:pPr>
    </w:p>
    <w:p w14:paraId="2ECA2C07" w14:textId="77777777" w:rsidR="005E7F1A" w:rsidRPr="004C4A2A" w:rsidRDefault="005E7F1A" w:rsidP="00027361">
      <w:pPr>
        <w:spacing w:after="0" w:line="240" w:lineRule="auto"/>
        <w:contextualSpacing/>
        <w:mirrorIndents/>
        <w:jc w:val="both"/>
        <w:rPr>
          <w:rFonts w:ascii="Times New Roman" w:hAnsi="Times New Roman" w:cs="Times New Roman"/>
          <w:b/>
          <w:bCs/>
        </w:rPr>
      </w:pPr>
      <w:r w:rsidRPr="004C4A2A">
        <w:rPr>
          <w:rFonts w:ascii="Times New Roman" w:hAnsi="Times New Roman" w:cs="Times New Roman"/>
          <w:b/>
          <w:bCs/>
        </w:rPr>
        <w:t>Introduction</w:t>
      </w:r>
    </w:p>
    <w:p w14:paraId="1D07C3F7" w14:textId="77777777" w:rsidR="004C4A2A" w:rsidRPr="002A38C5" w:rsidRDefault="004C4A2A" w:rsidP="00027361">
      <w:pPr>
        <w:spacing w:after="0" w:line="240" w:lineRule="auto"/>
        <w:contextualSpacing/>
        <w:mirrorIndents/>
        <w:jc w:val="both"/>
        <w:rPr>
          <w:rFonts w:ascii="Times New Roman" w:hAnsi="Times New Roman" w:cs="Times New Roman"/>
          <w:bCs/>
          <w:sz w:val="20"/>
          <w:szCs w:val="20"/>
        </w:rPr>
      </w:pPr>
    </w:p>
    <w:p w14:paraId="4DF58FC7" w14:textId="609CC50A" w:rsidR="005E7F1A" w:rsidRDefault="005E7F1A" w:rsidP="00027361">
      <w:pPr>
        <w:spacing w:after="0" w:line="240" w:lineRule="auto"/>
        <w:contextualSpacing/>
        <w:mirrorIndents/>
        <w:jc w:val="both"/>
        <w:rPr>
          <w:rFonts w:ascii="Times New Roman" w:hAnsi="Times New Roman" w:cs="Times New Roman"/>
          <w:bCs/>
          <w:sz w:val="20"/>
          <w:szCs w:val="20"/>
        </w:rPr>
      </w:pPr>
      <w:r w:rsidRPr="002A38C5">
        <w:rPr>
          <w:rFonts w:ascii="Times New Roman" w:eastAsia="Times New Roman" w:hAnsi="Times New Roman" w:cs="Times New Roman"/>
          <w:color w:val="000000" w:themeColor="text1"/>
          <w:sz w:val="20"/>
          <w:szCs w:val="20"/>
        </w:rPr>
        <w:t>African-American, Hispanic and older individuals experience disproportionately higher rates of chronic health conditions such as hypertension and diabetes</w:t>
      </w:r>
      <w:r w:rsidR="00956DD5">
        <w:rPr>
          <w:rFonts w:ascii="Times New Roman" w:eastAsia="Times New Roman" w:hAnsi="Times New Roman" w:cs="Times New Roman"/>
          <w:color w:val="000000" w:themeColor="text1"/>
          <w:sz w:val="20"/>
          <w:szCs w:val="20"/>
        </w:rPr>
        <w:t xml:space="preserve"> </w:t>
      </w:r>
      <w:r w:rsidR="00956DD5" w:rsidRPr="0038314C">
        <w:rPr>
          <w:rFonts w:ascii="Times New Roman" w:eastAsia="Times New Roman" w:hAnsi="Times New Roman" w:cs="Times New Roman"/>
          <w:color w:val="FF0000"/>
          <w:sz w:val="20"/>
          <w:szCs w:val="20"/>
        </w:rPr>
        <w:t>[1-3]</w:t>
      </w:r>
      <w:r w:rsidRPr="002A38C5">
        <w:rPr>
          <w:rFonts w:ascii="Times New Roman" w:eastAsia="Times New Roman" w:hAnsi="Times New Roman" w:cs="Times New Roman"/>
          <w:color w:val="000000" w:themeColor="text1"/>
          <w:sz w:val="20"/>
          <w:szCs w:val="20"/>
        </w:rPr>
        <w:t>, are at increased risk for poor health</w:t>
      </w:r>
      <w:r w:rsidR="00F26DC0">
        <w:rPr>
          <w:rFonts w:ascii="Times New Roman" w:eastAsia="Times New Roman" w:hAnsi="Times New Roman" w:cs="Times New Roman"/>
          <w:color w:val="000000" w:themeColor="text1"/>
          <w:sz w:val="20"/>
          <w:szCs w:val="20"/>
        </w:rPr>
        <w:t xml:space="preserve"> </w:t>
      </w:r>
      <w:r w:rsidR="00F26DC0" w:rsidRPr="00F26DC0">
        <w:rPr>
          <w:rFonts w:ascii="Times New Roman" w:eastAsia="Times New Roman" w:hAnsi="Times New Roman" w:cs="Times New Roman"/>
          <w:color w:val="FF0000"/>
          <w:sz w:val="20"/>
          <w:szCs w:val="20"/>
        </w:rPr>
        <w:t>[4,5]</w:t>
      </w:r>
      <w:r w:rsidRPr="002A38C5">
        <w:rPr>
          <w:rFonts w:ascii="Times New Roman" w:eastAsia="Times New Roman" w:hAnsi="Times New Roman" w:cs="Times New Roman"/>
          <w:color w:val="000000" w:themeColor="text1"/>
          <w:sz w:val="20"/>
          <w:szCs w:val="20"/>
        </w:rPr>
        <w:t>, and adverse financial (e.g., employment, economic resources)  impacts from the Novel Coronavirus (COVID-19)</w:t>
      </w:r>
      <w:r w:rsidR="003F3E09">
        <w:rPr>
          <w:rFonts w:ascii="Times New Roman" w:eastAsia="Times New Roman" w:hAnsi="Times New Roman" w:cs="Times New Roman"/>
          <w:color w:val="000000" w:themeColor="text1"/>
          <w:sz w:val="20"/>
          <w:szCs w:val="20"/>
        </w:rPr>
        <w:t xml:space="preserve"> </w:t>
      </w:r>
      <w:r w:rsidR="003F3E09" w:rsidRPr="003F3E09">
        <w:rPr>
          <w:rFonts w:ascii="Times New Roman" w:eastAsia="Times New Roman" w:hAnsi="Times New Roman" w:cs="Times New Roman"/>
          <w:color w:val="FF0000"/>
          <w:sz w:val="20"/>
          <w:szCs w:val="20"/>
        </w:rPr>
        <w:t>[6-8]</w:t>
      </w:r>
      <w:r w:rsidRPr="002A38C5">
        <w:rPr>
          <w:rFonts w:ascii="Times New Roman" w:eastAsia="Times New Roman" w:hAnsi="Times New Roman" w:cs="Times New Roman"/>
          <w:color w:val="000000" w:themeColor="text1"/>
          <w:sz w:val="20"/>
          <w:szCs w:val="20"/>
        </w:rPr>
        <w:t>. COVID-19's influence on the health care system poses additional challenges, particularly in routine care for non-communicable chronic health conditions</w:t>
      </w:r>
      <w:r w:rsidR="00945E1B">
        <w:rPr>
          <w:rFonts w:ascii="Times New Roman" w:eastAsia="Times New Roman" w:hAnsi="Times New Roman" w:cs="Times New Roman"/>
          <w:color w:val="000000" w:themeColor="text1"/>
          <w:sz w:val="20"/>
          <w:szCs w:val="20"/>
        </w:rPr>
        <w:t xml:space="preserve"> </w:t>
      </w:r>
      <w:r w:rsidR="00945E1B" w:rsidRPr="00945E1B">
        <w:rPr>
          <w:rFonts w:ascii="Times New Roman" w:eastAsia="Times New Roman" w:hAnsi="Times New Roman" w:cs="Times New Roman"/>
          <w:color w:val="FF0000"/>
          <w:sz w:val="20"/>
          <w:szCs w:val="20"/>
        </w:rPr>
        <w:t>[9</w:t>
      </w:r>
      <w:proofErr w:type="gramStart"/>
      <w:r w:rsidR="00945E1B" w:rsidRPr="00945E1B">
        <w:rPr>
          <w:rFonts w:ascii="Times New Roman" w:eastAsia="Times New Roman" w:hAnsi="Times New Roman" w:cs="Times New Roman"/>
          <w:color w:val="FF0000"/>
          <w:sz w:val="20"/>
          <w:szCs w:val="20"/>
        </w:rPr>
        <w:t>,10</w:t>
      </w:r>
      <w:proofErr w:type="gramEnd"/>
      <w:r w:rsidR="00945E1B" w:rsidRPr="00945E1B">
        <w:rPr>
          <w:rFonts w:ascii="Times New Roman" w:eastAsia="Times New Roman" w:hAnsi="Times New Roman" w:cs="Times New Roman"/>
          <w:color w:val="FF0000"/>
          <w:sz w:val="20"/>
          <w:szCs w:val="20"/>
        </w:rPr>
        <w:t>]</w:t>
      </w:r>
      <w:r w:rsidRPr="002A38C5">
        <w:rPr>
          <w:rFonts w:ascii="Times New Roman" w:eastAsia="Times New Roman" w:hAnsi="Times New Roman" w:cs="Times New Roman"/>
          <w:color w:val="000000" w:themeColor="text1"/>
          <w:sz w:val="20"/>
          <w:szCs w:val="20"/>
        </w:rPr>
        <w:t>. Public health research efforts aimed at</w:t>
      </w:r>
      <w:r w:rsidRPr="002A38C5">
        <w:rPr>
          <w:rFonts w:ascii="Times New Roman" w:hAnsi="Times New Roman" w:cs="Times New Roman"/>
          <w:sz w:val="20"/>
          <w:szCs w:val="20"/>
        </w:rPr>
        <w:t xml:space="preserve"> improving the health and well-being of populations with chronic health conditions have been unfortunately impacted by the pandemic with long-lasting repercussions</w:t>
      </w:r>
      <w:r w:rsidR="006B54CB">
        <w:rPr>
          <w:rFonts w:ascii="Times New Roman" w:hAnsi="Times New Roman" w:cs="Times New Roman"/>
          <w:sz w:val="20"/>
          <w:szCs w:val="20"/>
        </w:rPr>
        <w:t xml:space="preserve"> </w:t>
      </w:r>
      <w:r w:rsidR="006B54CB" w:rsidRPr="006B54CB">
        <w:rPr>
          <w:rFonts w:ascii="Times New Roman" w:hAnsi="Times New Roman" w:cs="Times New Roman"/>
          <w:color w:val="FF0000"/>
          <w:sz w:val="20"/>
          <w:szCs w:val="20"/>
        </w:rPr>
        <w:t>[11</w:t>
      </w:r>
      <w:proofErr w:type="gramStart"/>
      <w:r w:rsidR="006B54CB" w:rsidRPr="006B54CB">
        <w:rPr>
          <w:rFonts w:ascii="Times New Roman" w:hAnsi="Times New Roman" w:cs="Times New Roman"/>
          <w:color w:val="FF0000"/>
          <w:sz w:val="20"/>
          <w:szCs w:val="20"/>
        </w:rPr>
        <w:t>,12</w:t>
      </w:r>
      <w:proofErr w:type="gramEnd"/>
      <w:r w:rsidR="006B54CB" w:rsidRPr="006B54CB">
        <w:rPr>
          <w:rFonts w:ascii="Times New Roman" w:hAnsi="Times New Roman" w:cs="Times New Roman"/>
          <w:color w:val="FF0000"/>
          <w:sz w:val="20"/>
          <w:szCs w:val="20"/>
        </w:rPr>
        <w:t>]</w:t>
      </w:r>
      <w:r w:rsidRPr="002A38C5">
        <w:rPr>
          <w:rFonts w:ascii="Times New Roman" w:hAnsi="Times New Roman" w:cs="Times New Roman"/>
          <w:sz w:val="20"/>
          <w:szCs w:val="20"/>
        </w:rPr>
        <w:t xml:space="preserve">. </w:t>
      </w:r>
      <w:r w:rsidRPr="002A38C5">
        <w:rPr>
          <w:rFonts w:ascii="Times New Roman" w:hAnsi="Times New Roman" w:cs="Times New Roman"/>
          <w:bCs/>
          <w:sz w:val="20"/>
          <w:szCs w:val="20"/>
        </w:rPr>
        <w:t>The social and physical measures that protect high-risk populations from COVID-19 present unprecedented challenges to sustaining community-engaged research, critical for developing effective public health measures to address health disparities</w:t>
      </w:r>
      <w:r w:rsidR="00104118">
        <w:rPr>
          <w:rFonts w:ascii="Times New Roman" w:hAnsi="Times New Roman" w:cs="Times New Roman"/>
          <w:bCs/>
          <w:sz w:val="20"/>
          <w:szCs w:val="20"/>
        </w:rPr>
        <w:t xml:space="preserve"> </w:t>
      </w:r>
      <w:r w:rsidR="00104118" w:rsidRPr="00104118">
        <w:rPr>
          <w:rFonts w:ascii="Times New Roman" w:hAnsi="Times New Roman" w:cs="Times New Roman"/>
          <w:bCs/>
          <w:color w:val="FF0000"/>
          <w:sz w:val="20"/>
          <w:szCs w:val="20"/>
        </w:rPr>
        <w:t>[13,14]</w:t>
      </w:r>
      <w:r w:rsidRPr="002A38C5">
        <w:rPr>
          <w:rFonts w:ascii="Times New Roman" w:hAnsi="Times New Roman" w:cs="Times New Roman"/>
          <w:bCs/>
          <w:sz w:val="20"/>
          <w:szCs w:val="20"/>
        </w:rPr>
        <w:t xml:space="preserve">. </w:t>
      </w:r>
    </w:p>
    <w:p w14:paraId="6099B635" w14:textId="77777777" w:rsidR="007361EB" w:rsidRPr="002A38C5" w:rsidRDefault="007361EB" w:rsidP="00027361">
      <w:pPr>
        <w:spacing w:after="0" w:line="240" w:lineRule="auto"/>
        <w:contextualSpacing/>
        <w:mirrorIndents/>
        <w:jc w:val="both"/>
        <w:rPr>
          <w:rFonts w:ascii="Times New Roman" w:hAnsi="Times New Roman" w:cs="Times New Roman"/>
          <w:bCs/>
          <w:sz w:val="20"/>
          <w:szCs w:val="20"/>
        </w:rPr>
      </w:pPr>
    </w:p>
    <w:p w14:paraId="03F00532" w14:textId="77777777" w:rsidR="00147270" w:rsidRPr="002A38C5" w:rsidRDefault="005E7F1A" w:rsidP="00027361">
      <w:pPr>
        <w:spacing w:after="0" w:line="240" w:lineRule="auto"/>
        <w:contextualSpacing/>
        <w:mirrorIndents/>
        <w:jc w:val="both"/>
        <w:rPr>
          <w:rFonts w:ascii="Times New Roman" w:hAnsi="Times New Roman" w:cs="Times New Roman"/>
          <w:bCs/>
          <w:sz w:val="20"/>
          <w:szCs w:val="20"/>
        </w:rPr>
      </w:pPr>
      <w:r w:rsidRPr="002A38C5">
        <w:rPr>
          <w:rFonts w:ascii="Times New Roman" w:hAnsi="Times New Roman" w:cs="Times New Roman"/>
          <w:bCs/>
          <w:sz w:val="20"/>
          <w:szCs w:val="20"/>
        </w:rPr>
        <w:t xml:space="preserve">This brief explores the challenges of conducting community-engaged public health research with African-American adults who suffer from chronic diseases, a population at increased risk for COVID-19. Foundational to the discussion is a small qualitative study conducted by the authors during the </w:t>
      </w:r>
      <w:r w:rsidRPr="002A38C5">
        <w:rPr>
          <w:rFonts w:ascii="Times New Roman" w:hAnsi="Times New Roman" w:cs="Times New Roman"/>
          <w:sz w:val="20"/>
          <w:szCs w:val="20"/>
        </w:rPr>
        <w:t xml:space="preserve">COVID-19 pandemic. </w:t>
      </w:r>
      <w:r w:rsidRPr="002A38C5">
        <w:rPr>
          <w:rFonts w:ascii="Times New Roman" w:hAnsi="Times New Roman" w:cs="Times New Roman"/>
          <w:bCs/>
          <w:sz w:val="20"/>
          <w:szCs w:val="20"/>
        </w:rPr>
        <w:t xml:space="preserve">Providing discussion and hindsight gives the reader pragmatic strategic considerations for continuing research during and after the acute phase of the pandemic. </w:t>
      </w:r>
      <w:r w:rsidRPr="002A38C5">
        <w:rPr>
          <w:rFonts w:ascii="Times New Roman" w:hAnsi="Times New Roman" w:cs="Times New Roman"/>
          <w:sz w:val="20"/>
          <w:szCs w:val="20"/>
        </w:rPr>
        <w:t>We share logistical solutions that enabled our research to not only answer the original questions we posed, but also provide unexpected insights and rewards from innovative community/academic collaborations that engage individuals at high-risk of adverse health outcomes during the pandemic and beyond in the development of solutions for their improved health and well-being</w:t>
      </w:r>
      <w:r w:rsidRPr="002A38C5">
        <w:rPr>
          <w:rFonts w:ascii="Times New Roman" w:hAnsi="Times New Roman" w:cs="Times New Roman"/>
          <w:bCs/>
          <w:sz w:val="20"/>
          <w:szCs w:val="20"/>
        </w:rPr>
        <w:t xml:space="preserve">. </w:t>
      </w:r>
    </w:p>
    <w:p w14:paraId="2A03FEE5" w14:textId="77777777" w:rsidR="00147270" w:rsidRPr="002A38C5" w:rsidRDefault="00147270" w:rsidP="00027361">
      <w:pPr>
        <w:spacing w:after="0" w:line="240" w:lineRule="auto"/>
        <w:contextualSpacing/>
        <w:mirrorIndents/>
        <w:jc w:val="both"/>
        <w:rPr>
          <w:rFonts w:ascii="Times New Roman" w:hAnsi="Times New Roman" w:cs="Times New Roman"/>
          <w:bCs/>
          <w:sz w:val="20"/>
          <w:szCs w:val="20"/>
        </w:rPr>
      </w:pPr>
    </w:p>
    <w:p w14:paraId="765665B7" w14:textId="5A3FE19D" w:rsidR="00147270" w:rsidRPr="002A38C5" w:rsidRDefault="00147270" w:rsidP="00147270">
      <w:pPr>
        <w:spacing w:after="0" w:line="240" w:lineRule="auto"/>
        <w:contextualSpacing/>
        <w:mirrorIndents/>
        <w:jc w:val="both"/>
        <w:rPr>
          <w:rFonts w:ascii="Times New Roman" w:hAnsi="Times New Roman" w:cs="Times New Roman"/>
          <w:bCs/>
          <w:sz w:val="20"/>
          <w:szCs w:val="20"/>
        </w:rPr>
      </w:pPr>
      <w:r w:rsidRPr="007361EB">
        <w:rPr>
          <w:rFonts w:ascii="Times New Roman" w:hAnsi="Times New Roman" w:cs="Times New Roman"/>
          <w:b/>
          <w:bCs/>
          <w:sz w:val="20"/>
          <w:szCs w:val="20"/>
        </w:rPr>
        <w:t>Keywords:</w:t>
      </w:r>
      <w:r w:rsidR="00BE44B1">
        <w:rPr>
          <w:rFonts w:ascii="Times New Roman" w:hAnsi="Times New Roman" w:cs="Times New Roman"/>
          <w:bCs/>
          <w:sz w:val="20"/>
          <w:szCs w:val="20"/>
        </w:rPr>
        <w:t xml:space="preserve"> </w:t>
      </w:r>
      <w:r w:rsidR="00B950A2" w:rsidRPr="002A38C5">
        <w:rPr>
          <w:rFonts w:ascii="Times New Roman" w:hAnsi="Times New Roman" w:cs="Times New Roman"/>
          <w:bCs/>
          <w:sz w:val="20"/>
          <w:szCs w:val="20"/>
        </w:rPr>
        <w:t>Chronic Disease</w:t>
      </w:r>
      <w:r w:rsidR="00B950A2">
        <w:rPr>
          <w:rFonts w:ascii="Times New Roman" w:hAnsi="Times New Roman" w:cs="Times New Roman"/>
          <w:bCs/>
          <w:sz w:val="20"/>
          <w:szCs w:val="20"/>
        </w:rPr>
        <w:t xml:space="preserve">; </w:t>
      </w:r>
      <w:r w:rsidR="00BE44B1">
        <w:rPr>
          <w:rFonts w:ascii="Times New Roman" w:hAnsi="Times New Roman" w:cs="Times New Roman"/>
          <w:bCs/>
          <w:sz w:val="20"/>
          <w:szCs w:val="20"/>
        </w:rPr>
        <w:t>COVID-19;</w:t>
      </w:r>
      <w:r w:rsidR="00BE44B1" w:rsidRPr="00BE44B1">
        <w:rPr>
          <w:rFonts w:ascii="Times New Roman" w:hAnsi="Times New Roman" w:cs="Times New Roman"/>
          <w:bCs/>
          <w:sz w:val="20"/>
          <w:szCs w:val="20"/>
        </w:rPr>
        <w:t xml:space="preserve"> </w:t>
      </w:r>
      <w:r w:rsidR="00BE44B1">
        <w:rPr>
          <w:rFonts w:ascii="Times New Roman" w:hAnsi="Times New Roman" w:cs="Times New Roman"/>
          <w:bCs/>
          <w:sz w:val="20"/>
          <w:szCs w:val="20"/>
        </w:rPr>
        <w:t>Pandemic;</w:t>
      </w:r>
      <w:r w:rsidR="006F6926">
        <w:rPr>
          <w:rFonts w:ascii="Times New Roman" w:hAnsi="Times New Roman" w:cs="Times New Roman"/>
          <w:bCs/>
          <w:sz w:val="20"/>
          <w:szCs w:val="20"/>
        </w:rPr>
        <w:t xml:space="preserve"> Qualitative Research</w:t>
      </w:r>
    </w:p>
    <w:p w14:paraId="6B89051B" w14:textId="77777777" w:rsidR="005E7F1A" w:rsidRPr="002A38C5" w:rsidRDefault="005E7F1A" w:rsidP="00027361">
      <w:pPr>
        <w:spacing w:after="0" w:line="240" w:lineRule="auto"/>
        <w:contextualSpacing/>
        <w:mirrorIndents/>
        <w:jc w:val="both"/>
        <w:rPr>
          <w:rFonts w:ascii="Times New Roman" w:hAnsi="Times New Roman" w:cs="Times New Roman"/>
          <w:bCs/>
          <w:sz w:val="20"/>
          <w:szCs w:val="20"/>
        </w:rPr>
      </w:pPr>
    </w:p>
    <w:p w14:paraId="0295BEBE" w14:textId="77777777" w:rsidR="005E7F1A" w:rsidRPr="00E30910" w:rsidRDefault="005E7F1A" w:rsidP="00027361">
      <w:pPr>
        <w:spacing w:after="0" w:line="240" w:lineRule="auto"/>
        <w:contextualSpacing/>
        <w:mirrorIndents/>
        <w:jc w:val="both"/>
        <w:rPr>
          <w:rFonts w:ascii="Times New Roman" w:hAnsi="Times New Roman" w:cs="Times New Roman"/>
          <w:b/>
          <w:bCs/>
          <w:sz w:val="20"/>
          <w:szCs w:val="20"/>
        </w:rPr>
      </w:pPr>
      <w:r w:rsidRPr="00E30910">
        <w:rPr>
          <w:rFonts w:ascii="Times New Roman" w:hAnsi="Times New Roman" w:cs="Times New Roman"/>
          <w:b/>
          <w:bCs/>
          <w:szCs w:val="20"/>
        </w:rPr>
        <w:t>Introduction to Our Pandemic Research Example</w:t>
      </w:r>
    </w:p>
    <w:p w14:paraId="45C34216" w14:textId="77777777" w:rsidR="00E30910" w:rsidRPr="002A38C5" w:rsidRDefault="00E30910" w:rsidP="00027361">
      <w:pPr>
        <w:spacing w:after="0" w:line="240" w:lineRule="auto"/>
        <w:contextualSpacing/>
        <w:mirrorIndents/>
        <w:jc w:val="both"/>
        <w:rPr>
          <w:rFonts w:ascii="Times New Roman" w:hAnsi="Times New Roman" w:cs="Times New Roman"/>
          <w:bCs/>
          <w:sz w:val="20"/>
          <w:szCs w:val="20"/>
        </w:rPr>
      </w:pPr>
    </w:p>
    <w:p w14:paraId="6ECB0F46" w14:textId="260EC508" w:rsidR="005E7F1A"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bCs/>
          <w:sz w:val="20"/>
          <w:szCs w:val="20"/>
        </w:rPr>
        <w:lastRenderedPageBreak/>
        <w:t>We built on a long-standing community/academic partnership</w:t>
      </w:r>
      <w:r w:rsidRPr="002A38C5">
        <w:rPr>
          <w:rFonts w:ascii="Times New Roman" w:hAnsi="Times New Roman" w:cs="Times New Roman"/>
          <w:sz w:val="20"/>
          <w:szCs w:val="20"/>
        </w:rPr>
        <w:t xml:space="preserve"> with a major focus on improving the well-being of underserved populations</w:t>
      </w:r>
      <w:r w:rsidRPr="002A38C5">
        <w:rPr>
          <w:rFonts w:ascii="Times New Roman" w:hAnsi="Times New Roman" w:cs="Times New Roman"/>
          <w:bCs/>
          <w:sz w:val="20"/>
          <w:szCs w:val="20"/>
        </w:rPr>
        <w:t xml:space="preserve">. Our study population centered on underserved populations (e.g., African-American, older individuals) who were managing the challenges of chronic health conditions and, consequently, at increased risk for COVID-19. </w:t>
      </w:r>
      <w:r w:rsidRPr="002A38C5">
        <w:rPr>
          <w:rFonts w:ascii="Times New Roman" w:hAnsi="Times New Roman" w:cs="Times New Roman"/>
          <w:sz w:val="20"/>
          <w:szCs w:val="20"/>
        </w:rPr>
        <w:t>Given the increase of COVID-19 cases and mitigation strategies (e.g., social distancing guidelines, stay-at-home orders)</w:t>
      </w:r>
      <w:r w:rsidR="005254FF">
        <w:rPr>
          <w:rFonts w:ascii="Times New Roman" w:hAnsi="Times New Roman" w:cs="Times New Roman"/>
          <w:sz w:val="20"/>
          <w:szCs w:val="20"/>
        </w:rPr>
        <w:t xml:space="preserve"> </w:t>
      </w:r>
      <w:r w:rsidR="005254FF" w:rsidRPr="005254FF">
        <w:rPr>
          <w:rFonts w:ascii="Times New Roman" w:hAnsi="Times New Roman" w:cs="Times New Roman"/>
          <w:color w:val="FF0000"/>
          <w:sz w:val="20"/>
          <w:szCs w:val="20"/>
        </w:rPr>
        <w:t>[15,16]</w:t>
      </w:r>
      <w:r w:rsidRPr="002A38C5">
        <w:rPr>
          <w:rFonts w:ascii="Times New Roman" w:hAnsi="Times New Roman" w:cs="Times New Roman"/>
          <w:sz w:val="20"/>
          <w:szCs w:val="20"/>
        </w:rPr>
        <w:t xml:space="preserve">, we transitioned this small community-engaged health study from in-person focus groups to a virtual study interacting with participants via phone, web-based tools (e.g., WebEx, Qualtrics) and mail. We coordinated participants and a multi-institutional research team predominantly located in two time zones of the United States. We developed the research focus pre-pandemic: </w:t>
      </w:r>
      <w:r w:rsidRPr="002A38C5">
        <w:rPr>
          <w:rFonts w:ascii="Times New Roman" w:hAnsi="Times New Roman" w:cs="Times New Roman"/>
          <w:bCs/>
          <w:sz w:val="20"/>
          <w:szCs w:val="20"/>
        </w:rPr>
        <w:t>stress resilience tools (i.e., mindfulness) and chronic health condition management. This topic</w:t>
      </w:r>
      <w:r w:rsidRPr="002A38C5">
        <w:rPr>
          <w:rFonts w:ascii="Times New Roman" w:hAnsi="Times New Roman" w:cs="Times New Roman"/>
          <w:sz w:val="20"/>
          <w:szCs w:val="20"/>
        </w:rPr>
        <w:t xml:space="preserve"> assumed increased significance while the community engagement aspects presented additional challenges due to the pandemic.</w:t>
      </w:r>
    </w:p>
    <w:p w14:paraId="7F15D3A2" w14:textId="77777777" w:rsidR="00036B4D" w:rsidRPr="002A38C5" w:rsidRDefault="00036B4D" w:rsidP="00027361">
      <w:pPr>
        <w:spacing w:after="0" w:line="240" w:lineRule="auto"/>
        <w:contextualSpacing/>
        <w:mirrorIndents/>
        <w:jc w:val="both"/>
        <w:rPr>
          <w:rFonts w:ascii="Times New Roman" w:hAnsi="Times New Roman" w:cs="Times New Roman"/>
          <w:sz w:val="20"/>
          <w:szCs w:val="20"/>
        </w:rPr>
      </w:pPr>
    </w:p>
    <w:p w14:paraId="0364DA94" w14:textId="77777777" w:rsidR="005E7F1A" w:rsidRPr="00036B4D" w:rsidRDefault="005E7F1A" w:rsidP="00027361">
      <w:pPr>
        <w:spacing w:after="0" w:line="240" w:lineRule="auto"/>
        <w:contextualSpacing/>
        <w:mirrorIndents/>
        <w:jc w:val="both"/>
        <w:rPr>
          <w:rFonts w:ascii="Times New Roman" w:eastAsia="Times New Roman" w:hAnsi="Times New Roman" w:cs="Times New Roman"/>
          <w:b/>
          <w:bCs/>
          <w:sz w:val="20"/>
          <w:szCs w:val="20"/>
        </w:rPr>
      </w:pPr>
      <w:r w:rsidRPr="00036B4D">
        <w:rPr>
          <w:rFonts w:ascii="Times New Roman" w:eastAsia="Times New Roman" w:hAnsi="Times New Roman" w:cs="Times New Roman"/>
          <w:b/>
          <w:bCs/>
          <w:szCs w:val="20"/>
        </w:rPr>
        <w:t>Strategies</w:t>
      </w:r>
      <w:r w:rsidRPr="00036B4D">
        <w:rPr>
          <w:rFonts w:ascii="Times New Roman" w:eastAsia="Times New Roman" w:hAnsi="Times New Roman" w:cs="Times New Roman"/>
          <w:b/>
          <w:bCs/>
          <w:sz w:val="20"/>
          <w:szCs w:val="20"/>
        </w:rPr>
        <w:t xml:space="preserve"> </w:t>
      </w:r>
    </w:p>
    <w:p w14:paraId="4F220275" w14:textId="77777777" w:rsidR="00036B4D" w:rsidRPr="002A38C5" w:rsidRDefault="00036B4D" w:rsidP="00027361">
      <w:pPr>
        <w:spacing w:after="0" w:line="240" w:lineRule="auto"/>
        <w:contextualSpacing/>
        <w:mirrorIndents/>
        <w:jc w:val="both"/>
        <w:rPr>
          <w:rFonts w:ascii="Times New Roman" w:eastAsia="Times New Roman" w:hAnsi="Times New Roman" w:cs="Times New Roman"/>
          <w:bCs/>
          <w:sz w:val="20"/>
          <w:szCs w:val="20"/>
        </w:rPr>
      </w:pPr>
    </w:p>
    <w:p w14:paraId="66C5202A" w14:textId="77777777" w:rsidR="005E7F1A" w:rsidRPr="00036B4D" w:rsidRDefault="005E7F1A" w:rsidP="00027361">
      <w:pPr>
        <w:spacing w:after="0" w:line="240" w:lineRule="auto"/>
        <w:contextualSpacing/>
        <w:mirrorIndents/>
        <w:jc w:val="both"/>
        <w:rPr>
          <w:rFonts w:ascii="Times New Roman" w:eastAsia="Times New Roman" w:hAnsi="Times New Roman" w:cs="Times New Roman"/>
          <w:b/>
          <w:iCs/>
          <w:sz w:val="20"/>
          <w:szCs w:val="20"/>
        </w:rPr>
      </w:pPr>
      <w:r w:rsidRPr="00036B4D">
        <w:rPr>
          <w:rFonts w:ascii="Times New Roman" w:eastAsia="Times New Roman" w:hAnsi="Times New Roman" w:cs="Times New Roman"/>
          <w:b/>
          <w:iCs/>
          <w:sz w:val="20"/>
          <w:szCs w:val="20"/>
        </w:rPr>
        <w:t>Needs Assessment</w:t>
      </w:r>
    </w:p>
    <w:p w14:paraId="336FC70C" w14:textId="77777777" w:rsidR="00036B4D" w:rsidRPr="002A38C5" w:rsidRDefault="00036B4D" w:rsidP="00027361">
      <w:pPr>
        <w:spacing w:after="0" w:line="240" w:lineRule="auto"/>
        <w:contextualSpacing/>
        <w:mirrorIndents/>
        <w:jc w:val="both"/>
        <w:rPr>
          <w:rFonts w:ascii="Times New Roman" w:eastAsia="Times New Roman" w:hAnsi="Times New Roman" w:cs="Times New Roman"/>
          <w:iCs/>
          <w:sz w:val="20"/>
          <w:szCs w:val="20"/>
        </w:rPr>
      </w:pPr>
    </w:p>
    <w:p w14:paraId="6233DE64" w14:textId="77777777" w:rsidR="005E7F1A"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sz w:val="20"/>
          <w:szCs w:val="20"/>
        </w:rPr>
        <w:t xml:space="preserve">Critical to a successful transition to virtual research is a needs assessment of university policies, facilities and staffing capabilities in such areas </w:t>
      </w:r>
      <w:proofErr w:type="gramStart"/>
      <w:r w:rsidRPr="002A38C5">
        <w:rPr>
          <w:rFonts w:ascii="Times New Roman" w:hAnsi="Times New Roman" w:cs="Times New Roman"/>
          <w:sz w:val="20"/>
          <w:szCs w:val="20"/>
        </w:rPr>
        <w:t>as:</w:t>
      </w:r>
      <w:proofErr w:type="gramEnd"/>
      <w:r w:rsidRPr="002A38C5">
        <w:rPr>
          <w:rFonts w:ascii="Times New Roman" w:hAnsi="Times New Roman" w:cs="Times New Roman"/>
          <w:sz w:val="20"/>
          <w:szCs w:val="20"/>
        </w:rPr>
        <w:t xml:space="preserve"> Institutional Review Board (IRB), information technology, purchasing, and facilities (e.g., accessibility to biomarker labs, computing equipment). Research activities and timelines must consider the extra time, psychological and financial challenges that participants, researchers and university research support staff confront due to the pandemic. Iterative consideration of these logistics is needed to accommodate virtual work environments and rapidly changing policies due to the pandemic's fluctuations and changing prevention protocols. </w:t>
      </w:r>
    </w:p>
    <w:p w14:paraId="7AE783A8" w14:textId="77777777" w:rsidR="000B6C61" w:rsidRPr="002A38C5" w:rsidRDefault="000B6C61" w:rsidP="00027361">
      <w:pPr>
        <w:spacing w:after="0" w:line="240" w:lineRule="auto"/>
        <w:contextualSpacing/>
        <w:mirrorIndents/>
        <w:jc w:val="both"/>
        <w:rPr>
          <w:rFonts w:ascii="Times New Roman" w:hAnsi="Times New Roman" w:cs="Times New Roman"/>
          <w:sz w:val="20"/>
          <w:szCs w:val="20"/>
        </w:rPr>
      </w:pPr>
    </w:p>
    <w:p w14:paraId="1EB2C25D" w14:textId="77777777" w:rsidR="005E7F1A" w:rsidRPr="000B6C61" w:rsidRDefault="005E7F1A" w:rsidP="00027361">
      <w:pPr>
        <w:spacing w:after="0" w:line="240" w:lineRule="auto"/>
        <w:contextualSpacing/>
        <w:mirrorIndents/>
        <w:jc w:val="both"/>
        <w:rPr>
          <w:rFonts w:ascii="Times New Roman" w:hAnsi="Times New Roman" w:cs="Times New Roman"/>
          <w:b/>
          <w:iCs/>
          <w:sz w:val="20"/>
          <w:szCs w:val="20"/>
        </w:rPr>
      </w:pPr>
      <w:r w:rsidRPr="000B6C61">
        <w:rPr>
          <w:rFonts w:ascii="Times New Roman" w:hAnsi="Times New Roman" w:cs="Times New Roman"/>
          <w:b/>
          <w:iCs/>
          <w:szCs w:val="20"/>
        </w:rPr>
        <w:t>Institutional Review Board</w:t>
      </w:r>
      <w:r w:rsidRPr="000B6C61">
        <w:rPr>
          <w:rFonts w:ascii="Times New Roman" w:hAnsi="Times New Roman" w:cs="Times New Roman"/>
          <w:b/>
          <w:iCs/>
          <w:sz w:val="20"/>
          <w:szCs w:val="20"/>
        </w:rPr>
        <w:t xml:space="preserve"> </w:t>
      </w:r>
    </w:p>
    <w:p w14:paraId="4AD726DA" w14:textId="77777777" w:rsidR="000B6C61" w:rsidRPr="002A38C5" w:rsidRDefault="000B6C61" w:rsidP="00027361">
      <w:pPr>
        <w:spacing w:after="0" w:line="240" w:lineRule="auto"/>
        <w:contextualSpacing/>
        <w:mirrorIndents/>
        <w:jc w:val="both"/>
        <w:rPr>
          <w:rFonts w:ascii="Times New Roman" w:hAnsi="Times New Roman" w:cs="Times New Roman"/>
          <w:iCs/>
          <w:sz w:val="20"/>
          <w:szCs w:val="20"/>
        </w:rPr>
      </w:pPr>
    </w:p>
    <w:p w14:paraId="3AFA5475" w14:textId="0B222109" w:rsidR="005E7F1A"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sz w:val="20"/>
          <w:szCs w:val="20"/>
        </w:rPr>
        <w:t>The IRB can serve as a support system for pandemic and virtual research transitions. However, balancing IRB and investigator workloads, university policies and the logistical process was challenging. At the initial stages of the pandemic, many universities imposed restrictions prohibiting in-person or contact-based human subject research</w:t>
      </w:r>
      <w:r w:rsidR="002B10E8">
        <w:rPr>
          <w:rFonts w:ascii="Times New Roman" w:hAnsi="Times New Roman" w:cs="Times New Roman"/>
          <w:sz w:val="20"/>
          <w:szCs w:val="20"/>
        </w:rPr>
        <w:t xml:space="preserve"> </w:t>
      </w:r>
      <w:r w:rsidR="002B10E8" w:rsidRPr="002B10E8">
        <w:rPr>
          <w:rFonts w:ascii="Times New Roman" w:hAnsi="Times New Roman" w:cs="Times New Roman"/>
          <w:color w:val="FF0000"/>
          <w:sz w:val="20"/>
          <w:szCs w:val="20"/>
        </w:rPr>
        <w:t>[13]</w:t>
      </w:r>
      <w:r w:rsidRPr="002A38C5">
        <w:rPr>
          <w:rFonts w:ascii="Times New Roman" w:hAnsi="Times New Roman" w:cs="Times New Roman"/>
          <w:sz w:val="20"/>
          <w:szCs w:val="20"/>
        </w:rPr>
        <w:t xml:space="preserve">, which may re-surface periodically until the pandemic ends and with differing challenges post-pandemic.  IRB offices may experience increases in administrative burden if amendments are required from each investigator for transitioning research to reflect the changing pandemic and post-pandemic human research environment. </w:t>
      </w:r>
    </w:p>
    <w:p w14:paraId="3086EF7C" w14:textId="77777777" w:rsidR="0036739A" w:rsidRPr="002A38C5" w:rsidRDefault="0036739A" w:rsidP="00027361">
      <w:pPr>
        <w:spacing w:after="0" w:line="240" w:lineRule="auto"/>
        <w:contextualSpacing/>
        <w:mirrorIndents/>
        <w:jc w:val="both"/>
        <w:rPr>
          <w:rFonts w:ascii="Times New Roman" w:hAnsi="Times New Roman" w:cs="Times New Roman"/>
          <w:sz w:val="20"/>
          <w:szCs w:val="20"/>
        </w:rPr>
      </w:pPr>
    </w:p>
    <w:p w14:paraId="439E3FDD" w14:textId="47D320E2" w:rsidR="005E7F1A"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sz w:val="20"/>
          <w:szCs w:val="20"/>
        </w:rPr>
        <w:t xml:space="preserve">Using our research as a case example, the University </w:t>
      </w:r>
      <w:proofErr w:type="gramStart"/>
      <w:r w:rsidRPr="002A38C5">
        <w:rPr>
          <w:rFonts w:ascii="Times New Roman" w:hAnsi="Times New Roman" w:cs="Times New Roman"/>
          <w:sz w:val="20"/>
          <w:szCs w:val="20"/>
        </w:rPr>
        <w:t>of</w:t>
      </w:r>
      <w:proofErr w:type="gramEnd"/>
      <w:r w:rsidRPr="002A38C5">
        <w:rPr>
          <w:rFonts w:ascii="Times New Roman" w:hAnsi="Times New Roman" w:cs="Times New Roman"/>
          <w:sz w:val="20"/>
          <w:szCs w:val="20"/>
        </w:rPr>
        <w:t xml:space="preserve"> Maryland (UMD) IRB, notified investigators amendments would not be required to transition in-person research to virtual during the pandemic if certain conditions for minimal risk and the consent process were met. The IRB Office was thus able to remain flexible within the confines of 45CFR46</w:t>
      </w:r>
      <w:r w:rsidR="00F43882">
        <w:rPr>
          <w:rFonts w:ascii="Times New Roman" w:hAnsi="Times New Roman" w:cs="Times New Roman"/>
          <w:sz w:val="20"/>
          <w:szCs w:val="20"/>
        </w:rPr>
        <w:t xml:space="preserve"> </w:t>
      </w:r>
      <w:r w:rsidR="00F43882" w:rsidRPr="00F43882">
        <w:rPr>
          <w:rFonts w:ascii="Times New Roman" w:hAnsi="Times New Roman" w:cs="Times New Roman"/>
          <w:color w:val="FF0000"/>
          <w:sz w:val="20"/>
          <w:szCs w:val="20"/>
        </w:rPr>
        <w:t>[17]</w:t>
      </w:r>
      <w:r w:rsidRPr="002A38C5">
        <w:rPr>
          <w:rFonts w:ascii="Times New Roman" w:hAnsi="Times New Roman" w:cs="Times New Roman"/>
          <w:sz w:val="20"/>
          <w:szCs w:val="20"/>
        </w:rPr>
        <w:t xml:space="preserve">, while clearing investigators to continue their minimal risk work. The IRB Office prioritized transactions altering the conduct of previously approved projects from in-person to virtual, as well as initial applications studying COVID-19, and encouraged investigators to inform them of forthcoming applications meeting these criteria, allowing for efficient processing.  </w:t>
      </w:r>
    </w:p>
    <w:p w14:paraId="2904D6A1" w14:textId="77777777" w:rsidR="0036739A" w:rsidRPr="002A38C5" w:rsidRDefault="0036739A" w:rsidP="00027361">
      <w:pPr>
        <w:spacing w:after="0" w:line="240" w:lineRule="auto"/>
        <w:contextualSpacing/>
        <w:mirrorIndents/>
        <w:jc w:val="both"/>
        <w:rPr>
          <w:rFonts w:ascii="Times New Roman" w:hAnsi="Times New Roman" w:cs="Times New Roman"/>
          <w:sz w:val="20"/>
          <w:szCs w:val="20"/>
        </w:rPr>
      </w:pPr>
    </w:p>
    <w:p w14:paraId="39AAB40F" w14:textId="77777777" w:rsidR="005E7F1A" w:rsidRPr="00C75D09" w:rsidRDefault="005E7F1A" w:rsidP="00027361">
      <w:pPr>
        <w:spacing w:after="0" w:line="240" w:lineRule="auto"/>
        <w:contextualSpacing/>
        <w:mirrorIndents/>
        <w:jc w:val="both"/>
        <w:rPr>
          <w:rFonts w:ascii="Times New Roman" w:hAnsi="Times New Roman" w:cs="Times New Roman"/>
          <w:b/>
          <w:iCs/>
          <w:sz w:val="20"/>
          <w:szCs w:val="20"/>
        </w:rPr>
      </w:pPr>
      <w:r w:rsidRPr="00C75D09">
        <w:rPr>
          <w:rFonts w:ascii="Times New Roman" w:hAnsi="Times New Roman" w:cs="Times New Roman"/>
          <w:b/>
          <w:iCs/>
          <w:sz w:val="20"/>
          <w:szCs w:val="20"/>
        </w:rPr>
        <w:t>Multisite Collaborations</w:t>
      </w:r>
    </w:p>
    <w:p w14:paraId="64CA678F" w14:textId="77777777" w:rsidR="0036739A" w:rsidRPr="002A38C5" w:rsidRDefault="0036739A" w:rsidP="00027361">
      <w:pPr>
        <w:spacing w:after="0" w:line="240" w:lineRule="auto"/>
        <w:contextualSpacing/>
        <w:mirrorIndents/>
        <w:jc w:val="both"/>
        <w:rPr>
          <w:rFonts w:ascii="Times New Roman" w:hAnsi="Times New Roman" w:cs="Times New Roman"/>
          <w:iCs/>
          <w:sz w:val="20"/>
          <w:szCs w:val="20"/>
        </w:rPr>
      </w:pPr>
    </w:p>
    <w:p w14:paraId="43F3B70F" w14:textId="2E65BE34" w:rsidR="005E7F1A"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sz w:val="20"/>
          <w:szCs w:val="20"/>
        </w:rPr>
        <w:t>Navigating differences in research policies dependent upon variations in COVID-19 rates and the geopolitical landscape is challenging. Leveraging interprofessional collaborations between public health, nursing, information technology and community partners was vital to our success. Multisite collaborations provide advantages by allowing individual members of the team to rely on each site’s strengths</w:t>
      </w:r>
      <w:r w:rsidR="000A428B">
        <w:rPr>
          <w:rFonts w:ascii="Times New Roman" w:hAnsi="Times New Roman" w:cs="Times New Roman"/>
          <w:sz w:val="20"/>
          <w:szCs w:val="20"/>
        </w:rPr>
        <w:t xml:space="preserve"> </w:t>
      </w:r>
      <w:r w:rsidR="000A428B" w:rsidRPr="000A428B">
        <w:rPr>
          <w:rFonts w:ascii="Times New Roman" w:hAnsi="Times New Roman" w:cs="Times New Roman"/>
          <w:color w:val="FF0000"/>
          <w:sz w:val="20"/>
          <w:szCs w:val="20"/>
        </w:rPr>
        <w:t>[18</w:t>
      </w:r>
      <w:proofErr w:type="gramStart"/>
      <w:r w:rsidR="00A275EB">
        <w:rPr>
          <w:rFonts w:ascii="Times New Roman" w:hAnsi="Times New Roman" w:cs="Times New Roman"/>
          <w:color w:val="FF0000"/>
          <w:sz w:val="20"/>
          <w:szCs w:val="20"/>
        </w:rPr>
        <w:t>,19</w:t>
      </w:r>
      <w:proofErr w:type="gramEnd"/>
      <w:r w:rsidR="000A428B" w:rsidRPr="000A428B">
        <w:rPr>
          <w:rFonts w:ascii="Times New Roman" w:hAnsi="Times New Roman" w:cs="Times New Roman"/>
          <w:color w:val="FF0000"/>
          <w:sz w:val="20"/>
          <w:szCs w:val="20"/>
        </w:rPr>
        <w:t>]</w:t>
      </w:r>
      <w:r w:rsidRPr="002A38C5">
        <w:rPr>
          <w:rFonts w:ascii="Times New Roman" w:hAnsi="Times New Roman" w:cs="Times New Roman"/>
          <w:sz w:val="20"/>
          <w:szCs w:val="20"/>
        </w:rPr>
        <w:t xml:space="preserve">. Purchasing, information technology, and other resources may be impacted by differing policies at different </w:t>
      </w:r>
      <w:proofErr w:type="gramStart"/>
      <w:r w:rsidRPr="002A38C5">
        <w:rPr>
          <w:rFonts w:ascii="Times New Roman" w:hAnsi="Times New Roman" w:cs="Times New Roman"/>
          <w:sz w:val="20"/>
          <w:szCs w:val="20"/>
        </w:rPr>
        <w:t>time periods</w:t>
      </w:r>
      <w:proofErr w:type="gramEnd"/>
      <w:r w:rsidRPr="002A38C5">
        <w:rPr>
          <w:rFonts w:ascii="Times New Roman" w:hAnsi="Times New Roman" w:cs="Times New Roman"/>
          <w:sz w:val="20"/>
          <w:szCs w:val="20"/>
        </w:rPr>
        <w:t xml:space="preserve">. A multisite collaboration offers additional resource capabilities during the time of need if those at the original designated site </w:t>
      </w:r>
      <w:proofErr w:type="gramStart"/>
      <w:r w:rsidRPr="002A38C5">
        <w:rPr>
          <w:rFonts w:ascii="Times New Roman" w:hAnsi="Times New Roman" w:cs="Times New Roman"/>
          <w:sz w:val="20"/>
          <w:szCs w:val="20"/>
        </w:rPr>
        <w:t>are temporarily impeded</w:t>
      </w:r>
      <w:proofErr w:type="gramEnd"/>
      <w:r w:rsidRPr="002A38C5">
        <w:rPr>
          <w:rFonts w:ascii="Times New Roman" w:hAnsi="Times New Roman" w:cs="Times New Roman"/>
          <w:sz w:val="20"/>
          <w:szCs w:val="20"/>
        </w:rPr>
        <w:t xml:space="preserve"> due to the pandemic or other unforeseen challenges beyond the pandemic (e.g. natural disasters).</w:t>
      </w:r>
    </w:p>
    <w:p w14:paraId="77C299AE" w14:textId="77777777" w:rsidR="0036739A" w:rsidRPr="002A38C5" w:rsidRDefault="0036739A" w:rsidP="00027361">
      <w:pPr>
        <w:spacing w:after="0" w:line="240" w:lineRule="auto"/>
        <w:contextualSpacing/>
        <w:mirrorIndents/>
        <w:jc w:val="both"/>
        <w:rPr>
          <w:rFonts w:ascii="Times New Roman" w:hAnsi="Times New Roman" w:cs="Times New Roman"/>
          <w:sz w:val="20"/>
          <w:szCs w:val="20"/>
        </w:rPr>
      </w:pPr>
    </w:p>
    <w:p w14:paraId="7F8EA33D" w14:textId="77777777" w:rsidR="005E7F1A"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sz w:val="20"/>
          <w:szCs w:val="20"/>
        </w:rPr>
        <w:t xml:space="preserve">In our case example, the institutions involved differed by which research offices were able to respond more quickly. We were able to rely on early adoption of adaptable fiscal research policies at some institutions involved in our collaboration and early transition of research conduct policies at others. Proactive communication and engagement with all university offices involved in adapting research policies to changing pandemic conditions </w:t>
      </w:r>
      <w:r w:rsidRPr="002A38C5">
        <w:rPr>
          <w:rFonts w:ascii="Times New Roman" w:hAnsi="Times New Roman" w:cs="Times New Roman"/>
          <w:sz w:val="20"/>
          <w:szCs w:val="20"/>
        </w:rPr>
        <w:lastRenderedPageBreak/>
        <w:t>was beneficial to the quick transition of our research to virtual platforms, but also resulted in long-term innovations for our post-pandemic research.</w:t>
      </w:r>
    </w:p>
    <w:p w14:paraId="1E196541" w14:textId="77777777" w:rsidR="0036739A" w:rsidRPr="002A38C5" w:rsidRDefault="0036739A" w:rsidP="00027361">
      <w:pPr>
        <w:spacing w:after="0" w:line="240" w:lineRule="auto"/>
        <w:contextualSpacing/>
        <w:mirrorIndents/>
        <w:jc w:val="both"/>
        <w:rPr>
          <w:rFonts w:ascii="Times New Roman" w:hAnsi="Times New Roman" w:cs="Times New Roman"/>
          <w:sz w:val="20"/>
          <w:szCs w:val="20"/>
        </w:rPr>
      </w:pPr>
    </w:p>
    <w:p w14:paraId="4F4E3F76" w14:textId="6A1295C8" w:rsidR="005E7F1A" w:rsidRPr="00522D2B" w:rsidRDefault="005E7F1A" w:rsidP="00027361">
      <w:pPr>
        <w:spacing w:after="0" w:line="240" w:lineRule="auto"/>
        <w:contextualSpacing/>
        <w:mirrorIndents/>
        <w:jc w:val="both"/>
        <w:rPr>
          <w:rFonts w:ascii="Times New Roman" w:eastAsia="Times New Roman" w:hAnsi="Times New Roman" w:cs="Times New Roman"/>
          <w:b/>
          <w:iCs/>
          <w:sz w:val="20"/>
          <w:szCs w:val="20"/>
        </w:rPr>
      </w:pPr>
      <w:r w:rsidRPr="00522D2B">
        <w:rPr>
          <w:rFonts w:ascii="Times New Roman" w:eastAsia="Times New Roman" w:hAnsi="Times New Roman" w:cs="Times New Roman"/>
          <w:b/>
          <w:iCs/>
          <w:sz w:val="20"/>
          <w:szCs w:val="20"/>
        </w:rPr>
        <w:t>Information Technology (IT) and Data Collection Preparation</w:t>
      </w:r>
    </w:p>
    <w:p w14:paraId="07E56B56" w14:textId="77777777" w:rsidR="0036739A" w:rsidRPr="002A38C5" w:rsidRDefault="0036739A" w:rsidP="00027361">
      <w:pPr>
        <w:spacing w:after="0" w:line="240" w:lineRule="auto"/>
        <w:contextualSpacing/>
        <w:mirrorIndents/>
        <w:jc w:val="both"/>
        <w:rPr>
          <w:rFonts w:ascii="Times New Roman" w:eastAsia="Times New Roman" w:hAnsi="Times New Roman" w:cs="Times New Roman"/>
          <w:iCs/>
          <w:sz w:val="20"/>
          <w:szCs w:val="20"/>
          <w:u w:val="single"/>
        </w:rPr>
      </w:pPr>
    </w:p>
    <w:p w14:paraId="2725AD89" w14:textId="5139881D" w:rsidR="00887235"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eastAsia="Times New Roman" w:hAnsi="Times New Roman" w:cs="Times New Roman"/>
          <w:color w:val="000000" w:themeColor="text1"/>
          <w:sz w:val="20"/>
          <w:szCs w:val="20"/>
        </w:rPr>
        <w:t>Though virtual research technology has been available, the pandemic accelerated a trend toward virtualization necessitating an increased demand for resources unlikely to be reversed post-pandemic</w:t>
      </w:r>
      <w:r w:rsidR="002D7503">
        <w:rPr>
          <w:rFonts w:ascii="Times New Roman" w:eastAsia="Times New Roman" w:hAnsi="Times New Roman" w:cs="Times New Roman"/>
          <w:color w:val="000000" w:themeColor="text1"/>
          <w:sz w:val="20"/>
          <w:szCs w:val="20"/>
        </w:rPr>
        <w:t xml:space="preserve"> </w:t>
      </w:r>
      <w:r w:rsidR="002D7503" w:rsidRPr="002D7503">
        <w:rPr>
          <w:rFonts w:ascii="Times New Roman" w:eastAsia="Times New Roman" w:hAnsi="Times New Roman" w:cs="Times New Roman"/>
          <w:color w:val="FF0000"/>
          <w:sz w:val="20"/>
          <w:szCs w:val="20"/>
        </w:rPr>
        <w:t>[20]</w:t>
      </w:r>
      <w:r w:rsidRPr="002A38C5">
        <w:rPr>
          <w:rFonts w:ascii="Times New Roman" w:eastAsia="Times New Roman" w:hAnsi="Times New Roman" w:cs="Times New Roman"/>
          <w:color w:val="000000" w:themeColor="text1"/>
          <w:sz w:val="20"/>
          <w:szCs w:val="20"/>
        </w:rPr>
        <w:t xml:space="preserve">. Data </w:t>
      </w:r>
      <w:proofErr w:type="gramStart"/>
      <w:r w:rsidRPr="002A38C5">
        <w:rPr>
          <w:rFonts w:ascii="Times New Roman" w:eastAsia="Times New Roman" w:hAnsi="Times New Roman" w:cs="Times New Roman"/>
          <w:color w:val="000000" w:themeColor="text1"/>
          <w:sz w:val="20"/>
          <w:szCs w:val="20"/>
        </w:rPr>
        <w:t>can be collected</w:t>
      </w:r>
      <w:proofErr w:type="gramEnd"/>
      <w:r w:rsidRPr="002A38C5">
        <w:rPr>
          <w:rFonts w:ascii="Times New Roman" w:eastAsia="Times New Roman" w:hAnsi="Times New Roman" w:cs="Times New Roman"/>
          <w:color w:val="000000" w:themeColor="text1"/>
          <w:sz w:val="20"/>
          <w:szCs w:val="20"/>
        </w:rPr>
        <w:t xml:space="preserve"> via digital forms and surveys, while tele-conferencing platforms enable focus groups and interviews. Virtualized computing infrastructure allows multisite researchers to share a common, scalable platform for data storage, software, and analysis; thus, limiting the proliferation of data and code versions and limiting security risks.</w:t>
      </w:r>
      <w:r w:rsidRPr="002A38C5">
        <w:rPr>
          <w:rFonts w:ascii="Times New Roman" w:hAnsi="Times New Roman" w:cs="Times New Roman"/>
          <w:sz w:val="20"/>
          <w:szCs w:val="20"/>
        </w:rPr>
        <w:t xml:space="preserve"> </w:t>
      </w:r>
      <w:r w:rsidRPr="002A38C5">
        <w:rPr>
          <w:rFonts w:ascii="Times New Roman" w:eastAsia="Times New Roman" w:hAnsi="Times New Roman" w:cs="Times New Roman"/>
          <w:color w:val="000000" w:themeColor="text1"/>
          <w:sz w:val="20"/>
          <w:szCs w:val="20"/>
        </w:rPr>
        <w:t xml:space="preserve">Early and active collaboration and communication with IT staff is crucial for establishing, accessing, and maintaining infrastructure that securely stores each </w:t>
      </w:r>
      <w:r w:rsidRPr="002A38C5">
        <w:rPr>
          <w:rFonts w:ascii="Times New Roman" w:hAnsi="Times New Roman" w:cs="Times New Roman"/>
          <w:sz w:val="20"/>
          <w:szCs w:val="20"/>
        </w:rPr>
        <w:t>piece of research data separately to protect participant anonymity and confidentiality while allowing for analysis linkages</w:t>
      </w:r>
      <w:r w:rsidRPr="002A38C5">
        <w:rPr>
          <w:rFonts w:ascii="Times New Roman" w:eastAsia="Times New Roman" w:hAnsi="Times New Roman" w:cs="Times New Roman"/>
          <w:color w:val="000000" w:themeColor="text1"/>
          <w:sz w:val="20"/>
          <w:szCs w:val="20"/>
        </w:rPr>
        <w:t xml:space="preserve">. </w:t>
      </w:r>
      <w:r w:rsidRPr="002A38C5">
        <w:rPr>
          <w:rFonts w:ascii="Times New Roman" w:hAnsi="Times New Roman" w:cs="Times New Roman"/>
          <w:sz w:val="20"/>
          <w:szCs w:val="20"/>
        </w:rPr>
        <w:t>Each member must have security training and secure access. Data security challenges are formidable for work-at-home situations, with potential for less secure network</w:t>
      </w:r>
      <w:r w:rsidR="00E125BB">
        <w:rPr>
          <w:rFonts w:ascii="Times New Roman" w:hAnsi="Times New Roman" w:cs="Times New Roman"/>
          <w:sz w:val="20"/>
          <w:szCs w:val="20"/>
        </w:rPr>
        <w:t xml:space="preserve">s and less private </w:t>
      </w:r>
      <w:proofErr w:type="gramStart"/>
      <w:r w:rsidR="00E125BB">
        <w:rPr>
          <w:rFonts w:ascii="Times New Roman" w:hAnsi="Times New Roman" w:cs="Times New Roman"/>
          <w:sz w:val="20"/>
          <w:szCs w:val="20"/>
        </w:rPr>
        <w:t>work-spaces</w:t>
      </w:r>
      <w:proofErr w:type="gramEnd"/>
      <w:r w:rsidR="00E125BB">
        <w:rPr>
          <w:rFonts w:ascii="Times New Roman" w:hAnsi="Times New Roman" w:cs="Times New Roman"/>
          <w:sz w:val="20"/>
          <w:szCs w:val="20"/>
        </w:rPr>
        <w:t>.</w:t>
      </w:r>
    </w:p>
    <w:p w14:paraId="27278EB0" w14:textId="77777777" w:rsidR="00E125BB" w:rsidRPr="002A38C5" w:rsidRDefault="00E125BB" w:rsidP="00027361">
      <w:pPr>
        <w:spacing w:after="0" w:line="240" w:lineRule="auto"/>
        <w:contextualSpacing/>
        <w:mirrorIndents/>
        <w:jc w:val="both"/>
        <w:rPr>
          <w:rFonts w:ascii="Times New Roman" w:hAnsi="Times New Roman" w:cs="Times New Roman"/>
          <w:sz w:val="20"/>
          <w:szCs w:val="20"/>
        </w:rPr>
      </w:pPr>
    </w:p>
    <w:p w14:paraId="6B7F2D1E" w14:textId="77777777" w:rsidR="005E7F1A"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sz w:val="20"/>
          <w:szCs w:val="20"/>
        </w:rPr>
        <w:t xml:space="preserve">From our research experience, virtual research required consideration of additional participant privacy </w:t>
      </w:r>
      <w:proofErr w:type="gramStart"/>
      <w:r w:rsidRPr="002A38C5">
        <w:rPr>
          <w:rFonts w:ascii="Times New Roman" w:hAnsi="Times New Roman" w:cs="Times New Roman"/>
          <w:sz w:val="20"/>
          <w:szCs w:val="20"/>
        </w:rPr>
        <w:t>issues which</w:t>
      </w:r>
      <w:proofErr w:type="gramEnd"/>
      <w:r w:rsidRPr="002A38C5">
        <w:rPr>
          <w:rFonts w:ascii="Times New Roman" w:hAnsi="Times New Roman" w:cs="Times New Roman"/>
          <w:sz w:val="20"/>
          <w:szCs w:val="20"/>
        </w:rPr>
        <w:t xml:space="preserve"> necessitated the use of audio only (versus video) interview platforms. Additionally, some participants required older technologies (e.g., phone call), and technology preferences and accessibility were not predictable by demographics or socioeconomic position. At times, researcher and/or participant technology failed, thus, flexibility for rescheduling and/or readily available alternate technologies were critical for data collection.  </w:t>
      </w:r>
    </w:p>
    <w:p w14:paraId="08F2DBA0" w14:textId="77777777" w:rsidR="000D48E8" w:rsidRPr="002A38C5" w:rsidRDefault="000D48E8" w:rsidP="00027361">
      <w:pPr>
        <w:spacing w:after="0" w:line="240" w:lineRule="auto"/>
        <w:contextualSpacing/>
        <w:mirrorIndents/>
        <w:jc w:val="both"/>
        <w:rPr>
          <w:rFonts w:ascii="Times New Roman" w:hAnsi="Times New Roman" w:cs="Times New Roman"/>
          <w:sz w:val="20"/>
          <w:szCs w:val="20"/>
        </w:rPr>
      </w:pPr>
    </w:p>
    <w:p w14:paraId="67E04930" w14:textId="77777777" w:rsidR="005E7F1A" w:rsidRPr="00DF3C11" w:rsidRDefault="005E7F1A" w:rsidP="00027361">
      <w:pPr>
        <w:spacing w:after="0" w:line="240" w:lineRule="auto"/>
        <w:contextualSpacing/>
        <w:mirrorIndents/>
        <w:jc w:val="both"/>
        <w:rPr>
          <w:rFonts w:ascii="Times New Roman" w:hAnsi="Times New Roman" w:cs="Times New Roman"/>
          <w:b/>
          <w:bCs/>
          <w:iCs/>
          <w:sz w:val="20"/>
          <w:szCs w:val="20"/>
        </w:rPr>
      </w:pPr>
      <w:r w:rsidRPr="00DF3C11">
        <w:rPr>
          <w:rFonts w:ascii="Times New Roman" w:hAnsi="Times New Roman" w:cs="Times New Roman"/>
          <w:b/>
          <w:bCs/>
          <w:iCs/>
          <w:sz w:val="20"/>
          <w:szCs w:val="20"/>
        </w:rPr>
        <w:t>Study Recruitment</w:t>
      </w:r>
    </w:p>
    <w:p w14:paraId="22649BE4" w14:textId="77777777" w:rsidR="000D48E8" w:rsidRPr="002A38C5" w:rsidRDefault="000D48E8" w:rsidP="00027361">
      <w:pPr>
        <w:spacing w:after="0" w:line="240" w:lineRule="auto"/>
        <w:contextualSpacing/>
        <w:mirrorIndents/>
        <w:jc w:val="both"/>
        <w:rPr>
          <w:rFonts w:ascii="Times New Roman" w:hAnsi="Times New Roman" w:cs="Times New Roman"/>
          <w:bCs/>
          <w:iCs/>
          <w:sz w:val="20"/>
          <w:szCs w:val="20"/>
        </w:rPr>
      </w:pPr>
    </w:p>
    <w:p w14:paraId="08BD516C" w14:textId="137C083E" w:rsidR="005E7F1A"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sz w:val="20"/>
          <w:szCs w:val="20"/>
        </w:rPr>
        <w:t>Recruitment efforts for community-engaged research are more challenging due to lack of in-person opportunities for relationship building</w:t>
      </w:r>
      <w:r w:rsidR="002D7503">
        <w:rPr>
          <w:rFonts w:ascii="Times New Roman" w:hAnsi="Times New Roman" w:cs="Times New Roman"/>
          <w:sz w:val="20"/>
          <w:szCs w:val="20"/>
        </w:rPr>
        <w:t xml:space="preserve"> </w:t>
      </w:r>
      <w:r w:rsidR="002D7503" w:rsidRPr="002D7503">
        <w:rPr>
          <w:rFonts w:ascii="Times New Roman" w:hAnsi="Times New Roman" w:cs="Times New Roman"/>
          <w:color w:val="FF0000"/>
          <w:sz w:val="20"/>
          <w:szCs w:val="20"/>
        </w:rPr>
        <w:t>[21]</w:t>
      </w:r>
      <w:r w:rsidRPr="002A38C5">
        <w:rPr>
          <w:rFonts w:ascii="Times New Roman" w:hAnsi="Times New Roman" w:cs="Times New Roman"/>
          <w:sz w:val="20"/>
          <w:szCs w:val="20"/>
        </w:rPr>
        <w:t>. Conversely, recruitment through online vehicles and social media may offer broader geographic diversity. Virtual research may attract participants with greater restrictions for traveling to research sites in-person during and post-pandemic</w:t>
      </w:r>
      <w:r w:rsidR="002D7503">
        <w:rPr>
          <w:rFonts w:ascii="Times New Roman" w:hAnsi="Times New Roman" w:cs="Times New Roman"/>
          <w:sz w:val="20"/>
          <w:szCs w:val="20"/>
        </w:rPr>
        <w:t xml:space="preserve"> </w:t>
      </w:r>
      <w:r w:rsidR="002D7503" w:rsidRPr="002D7503">
        <w:rPr>
          <w:rFonts w:ascii="Times New Roman" w:hAnsi="Times New Roman" w:cs="Times New Roman"/>
          <w:color w:val="FF0000"/>
          <w:sz w:val="20"/>
          <w:szCs w:val="20"/>
        </w:rPr>
        <w:t>[21</w:t>
      </w:r>
      <w:proofErr w:type="gramStart"/>
      <w:r w:rsidR="002D7503" w:rsidRPr="002D7503">
        <w:rPr>
          <w:rFonts w:ascii="Times New Roman" w:hAnsi="Times New Roman" w:cs="Times New Roman"/>
          <w:color w:val="FF0000"/>
          <w:sz w:val="20"/>
          <w:szCs w:val="20"/>
        </w:rPr>
        <w:t>,22</w:t>
      </w:r>
      <w:proofErr w:type="gramEnd"/>
      <w:r w:rsidR="002D7503" w:rsidRPr="002D7503">
        <w:rPr>
          <w:rFonts w:ascii="Times New Roman" w:hAnsi="Times New Roman" w:cs="Times New Roman"/>
          <w:color w:val="FF0000"/>
          <w:sz w:val="20"/>
          <w:szCs w:val="20"/>
        </w:rPr>
        <w:t>]</w:t>
      </w:r>
      <w:r w:rsidRPr="002A38C5">
        <w:rPr>
          <w:rFonts w:ascii="Times New Roman" w:hAnsi="Times New Roman" w:cs="Times New Roman"/>
          <w:sz w:val="20"/>
          <w:szCs w:val="20"/>
        </w:rPr>
        <w:t xml:space="preserve">. Studies building on prior in-person contacts or community-academic partnerships may hold an advantage due to trust building and familiarity with the legitimacy of the research study's objectives and team. </w:t>
      </w:r>
    </w:p>
    <w:p w14:paraId="61E95CAC" w14:textId="77777777" w:rsidR="000D48E8" w:rsidRPr="002A38C5" w:rsidRDefault="000D48E8" w:rsidP="00027361">
      <w:pPr>
        <w:spacing w:after="0" w:line="240" w:lineRule="auto"/>
        <w:contextualSpacing/>
        <w:mirrorIndents/>
        <w:jc w:val="both"/>
        <w:rPr>
          <w:rFonts w:ascii="Times New Roman" w:hAnsi="Times New Roman" w:cs="Times New Roman"/>
          <w:sz w:val="20"/>
          <w:szCs w:val="20"/>
        </w:rPr>
      </w:pPr>
    </w:p>
    <w:p w14:paraId="023D0FDC" w14:textId="632E69B6" w:rsidR="00781CFD"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sz w:val="20"/>
          <w:szCs w:val="20"/>
        </w:rPr>
        <w:t>Our study completed recruitment and data collection within six weeks, benefiting from a long-term community-academic partnership. Strong collaborations, recognized names, and established trust in the community pre-pandemic allowed our recruitment efforts to cut through the fear, stress, and overload of information during the pandemic. Feedback from participants during recruitment and interviews suggested the relevance of our topic (stress and chronic disease), social isolation and reductions in such services as chronic disease management support groups due to the pandemic may have heightened interest in participation)</w:t>
      </w:r>
      <w:r w:rsidR="002D7503">
        <w:rPr>
          <w:rFonts w:ascii="Times New Roman" w:hAnsi="Times New Roman" w:cs="Times New Roman"/>
          <w:sz w:val="20"/>
          <w:szCs w:val="20"/>
        </w:rPr>
        <w:t xml:space="preserve"> </w:t>
      </w:r>
      <w:r w:rsidR="002D7503" w:rsidRPr="002D7503">
        <w:rPr>
          <w:rFonts w:ascii="Times New Roman" w:hAnsi="Times New Roman" w:cs="Times New Roman"/>
          <w:color w:val="FF0000"/>
          <w:sz w:val="20"/>
          <w:szCs w:val="20"/>
        </w:rPr>
        <w:t>[21]</w:t>
      </w:r>
      <w:r w:rsidRPr="002A38C5">
        <w:rPr>
          <w:rFonts w:ascii="Times New Roman" w:hAnsi="Times New Roman" w:cs="Times New Roman"/>
          <w:sz w:val="20"/>
          <w:szCs w:val="20"/>
        </w:rPr>
        <w:t>.  In addition, during the interview, we engaged each participant in a brief activity to demonstrate mindfulness stress reduction and spur discussion</w:t>
      </w:r>
      <w:r w:rsidR="00E63301">
        <w:rPr>
          <w:rFonts w:ascii="Times New Roman" w:hAnsi="Times New Roman" w:cs="Times New Roman"/>
          <w:sz w:val="20"/>
          <w:szCs w:val="20"/>
        </w:rPr>
        <w:t xml:space="preserve"> </w:t>
      </w:r>
      <w:r w:rsidR="00E63301" w:rsidRPr="00E63301">
        <w:rPr>
          <w:rFonts w:ascii="Times New Roman" w:hAnsi="Times New Roman" w:cs="Times New Roman"/>
          <w:color w:val="FF0000"/>
          <w:sz w:val="20"/>
          <w:szCs w:val="20"/>
        </w:rPr>
        <w:t>[23]</w:t>
      </w:r>
      <w:r w:rsidRPr="002A38C5">
        <w:rPr>
          <w:rFonts w:ascii="Times New Roman" w:hAnsi="Times New Roman" w:cs="Times New Roman"/>
          <w:sz w:val="20"/>
          <w:szCs w:val="20"/>
        </w:rPr>
        <w:t>. Multiple participants reported this exercise was stress reducing, and this immediate benefit induced them to recruit other participants.</w:t>
      </w:r>
    </w:p>
    <w:p w14:paraId="069A5299" w14:textId="77777777" w:rsidR="00635FCD" w:rsidRPr="002A38C5" w:rsidRDefault="00635FCD" w:rsidP="00027361">
      <w:pPr>
        <w:spacing w:after="0" w:line="240" w:lineRule="auto"/>
        <w:contextualSpacing/>
        <w:mirrorIndents/>
        <w:jc w:val="both"/>
        <w:rPr>
          <w:rFonts w:ascii="Times New Roman" w:hAnsi="Times New Roman" w:cs="Times New Roman"/>
          <w:sz w:val="20"/>
          <w:szCs w:val="20"/>
        </w:rPr>
      </w:pPr>
    </w:p>
    <w:p w14:paraId="7B962D3B" w14:textId="77777777" w:rsidR="005E7F1A" w:rsidRPr="00CC55A4" w:rsidRDefault="005E7F1A" w:rsidP="00027361">
      <w:pPr>
        <w:spacing w:after="0" w:line="240" w:lineRule="auto"/>
        <w:contextualSpacing/>
        <w:mirrorIndents/>
        <w:jc w:val="both"/>
        <w:rPr>
          <w:rFonts w:ascii="Times New Roman" w:hAnsi="Times New Roman" w:cs="Times New Roman"/>
          <w:b/>
          <w:bCs/>
          <w:sz w:val="20"/>
          <w:szCs w:val="20"/>
        </w:rPr>
      </w:pPr>
      <w:r w:rsidRPr="00CC55A4">
        <w:rPr>
          <w:rFonts w:ascii="Times New Roman" w:hAnsi="Times New Roman" w:cs="Times New Roman"/>
          <w:b/>
          <w:bCs/>
          <w:sz w:val="20"/>
          <w:szCs w:val="20"/>
        </w:rPr>
        <w:t>Public Health Implications</w:t>
      </w:r>
    </w:p>
    <w:p w14:paraId="4B52271F" w14:textId="77777777" w:rsidR="00781CFD" w:rsidRPr="002A38C5" w:rsidRDefault="00781CFD" w:rsidP="00027361">
      <w:pPr>
        <w:spacing w:after="0" w:line="240" w:lineRule="auto"/>
        <w:contextualSpacing/>
        <w:mirrorIndents/>
        <w:jc w:val="both"/>
        <w:rPr>
          <w:rFonts w:ascii="Times New Roman" w:hAnsi="Times New Roman" w:cs="Times New Roman"/>
          <w:bCs/>
          <w:sz w:val="20"/>
          <w:szCs w:val="20"/>
        </w:rPr>
      </w:pPr>
    </w:p>
    <w:p w14:paraId="59288D61" w14:textId="513A4637" w:rsidR="001978DB"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sz w:val="20"/>
          <w:szCs w:val="20"/>
        </w:rPr>
        <w:t xml:space="preserve">Recognizing the importance of continuing research among underserved populations at greater risk for COVID-19 health and quality of life impacts during and post-pandemic, community-engaged public health researchers can sustain valuable efforts in in this area. We were able to accomplish this for our small multisite study by transitioning in-person research to a virtual platform.  Many of the lessons we learned provide important implications for community-engaged public health research beyond the pandemic, as our world has changed irrevocably and as researchers will always confront unforeseen challenges (e.g., natural disasters). We found conducting successful community-engaged virtual research requires seeking strategic support, enhancing collaboration, and increasing our adaptability. As during and post-pandemic research environments may change quickly, important initial steps include conducting a needs assessment tailored to the situation, seeking guidance about changing policies from university research offices, and collaborating with IT staff regarding technology strengths, weaknesses and added security considerations. Multisite collaborations offer challenges due to different and changing institutional pandemic responses and recovery but also advantages. Our research greatly benefited from the combination of each institution’s differing strengths. The involvement of a collaborative, committed, and highly communicative research team, perhaps larger than pre-pandemic research studies, allows adaptability </w:t>
      </w:r>
      <w:r w:rsidRPr="002A38C5">
        <w:rPr>
          <w:rFonts w:ascii="Times New Roman" w:hAnsi="Times New Roman" w:cs="Times New Roman"/>
          <w:sz w:val="20"/>
          <w:szCs w:val="20"/>
        </w:rPr>
        <w:lastRenderedPageBreak/>
        <w:t xml:space="preserve">during times with less predictable schedules. Building on established community-academic partnerships enhances study recruitment efforts for virtual research. During and post-pandemic, virtual research offers advantages for recruiting and engaging </w:t>
      </w:r>
      <w:proofErr w:type="gramStart"/>
      <w:r w:rsidRPr="002A38C5">
        <w:rPr>
          <w:rFonts w:ascii="Times New Roman" w:hAnsi="Times New Roman" w:cs="Times New Roman"/>
          <w:sz w:val="20"/>
          <w:szCs w:val="20"/>
        </w:rPr>
        <w:t>geographically-diverse</w:t>
      </w:r>
      <w:proofErr w:type="gramEnd"/>
      <w:r w:rsidRPr="002A38C5">
        <w:rPr>
          <w:rFonts w:ascii="Times New Roman" w:hAnsi="Times New Roman" w:cs="Times New Roman"/>
          <w:sz w:val="20"/>
          <w:szCs w:val="20"/>
        </w:rPr>
        <w:t xml:space="preserve"> populations, and those wit</w:t>
      </w:r>
      <w:r w:rsidR="001978DB">
        <w:rPr>
          <w:rFonts w:ascii="Times New Roman" w:hAnsi="Times New Roman" w:cs="Times New Roman"/>
          <w:sz w:val="20"/>
          <w:szCs w:val="20"/>
        </w:rPr>
        <w:t>h time or mobility limitations.</w:t>
      </w:r>
    </w:p>
    <w:p w14:paraId="43A496FA" w14:textId="77777777" w:rsidR="001978DB" w:rsidRPr="002A38C5" w:rsidRDefault="001978DB" w:rsidP="00027361">
      <w:pPr>
        <w:spacing w:after="0" w:line="240" w:lineRule="auto"/>
        <w:contextualSpacing/>
        <w:mirrorIndents/>
        <w:jc w:val="both"/>
        <w:rPr>
          <w:rFonts w:ascii="Times New Roman" w:hAnsi="Times New Roman" w:cs="Times New Roman"/>
          <w:sz w:val="20"/>
          <w:szCs w:val="20"/>
        </w:rPr>
      </w:pPr>
    </w:p>
    <w:p w14:paraId="48FC235B" w14:textId="11C0A0F7" w:rsidR="005E7F1A" w:rsidRDefault="005E7F1A" w:rsidP="00027361">
      <w:pPr>
        <w:spacing w:after="0" w:line="240" w:lineRule="auto"/>
        <w:contextualSpacing/>
        <w:mirrorIndents/>
        <w:jc w:val="both"/>
        <w:rPr>
          <w:rFonts w:ascii="Times New Roman" w:hAnsi="Times New Roman" w:cs="Times New Roman"/>
          <w:sz w:val="20"/>
          <w:szCs w:val="20"/>
        </w:rPr>
      </w:pPr>
      <w:r w:rsidRPr="002A38C5">
        <w:rPr>
          <w:rFonts w:ascii="Times New Roman" w:hAnsi="Times New Roman" w:cs="Times New Roman"/>
          <w:sz w:val="20"/>
          <w:szCs w:val="20"/>
        </w:rPr>
        <w:t>Despite the challenges of transitioning in-person community-engaged public health research to virtual during the pandemic, our efforts revealed unique and unanticipated benefits. Anecdotally research team members, from investigators to participants, voiced that our study afforded them beneficial human contact during the social isolation of the pandemic and particularly meaningful interactions. As one of our study participants observed, “we are going to make sure this happens…there is a broad spectrum of people who do not have the resources…we do not have to think that it just goes this way…we need to change it.” We also believe that public health researchers, through sustaining the momentum of community-engaged research, have the tools and responsibility to address the increased health and well-being needs of individuals managing chronic conditions during and post-pandemic.</w:t>
      </w:r>
    </w:p>
    <w:p w14:paraId="25EBE059" w14:textId="650A8E25" w:rsidR="007E655E" w:rsidRDefault="007E655E" w:rsidP="00027361">
      <w:pPr>
        <w:spacing w:after="0" w:line="240" w:lineRule="auto"/>
        <w:contextualSpacing/>
        <w:mirrorIndents/>
        <w:jc w:val="both"/>
        <w:rPr>
          <w:rFonts w:ascii="Times New Roman" w:hAnsi="Times New Roman" w:cs="Times New Roman"/>
          <w:sz w:val="20"/>
          <w:szCs w:val="20"/>
        </w:rPr>
      </w:pPr>
    </w:p>
    <w:p w14:paraId="06F36737" w14:textId="26D3C081" w:rsidR="007E655E" w:rsidRPr="007E655E" w:rsidRDefault="007E655E" w:rsidP="00027361">
      <w:pPr>
        <w:spacing w:after="0" w:line="240" w:lineRule="auto"/>
        <w:contextualSpacing/>
        <w:mirrorIndents/>
        <w:jc w:val="both"/>
        <w:rPr>
          <w:rFonts w:ascii="Times New Roman" w:hAnsi="Times New Roman" w:cs="Times New Roman"/>
          <w:b/>
        </w:rPr>
      </w:pPr>
      <w:r w:rsidRPr="007E655E">
        <w:rPr>
          <w:rFonts w:ascii="Times New Roman" w:hAnsi="Times New Roman" w:cs="Times New Roman"/>
          <w:b/>
        </w:rPr>
        <w:t>Acknowledgements</w:t>
      </w:r>
    </w:p>
    <w:p w14:paraId="1058D2A7" w14:textId="77777777" w:rsidR="007E655E" w:rsidRDefault="007E655E" w:rsidP="00027361">
      <w:pPr>
        <w:spacing w:after="0" w:line="240" w:lineRule="auto"/>
        <w:contextualSpacing/>
        <w:mirrorIndents/>
        <w:jc w:val="both"/>
        <w:rPr>
          <w:rFonts w:ascii="Times New Roman" w:hAnsi="Times New Roman" w:cs="Times New Roman"/>
          <w:sz w:val="20"/>
          <w:szCs w:val="20"/>
        </w:rPr>
      </w:pPr>
    </w:p>
    <w:p w14:paraId="74BF7C4F" w14:textId="6B217E9E" w:rsidR="005E7F1A" w:rsidRDefault="007E655E" w:rsidP="00027361">
      <w:pPr>
        <w:spacing w:after="0" w:line="240" w:lineRule="auto"/>
        <w:contextualSpacing/>
        <w:mirrorIndents/>
        <w:jc w:val="both"/>
        <w:rPr>
          <w:rFonts w:ascii="Times New Roman" w:hAnsi="Times New Roman" w:cs="Times New Roman"/>
          <w:sz w:val="20"/>
          <w:szCs w:val="20"/>
        </w:rPr>
      </w:pPr>
      <w:proofErr w:type="gramStart"/>
      <w:r w:rsidRPr="007E655E">
        <w:rPr>
          <w:rFonts w:ascii="Times New Roman" w:hAnsi="Times New Roman" w:cs="Times New Roman"/>
          <w:sz w:val="20"/>
          <w:szCs w:val="20"/>
        </w:rPr>
        <w:t xml:space="preserve">We would like to thank the participants who shared their journeys and insights with us and all of the staff and administrators at our universities who assisted us in these efforts, in particular: </w:t>
      </w:r>
      <w:proofErr w:type="spellStart"/>
      <w:r w:rsidRPr="007E655E">
        <w:rPr>
          <w:rFonts w:ascii="Times New Roman" w:hAnsi="Times New Roman" w:cs="Times New Roman"/>
          <w:sz w:val="20"/>
          <w:szCs w:val="20"/>
        </w:rPr>
        <w:t>Chaundra</w:t>
      </w:r>
      <w:proofErr w:type="spellEnd"/>
      <w:r w:rsidRPr="007E655E">
        <w:rPr>
          <w:rFonts w:ascii="Times New Roman" w:hAnsi="Times New Roman" w:cs="Times New Roman"/>
          <w:sz w:val="20"/>
          <w:szCs w:val="20"/>
        </w:rPr>
        <w:t xml:space="preserve"> Walker, MBA, Administrative Associate, and Deanna McMillian, Business Officer, School of Public Health, University of Memphis and Maurice </w:t>
      </w:r>
      <w:proofErr w:type="spellStart"/>
      <w:r w:rsidRPr="007E655E">
        <w:rPr>
          <w:rFonts w:ascii="Times New Roman" w:hAnsi="Times New Roman" w:cs="Times New Roman"/>
          <w:sz w:val="20"/>
          <w:szCs w:val="20"/>
        </w:rPr>
        <w:t>Rocque</w:t>
      </w:r>
      <w:proofErr w:type="spellEnd"/>
      <w:r w:rsidRPr="007E655E">
        <w:rPr>
          <w:rFonts w:ascii="Times New Roman" w:hAnsi="Times New Roman" w:cs="Times New Roman"/>
          <w:sz w:val="20"/>
          <w:szCs w:val="20"/>
        </w:rPr>
        <w:t>,</w:t>
      </w:r>
      <w:r w:rsidR="00031156">
        <w:rPr>
          <w:rFonts w:ascii="Times New Roman" w:hAnsi="Times New Roman" w:cs="Times New Roman"/>
          <w:sz w:val="20"/>
          <w:szCs w:val="20"/>
        </w:rPr>
        <w:t xml:space="preserve"> </w:t>
      </w:r>
      <w:r w:rsidRPr="007E655E">
        <w:rPr>
          <w:rFonts w:ascii="Times New Roman" w:hAnsi="Times New Roman" w:cs="Times New Roman"/>
          <w:sz w:val="20"/>
          <w:szCs w:val="20"/>
        </w:rPr>
        <w:t>Coordinator, Maryland Institute for Applied Environmental Health, University of Maryland.</w:t>
      </w:r>
      <w:proofErr w:type="gramEnd"/>
      <w:r w:rsidRPr="007E655E">
        <w:rPr>
          <w:rFonts w:ascii="Times New Roman" w:hAnsi="Times New Roman" w:cs="Times New Roman"/>
          <w:sz w:val="20"/>
          <w:szCs w:val="20"/>
        </w:rPr>
        <w:t xml:space="preserve"> We thank Chad </w:t>
      </w:r>
      <w:proofErr w:type="spellStart"/>
      <w:r w:rsidRPr="007E655E">
        <w:rPr>
          <w:rFonts w:ascii="Times New Roman" w:hAnsi="Times New Roman" w:cs="Times New Roman"/>
          <w:sz w:val="20"/>
          <w:szCs w:val="20"/>
        </w:rPr>
        <w:t>McGehee</w:t>
      </w:r>
      <w:proofErr w:type="spellEnd"/>
      <w:r w:rsidRPr="007E655E">
        <w:rPr>
          <w:rFonts w:ascii="Times New Roman" w:hAnsi="Times New Roman" w:cs="Times New Roman"/>
          <w:sz w:val="20"/>
          <w:szCs w:val="20"/>
        </w:rPr>
        <w:t xml:space="preserve">, Med, M.A, Director, Meditation Training at University of Wisconsin Athletics, University of Wisconsin-Madison, </w:t>
      </w:r>
      <w:proofErr w:type="gramStart"/>
      <w:r w:rsidRPr="007E655E">
        <w:rPr>
          <w:rFonts w:ascii="Times New Roman" w:hAnsi="Times New Roman" w:cs="Times New Roman"/>
          <w:sz w:val="20"/>
          <w:szCs w:val="20"/>
        </w:rPr>
        <w:t>Center</w:t>
      </w:r>
      <w:proofErr w:type="gramEnd"/>
      <w:r w:rsidRPr="007E655E">
        <w:rPr>
          <w:rFonts w:ascii="Times New Roman" w:hAnsi="Times New Roman" w:cs="Times New Roman"/>
          <w:sz w:val="20"/>
          <w:szCs w:val="20"/>
        </w:rPr>
        <w:t xml:space="preserve"> for Healthy Minds for the mindfulness practice and advice.</w:t>
      </w:r>
    </w:p>
    <w:p w14:paraId="7F0360B7" w14:textId="3FA24D48" w:rsidR="007E3B2D" w:rsidRDefault="007E3B2D" w:rsidP="00027361">
      <w:pPr>
        <w:spacing w:after="0" w:line="240" w:lineRule="auto"/>
        <w:contextualSpacing/>
        <w:mirrorIndents/>
        <w:jc w:val="both"/>
        <w:rPr>
          <w:rFonts w:ascii="Times New Roman" w:hAnsi="Times New Roman" w:cs="Times New Roman"/>
          <w:sz w:val="20"/>
          <w:szCs w:val="20"/>
        </w:rPr>
      </w:pPr>
    </w:p>
    <w:p w14:paraId="7F3973FB" w14:textId="1C0E0D6F" w:rsidR="007E3B2D" w:rsidRPr="007E3B2D" w:rsidRDefault="007E3B2D" w:rsidP="007E3B2D">
      <w:pPr>
        <w:spacing w:after="0" w:line="240" w:lineRule="auto"/>
        <w:contextualSpacing/>
        <w:mirrorIndents/>
        <w:jc w:val="both"/>
        <w:rPr>
          <w:rFonts w:ascii="Times New Roman" w:hAnsi="Times New Roman" w:cs="Times New Roman"/>
          <w:b/>
        </w:rPr>
      </w:pPr>
      <w:r w:rsidRPr="007E3B2D">
        <w:rPr>
          <w:rFonts w:ascii="Times New Roman" w:hAnsi="Times New Roman" w:cs="Times New Roman"/>
          <w:b/>
        </w:rPr>
        <w:t>Funding</w:t>
      </w:r>
    </w:p>
    <w:p w14:paraId="62261F35" w14:textId="77777777" w:rsidR="007E3B2D" w:rsidRPr="007E3B2D" w:rsidRDefault="007E3B2D" w:rsidP="007E3B2D">
      <w:pPr>
        <w:spacing w:after="0" w:line="240" w:lineRule="auto"/>
        <w:contextualSpacing/>
        <w:mirrorIndents/>
        <w:jc w:val="both"/>
        <w:rPr>
          <w:rFonts w:ascii="Times New Roman" w:hAnsi="Times New Roman" w:cs="Times New Roman"/>
          <w:sz w:val="20"/>
          <w:szCs w:val="20"/>
        </w:rPr>
      </w:pPr>
    </w:p>
    <w:p w14:paraId="4601EDD4" w14:textId="1F53AE60" w:rsidR="005E3C84" w:rsidRDefault="007E3B2D" w:rsidP="00027361">
      <w:pPr>
        <w:spacing w:after="0" w:line="240" w:lineRule="auto"/>
        <w:contextualSpacing/>
        <w:mirrorIndents/>
        <w:jc w:val="both"/>
        <w:rPr>
          <w:rFonts w:ascii="Times New Roman" w:hAnsi="Times New Roman" w:cs="Times New Roman"/>
          <w:sz w:val="20"/>
          <w:szCs w:val="20"/>
        </w:rPr>
      </w:pPr>
      <w:r w:rsidRPr="007E3B2D">
        <w:rPr>
          <w:rFonts w:ascii="Times New Roman" w:hAnsi="Times New Roman" w:cs="Times New Roman"/>
          <w:sz w:val="20"/>
          <w:szCs w:val="20"/>
        </w:rPr>
        <w:t xml:space="preserve">This work </w:t>
      </w:r>
      <w:proofErr w:type="gramStart"/>
      <w:r w:rsidRPr="007E3B2D">
        <w:rPr>
          <w:rFonts w:ascii="Times New Roman" w:hAnsi="Times New Roman" w:cs="Times New Roman"/>
          <w:sz w:val="20"/>
          <w:szCs w:val="20"/>
        </w:rPr>
        <w:t>was supported</w:t>
      </w:r>
      <w:proofErr w:type="gramEnd"/>
      <w:r w:rsidRPr="007E3B2D">
        <w:rPr>
          <w:rFonts w:ascii="Times New Roman" w:hAnsi="Times New Roman" w:cs="Times New Roman"/>
          <w:sz w:val="20"/>
          <w:szCs w:val="20"/>
        </w:rPr>
        <w:t xml:space="preserve"> in part by the National Institutes of Health, Center for Complementary and Integrative Health #K18AT010207.</w:t>
      </w:r>
      <w:bookmarkStart w:id="1" w:name="_GoBack"/>
      <w:bookmarkEnd w:id="1"/>
    </w:p>
    <w:p w14:paraId="68554A2D" w14:textId="77777777" w:rsidR="00056DB2" w:rsidRPr="002A38C5" w:rsidRDefault="00056DB2" w:rsidP="00027361">
      <w:pPr>
        <w:spacing w:after="0" w:line="240" w:lineRule="auto"/>
        <w:contextualSpacing/>
        <w:mirrorIndents/>
        <w:jc w:val="both"/>
        <w:rPr>
          <w:rFonts w:ascii="Times New Roman" w:hAnsi="Times New Roman" w:cs="Times New Roman"/>
          <w:sz w:val="20"/>
          <w:szCs w:val="20"/>
        </w:rPr>
      </w:pPr>
    </w:p>
    <w:p w14:paraId="7110CD9F" w14:textId="77777777" w:rsidR="005E7F1A" w:rsidRPr="00877090" w:rsidRDefault="005E7F1A" w:rsidP="00877090">
      <w:pPr>
        <w:spacing w:after="0" w:line="240" w:lineRule="auto"/>
        <w:contextualSpacing/>
        <w:mirrorIndents/>
        <w:jc w:val="center"/>
        <w:rPr>
          <w:rFonts w:ascii="Times New Roman" w:hAnsi="Times New Roman" w:cs="Times New Roman"/>
          <w:b/>
          <w:bCs/>
          <w:sz w:val="20"/>
          <w:szCs w:val="20"/>
        </w:rPr>
      </w:pPr>
      <w:r w:rsidRPr="00877090">
        <w:rPr>
          <w:rFonts w:ascii="Times New Roman" w:hAnsi="Times New Roman" w:cs="Times New Roman"/>
          <w:b/>
          <w:bCs/>
          <w:szCs w:val="20"/>
        </w:rPr>
        <w:t>References</w:t>
      </w:r>
    </w:p>
    <w:p w14:paraId="2CAD2E65" w14:textId="77777777" w:rsidR="00877090" w:rsidRPr="002A38C5" w:rsidRDefault="00877090" w:rsidP="00027361">
      <w:pPr>
        <w:spacing w:after="0" w:line="240" w:lineRule="auto"/>
        <w:contextualSpacing/>
        <w:mirrorIndents/>
        <w:jc w:val="both"/>
        <w:rPr>
          <w:rFonts w:ascii="Times New Roman" w:hAnsi="Times New Roman" w:cs="Times New Roman"/>
          <w:bCs/>
          <w:sz w:val="20"/>
          <w:szCs w:val="20"/>
        </w:rPr>
      </w:pPr>
    </w:p>
    <w:p w14:paraId="0AD9A63F" w14:textId="0E0717B2"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7" w:history="1">
        <w:r w:rsidR="005E7F1A" w:rsidRPr="001978DB">
          <w:rPr>
            <w:rStyle w:val="Hyperlink"/>
            <w:rFonts w:ascii="Times New Roman" w:hAnsi="Times New Roman" w:cs="Times New Roman"/>
            <w:sz w:val="20"/>
            <w:szCs w:val="20"/>
            <w:u w:val="none"/>
          </w:rPr>
          <w:t xml:space="preserve">Cunningham TJ, Croft JB, Liu Y, </w:t>
        </w:r>
        <w:r w:rsidR="00066BE6" w:rsidRPr="001978DB">
          <w:rPr>
            <w:rStyle w:val="Hyperlink"/>
            <w:rFonts w:ascii="Times New Roman" w:hAnsi="Times New Roman" w:cs="Times New Roman"/>
            <w:sz w:val="20"/>
            <w:szCs w:val="20"/>
            <w:u w:val="none"/>
          </w:rPr>
          <w:t>et al</w:t>
        </w:r>
        <w:r w:rsidR="005E7F1A" w:rsidRPr="001978DB">
          <w:rPr>
            <w:rStyle w:val="Hyperlink"/>
            <w:rFonts w:ascii="Times New Roman" w:hAnsi="Times New Roman" w:cs="Times New Roman"/>
            <w:sz w:val="20"/>
            <w:szCs w:val="20"/>
            <w:u w:val="none"/>
          </w:rPr>
          <w:t>.</w:t>
        </w:r>
        <w:r w:rsidR="00066BE6" w:rsidRPr="001978DB">
          <w:rPr>
            <w:rStyle w:val="Hyperlink"/>
            <w:rFonts w:ascii="Times New Roman" w:hAnsi="Times New Roman" w:cs="Times New Roman"/>
            <w:sz w:val="20"/>
            <w:szCs w:val="20"/>
            <w:u w:val="none"/>
          </w:rPr>
          <w:t xml:space="preserve"> (2017)</w:t>
        </w:r>
        <w:r w:rsidR="005E7F1A" w:rsidRPr="001978DB">
          <w:rPr>
            <w:rStyle w:val="Hyperlink"/>
            <w:rFonts w:ascii="Times New Roman" w:hAnsi="Times New Roman" w:cs="Times New Roman"/>
            <w:sz w:val="20"/>
            <w:szCs w:val="20"/>
            <w:u w:val="none"/>
          </w:rPr>
          <w:t xml:space="preserve"> Vital signs: racial disparities in age-specific mortality among blacks or African </w:t>
        </w:r>
        <w:r w:rsidR="008A00E4" w:rsidRPr="001978DB">
          <w:rPr>
            <w:rStyle w:val="Hyperlink"/>
            <w:rFonts w:ascii="Times New Roman" w:hAnsi="Times New Roman" w:cs="Times New Roman"/>
            <w:sz w:val="20"/>
            <w:szCs w:val="20"/>
            <w:u w:val="none"/>
          </w:rPr>
          <w:t>Americans-United States, 1999-</w:t>
        </w:r>
        <w:r w:rsidR="00066BE6" w:rsidRPr="001978DB">
          <w:rPr>
            <w:rStyle w:val="Hyperlink"/>
            <w:rFonts w:ascii="Times New Roman" w:hAnsi="Times New Roman" w:cs="Times New Roman"/>
            <w:sz w:val="20"/>
            <w:szCs w:val="20"/>
            <w:u w:val="none"/>
          </w:rPr>
          <w:t xml:space="preserve">2015. MMWR </w:t>
        </w:r>
        <w:proofErr w:type="spellStart"/>
        <w:r w:rsidR="00066BE6" w:rsidRPr="001978DB">
          <w:rPr>
            <w:rStyle w:val="Hyperlink"/>
            <w:rFonts w:ascii="Times New Roman" w:hAnsi="Times New Roman" w:cs="Times New Roman"/>
            <w:sz w:val="20"/>
            <w:szCs w:val="20"/>
            <w:u w:val="none"/>
          </w:rPr>
          <w:t>Morb</w:t>
        </w:r>
        <w:proofErr w:type="spellEnd"/>
        <w:r w:rsidR="00066BE6" w:rsidRPr="001978DB">
          <w:rPr>
            <w:rStyle w:val="Hyperlink"/>
            <w:rFonts w:ascii="Times New Roman" w:hAnsi="Times New Roman" w:cs="Times New Roman"/>
            <w:sz w:val="20"/>
            <w:szCs w:val="20"/>
            <w:u w:val="none"/>
          </w:rPr>
          <w:t xml:space="preserve"> Mortal </w:t>
        </w:r>
        <w:proofErr w:type="spellStart"/>
        <w:r w:rsidR="00066BE6" w:rsidRPr="001978DB">
          <w:rPr>
            <w:rStyle w:val="Hyperlink"/>
            <w:rFonts w:ascii="Times New Roman" w:hAnsi="Times New Roman" w:cs="Times New Roman"/>
            <w:sz w:val="20"/>
            <w:szCs w:val="20"/>
            <w:u w:val="none"/>
          </w:rPr>
          <w:t>Wkly</w:t>
        </w:r>
        <w:proofErr w:type="spellEnd"/>
        <w:r w:rsidR="00066BE6" w:rsidRPr="001978DB">
          <w:rPr>
            <w:rStyle w:val="Hyperlink"/>
            <w:rFonts w:ascii="Times New Roman" w:hAnsi="Times New Roman" w:cs="Times New Roman"/>
            <w:sz w:val="20"/>
            <w:szCs w:val="20"/>
            <w:u w:val="none"/>
          </w:rPr>
          <w:t xml:space="preserve"> Rep 66</w:t>
        </w:r>
        <w:r w:rsidR="005E7F1A" w:rsidRPr="001978DB">
          <w:rPr>
            <w:rStyle w:val="Hyperlink"/>
            <w:rFonts w:ascii="Times New Roman" w:hAnsi="Times New Roman" w:cs="Times New Roman"/>
            <w:sz w:val="20"/>
            <w:szCs w:val="20"/>
            <w:u w:val="none"/>
          </w:rPr>
          <w:t>:</w:t>
        </w:r>
        <w:r w:rsidR="00066BE6"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444.</w:t>
        </w:r>
      </w:hyperlink>
    </w:p>
    <w:p w14:paraId="5ACB7249" w14:textId="722A3E74"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8" w:history="1">
        <w:proofErr w:type="spellStart"/>
        <w:r w:rsidR="005E7F1A" w:rsidRPr="001978DB">
          <w:rPr>
            <w:rStyle w:val="Hyperlink"/>
            <w:rFonts w:ascii="Times New Roman" w:hAnsi="Times New Roman" w:cs="Times New Roman"/>
            <w:sz w:val="20"/>
            <w:szCs w:val="20"/>
            <w:u w:val="none"/>
          </w:rPr>
          <w:t>Qui</w:t>
        </w:r>
        <w:r w:rsidR="005E7F1A" w:rsidRPr="001978DB">
          <w:rPr>
            <w:rStyle w:val="Hyperlink"/>
            <w:rFonts w:ascii="Times New Roman" w:hAnsi="Times New Roman" w:cs="Times New Roman"/>
            <w:color w:val="FF0000"/>
            <w:sz w:val="20"/>
            <w:szCs w:val="20"/>
            <w:u w:val="none"/>
          </w:rPr>
          <w:t>ñ</w:t>
        </w:r>
        <w:r w:rsidR="005E7F1A" w:rsidRPr="001978DB">
          <w:rPr>
            <w:rStyle w:val="Hyperlink"/>
            <w:rFonts w:ascii="Times New Roman" w:hAnsi="Times New Roman" w:cs="Times New Roman"/>
            <w:sz w:val="20"/>
            <w:szCs w:val="20"/>
            <w:u w:val="none"/>
          </w:rPr>
          <w:t>ones</w:t>
        </w:r>
        <w:proofErr w:type="spellEnd"/>
        <w:r w:rsidR="005E7F1A" w:rsidRPr="001978DB">
          <w:rPr>
            <w:rStyle w:val="Hyperlink"/>
            <w:rFonts w:ascii="Times New Roman" w:hAnsi="Times New Roman" w:cs="Times New Roman"/>
            <w:sz w:val="20"/>
            <w:szCs w:val="20"/>
            <w:u w:val="none"/>
          </w:rPr>
          <w:t xml:space="preserve"> AR, </w:t>
        </w:r>
        <w:proofErr w:type="spellStart"/>
        <w:r w:rsidR="005E7F1A" w:rsidRPr="001978DB">
          <w:rPr>
            <w:rStyle w:val="Hyperlink"/>
            <w:rFonts w:ascii="Times New Roman" w:hAnsi="Times New Roman" w:cs="Times New Roman"/>
            <w:sz w:val="20"/>
            <w:szCs w:val="20"/>
            <w:u w:val="none"/>
          </w:rPr>
          <w:t>Botoseneanu</w:t>
        </w:r>
        <w:proofErr w:type="spellEnd"/>
        <w:r w:rsidR="005E7F1A" w:rsidRPr="001978DB">
          <w:rPr>
            <w:rStyle w:val="Hyperlink"/>
            <w:rFonts w:ascii="Times New Roman" w:hAnsi="Times New Roman" w:cs="Times New Roman"/>
            <w:sz w:val="20"/>
            <w:szCs w:val="20"/>
            <w:u w:val="none"/>
          </w:rPr>
          <w:t xml:space="preserve"> A, </w:t>
        </w:r>
        <w:proofErr w:type="spellStart"/>
        <w:r w:rsidR="005E7F1A" w:rsidRPr="001978DB">
          <w:rPr>
            <w:rStyle w:val="Hyperlink"/>
            <w:rFonts w:ascii="Times New Roman" w:hAnsi="Times New Roman" w:cs="Times New Roman"/>
            <w:sz w:val="20"/>
            <w:szCs w:val="20"/>
            <w:u w:val="none"/>
          </w:rPr>
          <w:t>Markwardt</w:t>
        </w:r>
        <w:proofErr w:type="spellEnd"/>
        <w:r w:rsidR="005E7F1A" w:rsidRPr="001978DB">
          <w:rPr>
            <w:rStyle w:val="Hyperlink"/>
            <w:rFonts w:ascii="Times New Roman" w:hAnsi="Times New Roman" w:cs="Times New Roman"/>
            <w:sz w:val="20"/>
            <w:szCs w:val="20"/>
            <w:u w:val="none"/>
          </w:rPr>
          <w:t xml:space="preserve"> S, et al.</w:t>
        </w:r>
        <w:r w:rsidR="00BC13DB" w:rsidRPr="001978DB">
          <w:rPr>
            <w:rStyle w:val="Hyperlink"/>
            <w:rFonts w:ascii="Times New Roman" w:hAnsi="Times New Roman" w:cs="Times New Roman"/>
            <w:sz w:val="20"/>
            <w:szCs w:val="20"/>
            <w:u w:val="none"/>
          </w:rPr>
          <w:t xml:space="preserve"> (2019)</w:t>
        </w:r>
        <w:r w:rsidR="005E7F1A" w:rsidRPr="001978DB">
          <w:rPr>
            <w:rStyle w:val="Hyperlink"/>
            <w:rFonts w:ascii="Times New Roman" w:hAnsi="Times New Roman" w:cs="Times New Roman"/>
            <w:sz w:val="20"/>
            <w:szCs w:val="20"/>
            <w:u w:val="none"/>
          </w:rPr>
          <w:t xml:space="preserve"> Racial/ethnic differences in </w:t>
        </w:r>
        <w:proofErr w:type="spellStart"/>
        <w:r w:rsidR="005E7F1A" w:rsidRPr="001978DB">
          <w:rPr>
            <w:rStyle w:val="Hyperlink"/>
            <w:rFonts w:ascii="Times New Roman" w:hAnsi="Times New Roman" w:cs="Times New Roman"/>
            <w:sz w:val="20"/>
            <w:szCs w:val="20"/>
            <w:u w:val="none"/>
          </w:rPr>
          <w:t>multimorbidity</w:t>
        </w:r>
        <w:proofErr w:type="spellEnd"/>
        <w:r w:rsidR="005E7F1A" w:rsidRPr="001978DB">
          <w:rPr>
            <w:rStyle w:val="Hyperlink"/>
            <w:rFonts w:ascii="Times New Roman" w:hAnsi="Times New Roman" w:cs="Times New Roman"/>
            <w:sz w:val="20"/>
            <w:szCs w:val="20"/>
            <w:u w:val="none"/>
          </w:rPr>
          <w:t xml:space="preserve"> development and chronic disease accumulation f</w:t>
        </w:r>
        <w:r w:rsidR="00BC13DB" w:rsidRPr="001978DB">
          <w:rPr>
            <w:rStyle w:val="Hyperlink"/>
            <w:rFonts w:ascii="Times New Roman" w:hAnsi="Times New Roman" w:cs="Times New Roman"/>
            <w:sz w:val="20"/>
            <w:szCs w:val="20"/>
            <w:u w:val="none"/>
          </w:rPr>
          <w:t>or middle-aged adults 14</w:t>
        </w:r>
        <w:r w:rsidR="005E7F1A" w:rsidRPr="001978DB">
          <w:rPr>
            <w:rStyle w:val="Hyperlink"/>
            <w:rFonts w:ascii="Times New Roman" w:hAnsi="Times New Roman" w:cs="Times New Roman"/>
            <w:sz w:val="20"/>
            <w:szCs w:val="20"/>
            <w:u w:val="none"/>
          </w:rPr>
          <w:t>:</w:t>
        </w:r>
        <w:r w:rsidR="00BC13DB"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e0218462.</w:t>
        </w:r>
      </w:hyperlink>
    </w:p>
    <w:p w14:paraId="49EC4B96" w14:textId="5A9E9DE9"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9" w:history="1">
        <w:r w:rsidR="0005010B" w:rsidRPr="001978DB">
          <w:rPr>
            <w:rStyle w:val="Hyperlink"/>
            <w:rFonts w:ascii="Times New Roman" w:hAnsi="Times New Roman" w:cs="Times New Roman"/>
            <w:sz w:val="20"/>
            <w:szCs w:val="20"/>
            <w:u w:val="none"/>
          </w:rPr>
          <w:t>Howard G, Peace F, Howard VJ (2014)</w:t>
        </w:r>
        <w:r w:rsidR="005E7F1A" w:rsidRPr="001978DB">
          <w:rPr>
            <w:rStyle w:val="Hyperlink"/>
            <w:rFonts w:ascii="Times New Roman" w:hAnsi="Times New Roman" w:cs="Times New Roman"/>
            <w:sz w:val="20"/>
            <w:szCs w:val="20"/>
            <w:u w:val="none"/>
          </w:rPr>
          <w:t xml:space="preserve"> </w:t>
        </w:r>
        <w:proofErr w:type="gramStart"/>
        <w:r w:rsidR="005E7F1A" w:rsidRPr="001978DB">
          <w:rPr>
            <w:rStyle w:val="Hyperlink"/>
            <w:rFonts w:ascii="Times New Roman" w:hAnsi="Times New Roman" w:cs="Times New Roman"/>
            <w:sz w:val="20"/>
            <w:szCs w:val="20"/>
            <w:u w:val="none"/>
          </w:rPr>
          <w:t>The</w:t>
        </w:r>
        <w:proofErr w:type="gramEnd"/>
        <w:r w:rsidR="005E7F1A" w:rsidRPr="001978DB">
          <w:rPr>
            <w:rStyle w:val="Hyperlink"/>
            <w:rFonts w:ascii="Times New Roman" w:hAnsi="Times New Roman" w:cs="Times New Roman"/>
            <w:sz w:val="20"/>
            <w:szCs w:val="20"/>
            <w:u w:val="none"/>
          </w:rPr>
          <w:t xml:space="preserve"> contributions of selected diseases to disparities in death rates and years of life lost for racial/ethnic minori</w:t>
        </w:r>
        <w:r w:rsidR="00565B9F" w:rsidRPr="001978DB">
          <w:rPr>
            <w:rStyle w:val="Hyperlink"/>
            <w:rFonts w:ascii="Times New Roman" w:hAnsi="Times New Roman" w:cs="Times New Roman"/>
            <w:sz w:val="20"/>
            <w:szCs w:val="20"/>
            <w:u w:val="none"/>
          </w:rPr>
          <w:t>ties in the United States, 1999-</w:t>
        </w:r>
        <w:r w:rsidR="005E7F1A" w:rsidRPr="001978DB">
          <w:rPr>
            <w:rStyle w:val="Hyperlink"/>
            <w:rFonts w:ascii="Times New Roman" w:hAnsi="Times New Roman" w:cs="Times New Roman"/>
            <w:sz w:val="20"/>
            <w:szCs w:val="20"/>
            <w:u w:val="none"/>
          </w:rPr>
          <w:t xml:space="preserve">2010. </w:t>
        </w:r>
        <w:proofErr w:type="spellStart"/>
        <w:r w:rsidR="005E7F1A" w:rsidRPr="001978DB">
          <w:rPr>
            <w:rStyle w:val="Hyperlink"/>
            <w:rFonts w:ascii="Times New Roman" w:hAnsi="Times New Roman" w:cs="Times New Roman"/>
            <w:iCs/>
            <w:sz w:val="20"/>
            <w:szCs w:val="20"/>
            <w:u w:val="none"/>
          </w:rPr>
          <w:t>Prev</w:t>
        </w:r>
        <w:proofErr w:type="spellEnd"/>
        <w:r w:rsidR="005E7F1A" w:rsidRPr="001978DB">
          <w:rPr>
            <w:rStyle w:val="Hyperlink"/>
            <w:rFonts w:ascii="Times New Roman" w:hAnsi="Times New Roman" w:cs="Times New Roman"/>
            <w:iCs/>
            <w:sz w:val="20"/>
            <w:szCs w:val="20"/>
            <w:u w:val="none"/>
          </w:rPr>
          <w:t xml:space="preserve"> Chronic Dis</w:t>
        </w:r>
        <w:r w:rsidR="00E31A48" w:rsidRPr="001978DB">
          <w:rPr>
            <w:rStyle w:val="Hyperlink"/>
            <w:rFonts w:ascii="Times New Roman" w:hAnsi="Times New Roman" w:cs="Times New Roman"/>
            <w:sz w:val="20"/>
            <w:szCs w:val="20"/>
            <w:u w:val="none"/>
          </w:rPr>
          <w:t xml:space="preserve"> 31: E129.</w:t>
        </w:r>
      </w:hyperlink>
    </w:p>
    <w:p w14:paraId="091C9702" w14:textId="38C70477"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10" w:history="1">
        <w:r w:rsidR="005E7F1A" w:rsidRPr="001978DB">
          <w:rPr>
            <w:rStyle w:val="Hyperlink"/>
            <w:rFonts w:ascii="Times New Roman" w:hAnsi="Times New Roman" w:cs="Times New Roman"/>
            <w:sz w:val="20"/>
            <w:szCs w:val="20"/>
            <w:u w:val="none"/>
          </w:rPr>
          <w:t>Stokes EK, Zambrano LD, Anderson KN, et al.</w:t>
        </w:r>
        <w:r w:rsidR="009417CE" w:rsidRPr="001978DB">
          <w:rPr>
            <w:rStyle w:val="Hyperlink"/>
            <w:rFonts w:ascii="Times New Roman" w:hAnsi="Times New Roman" w:cs="Times New Roman"/>
            <w:sz w:val="20"/>
            <w:szCs w:val="20"/>
            <w:u w:val="none"/>
          </w:rPr>
          <w:t xml:space="preserve"> (2020)</w:t>
        </w:r>
        <w:r w:rsidR="005E7F1A" w:rsidRPr="001978DB">
          <w:rPr>
            <w:rStyle w:val="Hyperlink"/>
            <w:rFonts w:ascii="Times New Roman" w:hAnsi="Times New Roman" w:cs="Times New Roman"/>
            <w:sz w:val="20"/>
            <w:szCs w:val="20"/>
            <w:u w:val="none"/>
          </w:rPr>
          <w:t xml:space="preserve"> Coronavirus disease 2019 case surveil</w:t>
        </w:r>
        <w:r w:rsidR="007447FD" w:rsidRPr="001978DB">
          <w:rPr>
            <w:rStyle w:val="Hyperlink"/>
            <w:rFonts w:ascii="Times New Roman" w:hAnsi="Times New Roman" w:cs="Times New Roman"/>
            <w:sz w:val="20"/>
            <w:szCs w:val="20"/>
            <w:u w:val="none"/>
          </w:rPr>
          <w:t>lance-</w:t>
        </w:r>
        <w:r w:rsidR="000D5B46" w:rsidRPr="001978DB">
          <w:rPr>
            <w:rStyle w:val="Hyperlink"/>
            <w:rFonts w:ascii="Times New Roman" w:hAnsi="Times New Roman" w:cs="Times New Roman"/>
            <w:sz w:val="20"/>
            <w:szCs w:val="20"/>
            <w:u w:val="none"/>
          </w:rPr>
          <w:t>United States, January 22-</w:t>
        </w:r>
        <w:r w:rsidR="005E7F1A" w:rsidRPr="001978DB">
          <w:rPr>
            <w:rStyle w:val="Hyperlink"/>
            <w:rFonts w:ascii="Times New Roman" w:hAnsi="Times New Roman" w:cs="Times New Roman"/>
            <w:sz w:val="20"/>
            <w:szCs w:val="20"/>
            <w:u w:val="none"/>
          </w:rPr>
          <w:t xml:space="preserve">May 30, 2020. </w:t>
        </w:r>
        <w:r w:rsidR="005E7F1A" w:rsidRPr="001978DB">
          <w:rPr>
            <w:rStyle w:val="Hyperlink"/>
            <w:rFonts w:ascii="Times New Roman" w:hAnsi="Times New Roman" w:cs="Times New Roman"/>
            <w:iCs/>
            <w:sz w:val="20"/>
            <w:szCs w:val="20"/>
            <w:u w:val="none"/>
          </w:rPr>
          <w:t xml:space="preserve">MMWR </w:t>
        </w:r>
        <w:proofErr w:type="spellStart"/>
        <w:r w:rsidR="000D5B46" w:rsidRPr="001978DB">
          <w:rPr>
            <w:rStyle w:val="Hyperlink"/>
            <w:rFonts w:ascii="Times New Roman" w:hAnsi="Times New Roman" w:cs="Times New Roman"/>
            <w:sz w:val="20"/>
            <w:szCs w:val="20"/>
            <w:u w:val="none"/>
          </w:rPr>
          <w:t>Morb</w:t>
        </w:r>
        <w:proofErr w:type="spellEnd"/>
        <w:r w:rsidR="000D5B46" w:rsidRPr="001978DB">
          <w:rPr>
            <w:rStyle w:val="Hyperlink"/>
            <w:rFonts w:ascii="Times New Roman" w:hAnsi="Times New Roman" w:cs="Times New Roman"/>
            <w:sz w:val="20"/>
            <w:szCs w:val="20"/>
            <w:u w:val="none"/>
          </w:rPr>
          <w:t xml:space="preserve"> Mortal </w:t>
        </w:r>
        <w:proofErr w:type="spellStart"/>
        <w:r w:rsidR="000D5B46" w:rsidRPr="001978DB">
          <w:rPr>
            <w:rStyle w:val="Hyperlink"/>
            <w:rFonts w:ascii="Times New Roman" w:hAnsi="Times New Roman" w:cs="Times New Roman"/>
            <w:sz w:val="20"/>
            <w:szCs w:val="20"/>
            <w:u w:val="none"/>
          </w:rPr>
          <w:t>Wkly</w:t>
        </w:r>
        <w:proofErr w:type="spellEnd"/>
        <w:r w:rsidR="000D5B46" w:rsidRPr="001978DB">
          <w:rPr>
            <w:rStyle w:val="Hyperlink"/>
            <w:rFonts w:ascii="Times New Roman" w:hAnsi="Times New Roman" w:cs="Times New Roman"/>
            <w:sz w:val="20"/>
            <w:szCs w:val="20"/>
            <w:u w:val="none"/>
          </w:rPr>
          <w:t xml:space="preserve"> Rep 69</w:t>
        </w:r>
        <w:r w:rsidR="005E7F1A" w:rsidRPr="001978DB">
          <w:rPr>
            <w:rStyle w:val="Hyperlink"/>
            <w:rFonts w:ascii="Times New Roman" w:hAnsi="Times New Roman" w:cs="Times New Roman"/>
            <w:sz w:val="20"/>
            <w:szCs w:val="20"/>
            <w:u w:val="none"/>
          </w:rPr>
          <w:t>:</w:t>
        </w:r>
        <w:r w:rsidR="000D5B46"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759.</w:t>
        </w:r>
      </w:hyperlink>
    </w:p>
    <w:p w14:paraId="28D9CF37" w14:textId="2A65E83E"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11" w:history="1">
        <w:r w:rsidR="005E7F1A" w:rsidRPr="001978DB">
          <w:rPr>
            <w:rStyle w:val="Hyperlink"/>
            <w:rFonts w:ascii="Times New Roman" w:hAnsi="Times New Roman" w:cs="Times New Roman"/>
            <w:sz w:val="20"/>
            <w:szCs w:val="20"/>
            <w:u w:val="none"/>
          </w:rPr>
          <w:t>Centers for Disease Control and Preventio</w:t>
        </w:r>
        <w:r w:rsidR="002D1660" w:rsidRPr="001978DB">
          <w:rPr>
            <w:rStyle w:val="Hyperlink"/>
            <w:rFonts w:ascii="Times New Roman" w:hAnsi="Times New Roman" w:cs="Times New Roman"/>
            <w:sz w:val="20"/>
            <w:szCs w:val="20"/>
            <w:u w:val="none"/>
          </w:rPr>
          <w:t>n (2021) COVID-19: Older Adults</w:t>
        </w:r>
        <w:r w:rsidR="005E7F1A" w:rsidRPr="001978DB">
          <w:rPr>
            <w:rStyle w:val="Hyperlink"/>
            <w:rFonts w:ascii="Times New Roman" w:hAnsi="Times New Roman" w:cs="Times New Roman"/>
            <w:sz w:val="20"/>
            <w:szCs w:val="20"/>
            <w:u w:val="none"/>
          </w:rPr>
          <w:t>.</w:t>
        </w:r>
      </w:hyperlink>
    </w:p>
    <w:p w14:paraId="46EF4041" w14:textId="072BB063"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12" w:history="1">
        <w:r w:rsidR="00F41C57" w:rsidRPr="001978DB">
          <w:rPr>
            <w:rStyle w:val="Hyperlink"/>
            <w:rFonts w:ascii="Times New Roman" w:hAnsi="Times New Roman" w:cs="Times New Roman"/>
            <w:sz w:val="20"/>
            <w:szCs w:val="20"/>
            <w:u w:val="none"/>
          </w:rPr>
          <w:t xml:space="preserve">Li Y, </w:t>
        </w:r>
        <w:proofErr w:type="spellStart"/>
        <w:r w:rsidR="00F41C57" w:rsidRPr="001978DB">
          <w:rPr>
            <w:rStyle w:val="Hyperlink"/>
            <w:rFonts w:ascii="Times New Roman" w:hAnsi="Times New Roman" w:cs="Times New Roman"/>
            <w:sz w:val="20"/>
            <w:szCs w:val="20"/>
            <w:u w:val="none"/>
          </w:rPr>
          <w:t>Mutchler</w:t>
        </w:r>
        <w:proofErr w:type="spellEnd"/>
        <w:r w:rsidR="00F41C57" w:rsidRPr="001978DB">
          <w:rPr>
            <w:rStyle w:val="Hyperlink"/>
            <w:rFonts w:ascii="Times New Roman" w:hAnsi="Times New Roman" w:cs="Times New Roman"/>
            <w:sz w:val="20"/>
            <w:szCs w:val="20"/>
            <w:u w:val="none"/>
          </w:rPr>
          <w:t xml:space="preserve"> JE (2020)</w:t>
        </w:r>
        <w:r w:rsidR="005E7F1A" w:rsidRPr="001978DB">
          <w:rPr>
            <w:rStyle w:val="Hyperlink"/>
            <w:rFonts w:ascii="Times New Roman" w:hAnsi="Times New Roman" w:cs="Times New Roman"/>
            <w:sz w:val="20"/>
            <w:szCs w:val="20"/>
            <w:u w:val="none"/>
          </w:rPr>
          <w:t xml:space="preserve"> </w:t>
        </w:r>
        <w:proofErr w:type="gramStart"/>
        <w:r w:rsidR="005E7F1A" w:rsidRPr="001978DB">
          <w:rPr>
            <w:rStyle w:val="Hyperlink"/>
            <w:rFonts w:ascii="Times New Roman" w:hAnsi="Times New Roman" w:cs="Times New Roman"/>
            <w:sz w:val="20"/>
            <w:szCs w:val="20"/>
            <w:u w:val="none"/>
          </w:rPr>
          <w:t>Older</w:t>
        </w:r>
        <w:proofErr w:type="gramEnd"/>
        <w:r w:rsidR="005E7F1A" w:rsidRPr="001978DB">
          <w:rPr>
            <w:rStyle w:val="Hyperlink"/>
            <w:rFonts w:ascii="Times New Roman" w:hAnsi="Times New Roman" w:cs="Times New Roman"/>
            <w:sz w:val="20"/>
            <w:szCs w:val="20"/>
            <w:u w:val="none"/>
          </w:rPr>
          <w:t xml:space="preserve"> adults and the economic impact of the COVID-</w:t>
        </w:r>
        <w:r w:rsidR="00F41C57" w:rsidRPr="001978DB">
          <w:rPr>
            <w:rStyle w:val="Hyperlink"/>
            <w:rFonts w:ascii="Times New Roman" w:hAnsi="Times New Roman" w:cs="Times New Roman"/>
            <w:sz w:val="20"/>
            <w:szCs w:val="20"/>
            <w:u w:val="none"/>
          </w:rPr>
          <w:t xml:space="preserve">19 pandemic. J Aging </w:t>
        </w:r>
        <w:proofErr w:type="spellStart"/>
        <w:r w:rsidR="00F41C57" w:rsidRPr="001978DB">
          <w:rPr>
            <w:rStyle w:val="Hyperlink"/>
            <w:rFonts w:ascii="Times New Roman" w:hAnsi="Times New Roman" w:cs="Times New Roman"/>
            <w:sz w:val="20"/>
            <w:szCs w:val="20"/>
            <w:u w:val="none"/>
          </w:rPr>
          <w:t>Soc</w:t>
        </w:r>
        <w:proofErr w:type="spellEnd"/>
        <w:r w:rsidR="00F41C57" w:rsidRPr="001978DB">
          <w:rPr>
            <w:rStyle w:val="Hyperlink"/>
            <w:rFonts w:ascii="Times New Roman" w:hAnsi="Times New Roman" w:cs="Times New Roman"/>
            <w:sz w:val="20"/>
            <w:szCs w:val="20"/>
            <w:u w:val="none"/>
          </w:rPr>
          <w:t xml:space="preserve"> Policy 32</w:t>
        </w:r>
        <w:r w:rsidR="005E7F1A" w:rsidRPr="001978DB">
          <w:rPr>
            <w:rStyle w:val="Hyperlink"/>
            <w:rFonts w:ascii="Times New Roman" w:hAnsi="Times New Roman" w:cs="Times New Roman"/>
            <w:sz w:val="20"/>
            <w:szCs w:val="20"/>
            <w:u w:val="none"/>
          </w:rPr>
          <w:t>:</w:t>
        </w:r>
        <w:r w:rsidR="00F41C57"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477-487.</w:t>
        </w:r>
      </w:hyperlink>
    </w:p>
    <w:p w14:paraId="6380DE32" w14:textId="282C067F"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13" w:history="1">
        <w:r w:rsidR="00FA539B" w:rsidRPr="001978DB">
          <w:rPr>
            <w:rStyle w:val="Hyperlink"/>
            <w:rFonts w:ascii="Times New Roman" w:hAnsi="Times New Roman" w:cs="Times New Roman"/>
            <w:sz w:val="20"/>
            <w:szCs w:val="20"/>
            <w:u w:val="none"/>
          </w:rPr>
          <w:t>Henning-Smith C (2020)</w:t>
        </w:r>
        <w:r w:rsidR="005E7F1A" w:rsidRPr="001978DB">
          <w:rPr>
            <w:rStyle w:val="Hyperlink"/>
            <w:rFonts w:ascii="Times New Roman" w:hAnsi="Times New Roman" w:cs="Times New Roman"/>
            <w:sz w:val="20"/>
            <w:szCs w:val="20"/>
            <w:u w:val="none"/>
          </w:rPr>
          <w:t xml:space="preserve"> </w:t>
        </w:r>
        <w:proofErr w:type="gramStart"/>
        <w:r w:rsidR="005E7F1A" w:rsidRPr="001978DB">
          <w:rPr>
            <w:rStyle w:val="Hyperlink"/>
            <w:rFonts w:ascii="Times New Roman" w:hAnsi="Times New Roman" w:cs="Times New Roman"/>
            <w:sz w:val="20"/>
            <w:szCs w:val="20"/>
            <w:u w:val="none"/>
          </w:rPr>
          <w:t>The</w:t>
        </w:r>
        <w:proofErr w:type="gramEnd"/>
        <w:r w:rsidR="005E7F1A" w:rsidRPr="001978DB">
          <w:rPr>
            <w:rStyle w:val="Hyperlink"/>
            <w:rFonts w:ascii="Times New Roman" w:hAnsi="Times New Roman" w:cs="Times New Roman"/>
            <w:sz w:val="20"/>
            <w:szCs w:val="20"/>
            <w:u w:val="none"/>
          </w:rPr>
          <w:t xml:space="preserve"> unique impact of COVID-19 on older adults in rural are</w:t>
        </w:r>
        <w:r w:rsidR="00FA539B" w:rsidRPr="001978DB">
          <w:rPr>
            <w:rStyle w:val="Hyperlink"/>
            <w:rFonts w:ascii="Times New Roman" w:hAnsi="Times New Roman" w:cs="Times New Roman"/>
            <w:sz w:val="20"/>
            <w:szCs w:val="20"/>
            <w:u w:val="none"/>
          </w:rPr>
          <w:t xml:space="preserve">as. J Aging </w:t>
        </w:r>
        <w:proofErr w:type="spellStart"/>
        <w:r w:rsidR="00FA539B" w:rsidRPr="001978DB">
          <w:rPr>
            <w:rStyle w:val="Hyperlink"/>
            <w:rFonts w:ascii="Times New Roman" w:hAnsi="Times New Roman" w:cs="Times New Roman"/>
            <w:sz w:val="20"/>
            <w:szCs w:val="20"/>
            <w:u w:val="none"/>
          </w:rPr>
          <w:t>Soc</w:t>
        </w:r>
        <w:proofErr w:type="spellEnd"/>
        <w:r w:rsidR="00FA539B" w:rsidRPr="001978DB">
          <w:rPr>
            <w:rStyle w:val="Hyperlink"/>
            <w:rFonts w:ascii="Times New Roman" w:hAnsi="Times New Roman" w:cs="Times New Roman"/>
            <w:sz w:val="20"/>
            <w:szCs w:val="20"/>
            <w:u w:val="none"/>
          </w:rPr>
          <w:t xml:space="preserve"> Policy 32: </w:t>
        </w:r>
        <w:r w:rsidR="005E7F1A" w:rsidRPr="001978DB">
          <w:rPr>
            <w:rStyle w:val="Hyperlink"/>
            <w:rFonts w:ascii="Times New Roman" w:hAnsi="Times New Roman" w:cs="Times New Roman"/>
            <w:sz w:val="20"/>
            <w:szCs w:val="20"/>
            <w:u w:val="none"/>
          </w:rPr>
          <w:t>396-402.</w:t>
        </w:r>
      </w:hyperlink>
    </w:p>
    <w:p w14:paraId="61D9032C" w14:textId="0DDCE525"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14" w:history="1">
        <w:r w:rsidR="005E7F1A" w:rsidRPr="001978DB">
          <w:rPr>
            <w:rStyle w:val="Hyperlink"/>
            <w:rFonts w:ascii="Times New Roman" w:hAnsi="Times New Roman" w:cs="Times New Roman"/>
            <w:sz w:val="20"/>
            <w:szCs w:val="20"/>
            <w:u w:val="none"/>
          </w:rPr>
          <w:t xml:space="preserve">Couch KA, </w:t>
        </w:r>
        <w:proofErr w:type="spellStart"/>
        <w:r w:rsidR="005E7F1A" w:rsidRPr="001978DB">
          <w:rPr>
            <w:rStyle w:val="Hyperlink"/>
            <w:rFonts w:ascii="Times New Roman" w:hAnsi="Times New Roman" w:cs="Times New Roman"/>
            <w:sz w:val="20"/>
            <w:szCs w:val="20"/>
            <w:u w:val="none"/>
          </w:rPr>
          <w:t>Fairlie</w:t>
        </w:r>
        <w:proofErr w:type="spellEnd"/>
        <w:r w:rsidR="005E7F1A" w:rsidRPr="001978DB">
          <w:rPr>
            <w:rStyle w:val="Hyperlink"/>
            <w:rFonts w:ascii="Times New Roman" w:hAnsi="Times New Roman" w:cs="Times New Roman"/>
            <w:sz w:val="20"/>
            <w:szCs w:val="20"/>
            <w:u w:val="none"/>
          </w:rPr>
          <w:t xml:space="preserve"> RW, Xu H.</w:t>
        </w:r>
        <w:r w:rsidR="00B2057A" w:rsidRPr="001978DB">
          <w:rPr>
            <w:rStyle w:val="Hyperlink"/>
            <w:rFonts w:ascii="Times New Roman" w:hAnsi="Times New Roman" w:cs="Times New Roman"/>
            <w:sz w:val="20"/>
            <w:szCs w:val="20"/>
            <w:u w:val="none"/>
          </w:rPr>
          <w:t xml:space="preserve"> (2020)</w:t>
        </w:r>
        <w:r w:rsidR="005E7F1A" w:rsidRPr="001978DB">
          <w:rPr>
            <w:rStyle w:val="Hyperlink"/>
            <w:rFonts w:ascii="Times New Roman" w:hAnsi="Times New Roman" w:cs="Times New Roman"/>
            <w:sz w:val="20"/>
            <w:szCs w:val="20"/>
            <w:u w:val="none"/>
          </w:rPr>
          <w:t xml:space="preserve"> </w:t>
        </w:r>
        <w:proofErr w:type="gramStart"/>
        <w:r w:rsidR="005E7F1A" w:rsidRPr="001978DB">
          <w:rPr>
            <w:rStyle w:val="Hyperlink"/>
            <w:rFonts w:ascii="Times New Roman" w:hAnsi="Times New Roman" w:cs="Times New Roman"/>
            <w:sz w:val="20"/>
            <w:szCs w:val="20"/>
            <w:u w:val="none"/>
          </w:rPr>
          <w:t>Early</w:t>
        </w:r>
        <w:proofErr w:type="gramEnd"/>
        <w:r w:rsidR="005E7F1A" w:rsidRPr="001978DB">
          <w:rPr>
            <w:rStyle w:val="Hyperlink"/>
            <w:rFonts w:ascii="Times New Roman" w:hAnsi="Times New Roman" w:cs="Times New Roman"/>
            <w:sz w:val="20"/>
            <w:szCs w:val="20"/>
            <w:u w:val="none"/>
          </w:rPr>
          <w:t xml:space="preserve"> evidence of the impacts of COVID-19 on minor</w:t>
        </w:r>
        <w:r w:rsidR="00B2057A" w:rsidRPr="001978DB">
          <w:rPr>
            <w:rStyle w:val="Hyperlink"/>
            <w:rFonts w:ascii="Times New Roman" w:hAnsi="Times New Roman" w:cs="Times New Roman"/>
            <w:sz w:val="20"/>
            <w:szCs w:val="20"/>
            <w:u w:val="none"/>
          </w:rPr>
          <w:t xml:space="preserve">ity unemployment. J Public Econ </w:t>
        </w:r>
        <w:r w:rsidR="005E7F1A" w:rsidRPr="001978DB">
          <w:rPr>
            <w:rStyle w:val="Hyperlink"/>
            <w:rFonts w:ascii="Times New Roman" w:hAnsi="Times New Roman" w:cs="Times New Roman"/>
            <w:sz w:val="20"/>
            <w:szCs w:val="20"/>
            <w:u w:val="none"/>
          </w:rPr>
          <w:t>192</w:t>
        </w:r>
        <w:r w:rsidR="00B2057A"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104287.</w:t>
        </w:r>
      </w:hyperlink>
    </w:p>
    <w:p w14:paraId="5D5B951C" w14:textId="5BA65B56"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15" w:history="1">
        <w:r w:rsidR="005E7F1A" w:rsidRPr="001978DB">
          <w:rPr>
            <w:rStyle w:val="Hyperlink"/>
            <w:rFonts w:ascii="Times New Roman" w:hAnsi="Times New Roman" w:cs="Times New Roman"/>
            <w:sz w:val="20"/>
            <w:szCs w:val="20"/>
            <w:u w:val="none"/>
          </w:rPr>
          <w:t>Saini KS, de las Heras B, de Castro J, et al.</w:t>
        </w:r>
        <w:r w:rsidR="00EC6139" w:rsidRPr="001978DB">
          <w:rPr>
            <w:rStyle w:val="Hyperlink"/>
            <w:rFonts w:ascii="Times New Roman" w:hAnsi="Times New Roman" w:cs="Times New Roman"/>
            <w:sz w:val="20"/>
            <w:szCs w:val="20"/>
            <w:u w:val="none"/>
          </w:rPr>
          <w:t xml:space="preserve"> (2020)</w:t>
        </w:r>
        <w:r w:rsidR="005E7F1A" w:rsidRPr="001978DB">
          <w:rPr>
            <w:rStyle w:val="Hyperlink"/>
            <w:rFonts w:ascii="Times New Roman" w:hAnsi="Times New Roman" w:cs="Times New Roman"/>
            <w:sz w:val="20"/>
            <w:szCs w:val="20"/>
            <w:u w:val="none"/>
          </w:rPr>
          <w:t xml:space="preserve"> Effect of the COVID-19 pandemic on cancer treatmen</w:t>
        </w:r>
        <w:r w:rsidR="00EC6139" w:rsidRPr="001978DB">
          <w:rPr>
            <w:rStyle w:val="Hyperlink"/>
            <w:rFonts w:ascii="Times New Roman" w:hAnsi="Times New Roman" w:cs="Times New Roman"/>
            <w:sz w:val="20"/>
            <w:szCs w:val="20"/>
            <w:u w:val="none"/>
          </w:rPr>
          <w:t xml:space="preserve">t and research. Lancet </w:t>
        </w:r>
        <w:proofErr w:type="spellStart"/>
        <w:r w:rsidR="00EC6139" w:rsidRPr="001978DB">
          <w:rPr>
            <w:rStyle w:val="Hyperlink"/>
            <w:rFonts w:ascii="Times New Roman" w:hAnsi="Times New Roman" w:cs="Times New Roman"/>
            <w:sz w:val="20"/>
            <w:szCs w:val="20"/>
            <w:u w:val="none"/>
          </w:rPr>
          <w:t>Haematol</w:t>
        </w:r>
        <w:proofErr w:type="spellEnd"/>
        <w:r w:rsidR="00EC6139" w:rsidRPr="001978DB">
          <w:rPr>
            <w:rStyle w:val="Hyperlink"/>
            <w:rFonts w:ascii="Times New Roman" w:hAnsi="Times New Roman" w:cs="Times New Roman"/>
            <w:sz w:val="20"/>
            <w:szCs w:val="20"/>
            <w:u w:val="none"/>
          </w:rPr>
          <w:t xml:space="preserve"> 7</w:t>
        </w:r>
        <w:r w:rsidR="005E7F1A" w:rsidRPr="001978DB">
          <w:rPr>
            <w:rStyle w:val="Hyperlink"/>
            <w:rFonts w:ascii="Times New Roman" w:hAnsi="Times New Roman" w:cs="Times New Roman"/>
            <w:sz w:val="20"/>
            <w:szCs w:val="20"/>
            <w:u w:val="none"/>
          </w:rPr>
          <w:t>:</w:t>
        </w:r>
        <w:r w:rsidR="00EC6139"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e432.</w:t>
        </w:r>
      </w:hyperlink>
    </w:p>
    <w:p w14:paraId="1D74431E" w14:textId="7139E349"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16" w:history="1">
        <w:proofErr w:type="spellStart"/>
        <w:r w:rsidR="005E7F1A" w:rsidRPr="001978DB">
          <w:rPr>
            <w:rStyle w:val="Hyperlink"/>
            <w:rFonts w:ascii="Times New Roman" w:hAnsi="Times New Roman" w:cs="Times New Roman"/>
            <w:sz w:val="20"/>
            <w:szCs w:val="20"/>
            <w:u w:val="none"/>
          </w:rPr>
          <w:t>Chudasama</w:t>
        </w:r>
        <w:proofErr w:type="spellEnd"/>
        <w:r w:rsidR="005E7F1A" w:rsidRPr="001978DB">
          <w:rPr>
            <w:rStyle w:val="Hyperlink"/>
            <w:rFonts w:ascii="Times New Roman" w:hAnsi="Times New Roman" w:cs="Times New Roman"/>
            <w:sz w:val="20"/>
            <w:szCs w:val="20"/>
            <w:u w:val="none"/>
          </w:rPr>
          <w:t xml:space="preserve"> YV, </w:t>
        </w:r>
        <w:proofErr w:type="spellStart"/>
        <w:r w:rsidR="005E7F1A" w:rsidRPr="001978DB">
          <w:rPr>
            <w:rStyle w:val="Hyperlink"/>
            <w:rFonts w:ascii="Times New Roman" w:hAnsi="Times New Roman" w:cs="Times New Roman"/>
            <w:sz w:val="20"/>
            <w:szCs w:val="20"/>
            <w:u w:val="none"/>
          </w:rPr>
          <w:t>Gillies</w:t>
        </w:r>
        <w:proofErr w:type="spellEnd"/>
        <w:r w:rsidR="005E7F1A" w:rsidRPr="001978DB">
          <w:rPr>
            <w:rStyle w:val="Hyperlink"/>
            <w:rFonts w:ascii="Times New Roman" w:hAnsi="Times New Roman" w:cs="Times New Roman"/>
            <w:sz w:val="20"/>
            <w:szCs w:val="20"/>
            <w:u w:val="none"/>
          </w:rPr>
          <w:t xml:space="preserve"> CL, </w:t>
        </w:r>
        <w:proofErr w:type="spellStart"/>
        <w:r w:rsidR="005E7F1A" w:rsidRPr="001978DB">
          <w:rPr>
            <w:rStyle w:val="Hyperlink"/>
            <w:rFonts w:ascii="Times New Roman" w:hAnsi="Times New Roman" w:cs="Times New Roman"/>
            <w:sz w:val="20"/>
            <w:szCs w:val="20"/>
            <w:u w:val="none"/>
          </w:rPr>
          <w:t>Zaccardi</w:t>
        </w:r>
        <w:proofErr w:type="spellEnd"/>
        <w:r w:rsidR="005E7F1A" w:rsidRPr="001978DB">
          <w:rPr>
            <w:rStyle w:val="Hyperlink"/>
            <w:rFonts w:ascii="Times New Roman" w:hAnsi="Times New Roman" w:cs="Times New Roman"/>
            <w:sz w:val="20"/>
            <w:szCs w:val="20"/>
            <w:u w:val="none"/>
          </w:rPr>
          <w:t xml:space="preserve"> F, et al.</w:t>
        </w:r>
        <w:r w:rsidR="00DC4158" w:rsidRPr="001978DB">
          <w:rPr>
            <w:rStyle w:val="Hyperlink"/>
            <w:rFonts w:ascii="Times New Roman" w:hAnsi="Times New Roman" w:cs="Times New Roman"/>
            <w:sz w:val="20"/>
            <w:szCs w:val="20"/>
            <w:u w:val="none"/>
          </w:rPr>
          <w:t xml:space="preserve"> (2020)</w:t>
        </w:r>
        <w:r w:rsidR="005E7F1A" w:rsidRPr="001978DB">
          <w:rPr>
            <w:rStyle w:val="Hyperlink"/>
            <w:rFonts w:ascii="Times New Roman" w:hAnsi="Times New Roman" w:cs="Times New Roman"/>
            <w:sz w:val="20"/>
            <w:szCs w:val="20"/>
            <w:u w:val="none"/>
          </w:rPr>
          <w:t xml:space="preserve"> Impact of COVID-19 on routine care for chronic diseases: a global survey of views from healthcare prof</w:t>
        </w:r>
        <w:r w:rsidR="00DC4158" w:rsidRPr="001978DB">
          <w:rPr>
            <w:rStyle w:val="Hyperlink"/>
            <w:rFonts w:ascii="Times New Roman" w:hAnsi="Times New Roman" w:cs="Times New Roman"/>
            <w:sz w:val="20"/>
            <w:szCs w:val="20"/>
            <w:u w:val="none"/>
          </w:rPr>
          <w:t xml:space="preserve">essionals. Diabetes </w:t>
        </w:r>
        <w:proofErr w:type="spellStart"/>
        <w:r w:rsidR="00DC4158" w:rsidRPr="001978DB">
          <w:rPr>
            <w:rStyle w:val="Hyperlink"/>
            <w:rFonts w:ascii="Times New Roman" w:hAnsi="Times New Roman" w:cs="Times New Roman"/>
            <w:sz w:val="20"/>
            <w:szCs w:val="20"/>
            <w:u w:val="none"/>
          </w:rPr>
          <w:t>Metab</w:t>
        </w:r>
        <w:proofErr w:type="spellEnd"/>
        <w:r w:rsidR="00DC4158" w:rsidRPr="001978DB">
          <w:rPr>
            <w:rStyle w:val="Hyperlink"/>
            <w:rFonts w:ascii="Times New Roman" w:hAnsi="Times New Roman" w:cs="Times New Roman"/>
            <w:sz w:val="20"/>
            <w:szCs w:val="20"/>
            <w:u w:val="none"/>
          </w:rPr>
          <w:t xml:space="preserve"> </w:t>
        </w:r>
        <w:proofErr w:type="spellStart"/>
        <w:r w:rsidR="00DC4158" w:rsidRPr="001978DB">
          <w:rPr>
            <w:rStyle w:val="Hyperlink"/>
            <w:rFonts w:ascii="Times New Roman" w:hAnsi="Times New Roman" w:cs="Times New Roman"/>
            <w:sz w:val="20"/>
            <w:szCs w:val="20"/>
            <w:u w:val="none"/>
          </w:rPr>
          <w:t>Syndr</w:t>
        </w:r>
        <w:proofErr w:type="spellEnd"/>
        <w:r w:rsidR="00DC4158" w:rsidRPr="001978DB">
          <w:rPr>
            <w:rStyle w:val="Hyperlink"/>
            <w:rFonts w:ascii="Times New Roman" w:hAnsi="Times New Roman" w:cs="Times New Roman"/>
            <w:sz w:val="20"/>
            <w:szCs w:val="20"/>
            <w:u w:val="none"/>
          </w:rPr>
          <w:t xml:space="preserve"> 14</w:t>
        </w:r>
        <w:r w:rsidR="005E7F1A" w:rsidRPr="001978DB">
          <w:rPr>
            <w:rStyle w:val="Hyperlink"/>
            <w:rFonts w:ascii="Times New Roman" w:hAnsi="Times New Roman" w:cs="Times New Roman"/>
            <w:sz w:val="20"/>
            <w:szCs w:val="20"/>
            <w:u w:val="none"/>
          </w:rPr>
          <w:t>:</w:t>
        </w:r>
        <w:r w:rsidR="00DC4158"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965-967.</w:t>
        </w:r>
      </w:hyperlink>
    </w:p>
    <w:p w14:paraId="103F979D" w14:textId="1BD43B2F"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17" w:history="1">
        <w:r w:rsidR="005E7F1A" w:rsidRPr="001978DB">
          <w:rPr>
            <w:rStyle w:val="Hyperlink"/>
            <w:rFonts w:ascii="Times New Roman" w:hAnsi="Times New Roman" w:cs="Times New Roman"/>
            <w:sz w:val="20"/>
            <w:szCs w:val="20"/>
            <w:u w:val="none"/>
          </w:rPr>
          <w:t xml:space="preserve">Jordan RE, </w:t>
        </w:r>
        <w:proofErr w:type="spellStart"/>
        <w:r w:rsidR="005E7F1A" w:rsidRPr="001978DB">
          <w:rPr>
            <w:rStyle w:val="Hyperlink"/>
            <w:rFonts w:ascii="Times New Roman" w:hAnsi="Times New Roman" w:cs="Times New Roman"/>
            <w:sz w:val="20"/>
            <w:szCs w:val="20"/>
            <w:u w:val="none"/>
          </w:rPr>
          <w:t>Adab</w:t>
        </w:r>
        <w:proofErr w:type="spellEnd"/>
        <w:r w:rsidR="005E7F1A" w:rsidRPr="001978DB">
          <w:rPr>
            <w:rStyle w:val="Hyperlink"/>
            <w:rFonts w:ascii="Times New Roman" w:hAnsi="Times New Roman" w:cs="Times New Roman"/>
            <w:sz w:val="20"/>
            <w:szCs w:val="20"/>
            <w:u w:val="none"/>
          </w:rPr>
          <w:t xml:space="preserve"> P, Cheng K. Covid-19: risk facto</w:t>
        </w:r>
        <w:r w:rsidR="00185140" w:rsidRPr="001978DB">
          <w:rPr>
            <w:rStyle w:val="Hyperlink"/>
            <w:rFonts w:ascii="Times New Roman" w:hAnsi="Times New Roman" w:cs="Times New Roman"/>
            <w:sz w:val="20"/>
            <w:szCs w:val="20"/>
            <w:u w:val="none"/>
          </w:rPr>
          <w:t xml:space="preserve">rs for severe disease and death </w:t>
        </w:r>
        <w:r w:rsidR="00176A76" w:rsidRPr="001978DB">
          <w:rPr>
            <w:rStyle w:val="Hyperlink"/>
            <w:rFonts w:ascii="Times New Roman" w:hAnsi="Times New Roman" w:cs="Times New Roman"/>
            <w:sz w:val="20"/>
            <w:szCs w:val="20"/>
            <w:u w:val="none"/>
          </w:rPr>
          <w:t>26:</w:t>
        </w:r>
        <w:r w:rsidR="00185140" w:rsidRPr="001978DB">
          <w:rPr>
            <w:rStyle w:val="Hyperlink"/>
            <w:rFonts w:ascii="Times New Roman" w:hAnsi="Times New Roman" w:cs="Times New Roman"/>
            <w:sz w:val="20"/>
            <w:szCs w:val="20"/>
            <w:u w:val="none"/>
          </w:rPr>
          <w:t xml:space="preserve"> 368m</w:t>
        </w:r>
        <w:r w:rsidR="00176A76" w:rsidRPr="001978DB">
          <w:rPr>
            <w:rStyle w:val="Hyperlink"/>
            <w:rFonts w:ascii="Times New Roman" w:hAnsi="Times New Roman" w:cs="Times New Roman"/>
            <w:sz w:val="20"/>
            <w:szCs w:val="20"/>
            <w:u w:val="none"/>
          </w:rPr>
          <w:t>.</w:t>
        </w:r>
      </w:hyperlink>
    </w:p>
    <w:p w14:paraId="72A820F9" w14:textId="7837CB75"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18" w:history="1">
        <w:r w:rsidR="005E7F1A" w:rsidRPr="001978DB">
          <w:rPr>
            <w:rStyle w:val="Hyperlink"/>
            <w:rFonts w:ascii="Times New Roman" w:hAnsi="Times New Roman" w:cs="Times New Roman"/>
            <w:sz w:val="20"/>
            <w:szCs w:val="20"/>
            <w:u w:val="none"/>
          </w:rPr>
          <w:t>Vieira C</w:t>
        </w:r>
        <w:r w:rsidR="00695B31" w:rsidRPr="001978DB">
          <w:rPr>
            <w:rStyle w:val="Hyperlink"/>
            <w:rFonts w:ascii="Times New Roman" w:hAnsi="Times New Roman" w:cs="Times New Roman"/>
            <w:sz w:val="20"/>
            <w:szCs w:val="20"/>
            <w:u w:val="none"/>
          </w:rPr>
          <w:t>M</w:t>
        </w:r>
        <w:r w:rsidR="005E7F1A" w:rsidRPr="001978DB">
          <w:rPr>
            <w:rStyle w:val="Hyperlink"/>
            <w:rFonts w:ascii="Times New Roman" w:hAnsi="Times New Roman" w:cs="Times New Roman"/>
            <w:sz w:val="20"/>
            <w:szCs w:val="20"/>
            <w:u w:val="none"/>
          </w:rPr>
          <w:t>, Duran OH</w:t>
        </w:r>
        <w:r w:rsidR="00D90F57" w:rsidRPr="001978DB">
          <w:rPr>
            <w:rStyle w:val="Hyperlink"/>
            <w:rFonts w:ascii="Times New Roman" w:hAnsi="Times New Roman" w:cs="Times New Roman"/>
            <w:sz w:val="20"/>
            <w:szCs w:val="20"/>
            <w:u w:val="none"/>
          </w:rPr>
          <w:t>F</w:t>
        </w:r>
        <w:r w:rsidR="005E7F1A" w:rsidRPr="001978DB">
          <w:rPr>
            <w:rStyle w:val="Hyperlink"/>
            <w:rFonts w:ascii="Times New Roman" w:hAnsi="Times New Roman" w:cs="Times New Roman"/>
            <w:sz w:val="20"/>
            <w:szCs w:val="20"/>
            <w:u w:val="none"/>
          </w:rPr>
          <w:t xml:space="preserve">, </w:t>
        </w:r>
        <w:proofErr w:type="spellStart"/>
        <w:r w:rsidR="005E7F1A" w:rsidRPr="001978DB">
          <w:rPr>
            <w:rStyle w:val="Hyperlink"/>
            <w:rFonts w:ascii="Times New Roman" w:hAnsi="Times New Roman" w:cs="Times New Roman"/>
            <w:sz w:val="20"/>
            <w:szCs w:val="20"/>
            <w:u w:val="none"/>
          </w:rPr>
          <w:t>Restrepo</w:t>
        </w:r>
        <w:proofErr w:type="spellEnd"/>
        <w:r w:rsidR="005E7F1A" w:rsidRPr="001978DB">
          <w:rPr>
            <w:rStyle w:val="Hyperlink"/>
            <w:rFonts w:ascii="Times New Roman" w:hAnsi="Times New Roman" w:cs="Times New Roman"/>
            <w:sz w:val="20"/>
            <w:szCs w:val="20"/>
            <w:u w:val="none"/>
          </w:rPr>
          <w:t xml:space="preserve"> C</w:t>
        </w:r>
        <w:r w:rsidR="007A2090" w:rsidRPr="001978DB">
          <w:rPr>
            <w:rStyle w:val="Hyperlink"/>
            <w:rFonts w:ascii="Times New Roman" w:hAnsi="Times New Roman" w:cs="Times New Roman"/>
            <w:sz w:val="20"/>
            <w:szCs w:val="20"/>
            <w:u w:val="none"/>
          </w:rPr>
          <w:t>G</w:t>
        </w:r>
        <w:r w:rsidR="005E7F1A" w:rsidRPr="001978DB">
          <w:rPr>
            <w:rStyle w:val="Hyperlink"/>
            <w:rFonts w:ascii="Times New Roman" w:hAnsi="Times New Roman" w:cs="Times New Roman"/>
            <w:sz w:val="20"/>
            <w:szCs w:val="20"/>
            <w:u w:val="none"/>
          </w:rPr>
          <w:t xml:space="preserve">, </w:t>
        </w:r>
        <w:r w:rsidR="00695B31" w:rsidRPr="001978DB">
          <w:rPr>
            <w:rStyle w:val="Hyperlink"/>
            <w:rFonts w:ascii="Times New Roman" w:hAnsi="Times New Roman" w:cs="Times New Roman"/>
            <w:sz w:val="20"/>
            <w:szCs w:val="20"/>
            <w:u w:val="none"/>
          </w:rPr>
          <w:t>et al</w:t>
        </w:r>
        <w:r w:rsidR="005E7F1A" w:rsidRPr="001978DB">
          <w:rPr>
            <w:rStyle w:val="Hyperlink"/>
            <w:rFonts w:ascii="Times New Roman" w:hAnsi="Times New Roman" w:cs="Times New Roman"/>
            <w:sz w:val="20"/>
            <w:szCs w:val="20"/>
            <w:u w:val="none"/>
          </w:rPr>
          <w:t>.</w:t>
        </w:r>
        <w:r w:rsidR="00695B31" w:rsidRPr="001978DB">
          <w:rPr>
            <w:rStyle w:val="Hyperlink"/>
            <w:rFonts w:ascii="Times New Roman" w:hAnsi="Times New Roman" w:cs="Times New Roman"/>
            <w:sz w:val="20"/>
            <w:szCs w:val="20"/>
            <w:u w:val="none"/>
          </w:rPr>
          <w:t xml:space="preserve"> (2020)</w:t>
        </w:r>
        <w:r w:rsidR="005E7F1A" w:rsidRPr="001978DB">
          <w:rPr>
            <w:rStyle w:val="Hyperlink"/>
            <w:rFonts w:ascii="Times New Roman" w:hAnsi="Times New Roman" w:cs="Times New Roman"/>
            <w:sz w:val="20"/>
            <w:szCs w:val="20"/>
            <w:u w:val="none"/>
          </w:rPr>
          <w:t xml:space="preserve"> COVID-19: The forgotten priori</w:t>
        </w:r>
        <w:r w:rsidR="00375BC5" w:rsidRPr="001978DB">
          <w:rPr>
            <w:rStyle w:val="Hyperlink"/>
            <w:rFonts w:ascii="Times New Roman" w:hAnsi="Times New Roman" w:cs="Times New Roman"/>
            <w:sz w:val="20"/>
            <w:szCs w:val="20"/>
            <w:u w:val="none"/>
          </w:rPr>
          <w:t xml:space="preserve">ties of the pandemic. </w:t>
        </w:r>
        <w:proofErr w:type="spellStart"/>
        <w:r w:rsidR="00375BC5" w:rsidRPr="001978DB">
          <w:rPr>
            <w:rStyle w:val="Hyperlink"/>
            <w:rFonts w:ascii="Times New Roman" w:hAnsi="Times New Roman" w:cs="Times New Roman"/>
            <w:sz w:val="20"/>
            <w:szCs w:val="20"/>
            <w:u w:val="none"/>
          </w:rPr>
          <w:t>Maturitas</w:t>
        </w:r>
        <w:proofErr w:type="spellEnd"/>
        <w:r w:rsidR="00375BC5"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136:</w:t>
        </w:r>
        <w:r w:rsidR="00375BC5"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38-41.</w:t>
        </w:r>
      </w:hyperlink>
    </w:p>
    <w:p w14:paraId="3705E07A" w14:textId="363603AA"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19" w:history="1">
        <w:proofErr w:type="spellStart"/>
        <w:r w:rsidR="005E7F1A" w:rsidRPr="001978DB">
          <w:rPr>
            <w:rStyle w:val="Hyperlink"/>
            <w:rFonts w:ascii="Times New Roman" w:hAnsi="Times New Roman" w:cs="Times New Roman"/>
            <w:sz w:val="20"/>
            <w:szCs w:val="20"/>
            <w:u w:val="none"/>
          </w:rPr>
          <w:t>Mourad</w:t>
        </w:r>
        <w:proofErr w:type="spellEnd"/>
        <w:r w:rsidR="005E7F1A" w:rsidRPr="001978DB">
          <w:rPr>
            <w:rStyle w:val="Hyperlink"/>
            <w:rFonts w:ascii="Times New Roman" w:hAnsi="Times New Roman" w:cs="Times New Roman"/>
            <w:sz w:val="20"/>
            <w:szCs w:val="20"/>
            <w:u w:val="none"/>
          </w:rPr>
          <w:t xml:space="preserve"> M, </w:t>
        </w:r>
        <w:proofErr w:type="spellStart"/>
        <w:r w:rsidR="005E7F1A" w:rsidRPr="001978DB">
          <w:rPr>
            <w:rStyle w:val="Hyperlink"/>
            <w:rFonts w:ascii="Times New Roman" w:hAnsi="Times New Roman" w:cs="Times New Roman"/>
            <w:sz w:val="20"/>
            <w:szCs w:val="20"/>
            <w:u w:val="none"/>
          </w:rPr>
          <w:t>Bousleiman</w:t>
        </w:r>
        <w:proofErr w:type="spellEnd"/>
        <w:r w:rsidR="005E7F1A" w:rsidRPr="001978DB">
          <w:rPr>
            <w:rStyle w:val="Hyperlink"/>
            <w:rFonts w:ascii="Times New Roman" w:hAnsi="Times New Roman" w:cs="Times New Roman"/>
            <w:sz w:val="20"/>
            <w:szCs w:val="20"/>
            <w:u w:val="none"/>
          </w:rPr>
          <w:t xml:space="preserve"> S, </w:t>
        </w:r>
        <w:proofErr w:type="spellStart"/>
        <w:r w:rsidR="005E7F1A" w:rsidRPr="001978DB">
          <w:rPr>
            <w:rStyle w:val="Hyperlink"/>
            <w:rFonts w:ascii="Times New Roman" w:hAnsi="Times New Roman" w:cs="Times New Roman"/>
            <w:sz w:val="20"/>
            <w:szCs w:val="20"/>
            <w:u w:val="none"/>
          </w:rPr>
          <w:t>Wapner</w:t>
        </w:r>
        <w:proofErr w:type="spellEnd"/>
        <w:r w:rsidR="005E7F1A" w:rsidRPr="001978DB">
          <w:rPr>
            <w:rStyle w:val="Hyperlink"/>
            <w:rFonts w:ascii="Times New Roman" w:hAnsi="Times New Roman" w:cs="Times New Roman"/>
            <w:sz w:val="20"/>
            <w:szCs w:val="20"/>
            <w:u w:val="none"/>
          </w:rPr>
          <w:t xml:space="preserve"> R, </w:t>
        </w:r>
        <w:r w:rsidR="00893DB4" w:rsidRPr="001978DB">
          <w:rPr>
            <w:rStyle w:val="Hyperlink"/>
            <w:rFonts w:ascii="Times New Roman" w:hAnsi="Times New Roman" w:cs="Times New Roman"/>
            <w:sz w:val="20"/>
            <w:szCs w:val="20"/>
            <w:u w:val="none"/>
          </w:rPr>
          <w:t>et al</w:t>
        </w:r>
        <w:r w:rsidR="005E7F1A" w:rsidRPr="001978DB">
          <w:rPr>
            <w:rStyle w:val="Hyperlink"/>
            <w:rFonts w:ascii="Times New Roman" w:hAnsi="Times New Roman" w:cs="Times New Roman"/>
            <w:sz w:val="20"/>
            <w:szCs w:val="20"/>
            <w:u w:val="none"/>
          </w:rPr>
          <w:t>.</w:t>
        </w:r>
        <w:r w:rsidR="00893DB4" w:rsidRPr="001978DB">
          <w:rPr>
            <w:rStyle w:val="Hyperlink"/>
            <w:rFonts w:ascii="Times New Roman" w:hAnsi="Times New Roman" w:cs="Times New Roman"/>
            <w:sz w:val="20"/>
            <w:szCs w:val="20"/>
            <w:u w:val="none"/>
          </w:rPr>
          <w:t xml:space="preserve"> (2020)</w:t>
        </w:r>
        <w:r w:rsidR="005E7F1A" w:rsidRPr="001978DB">
          <w:rPr>
            <w:rStyle w:val="Hyperlink"/>
            <w:rFonts w:ascii="Times New Roman" w:hAnsi="Times New Roman" w:cs="Times New Roman"/>
            <w:sz w:val="20"/>
            <w:szCs w:val="20"/>
            <w:u w:val="none"/>
          </w:rPr>
          <w:t xml:space="preserve"> Conducting research during the COVID-19 pandemic. Paper presented </w:t>
        </w:r>
        <w:r w:rsidR="00064FD7" w:rsidRPr="001978DB">
          <w:rPr>
            <w:rStyle w:val="Hyperlink"/>
            <w:rFonts w:ascii="Times New Roman" w:hAnsi="Times New Roman" w:cs="Times New Roman"/>
            <w:sz w:val="20"/>
            <w:szCs w:val="20"/>
            <w:u w:val="none"/>
          </w:rPr>
          <w:t>at</w:t>
        </w:r>
        <w:r w:rsidR="005E7F1A" w:rsidRPr="001978DB">
          <w:rPr>
            <w:rStyle w:val="Hyperlink"/>
            <w:rFonts w:ascii="Times New Roman" w:hAnsi="Times New Roman" w:cs="Times New Roman"/>
            <w:sz w:val="20"/>
            <w:szCs w:val="20"/>
            <w:u w:val="none"/>
          </w:rPr>
          <w:t xml:space="preserve"> </w:t>
        </w:r>
        <w:proofErr w:type="spellStart"/>
        <w:r w:rsidR="005E7F1A" w:rsidRPr="001978DB">
          <w:rPr>
            <w:rStyle w:val="Hyperlink"/>
            <w:rFonts w:ascii="Times New Roman" w:hAnsi="Times New Roman" w:cs="Times New Roman"/>
            <w:iCs/>
            <w:sz w:val="20"/>
            <w:szCs w:val="20"/>
            <w:u w:val="none"/>
          </w:rPr>
          <w:t>Semin</w:t>
        </w:r>
        <w:proofErr w:type="spellEnd"/>
        <w:r w:rsidR="005E7F1A" w:rsidRPr="001978DB">
          <w:rPr>
            <w:rStyle w:val="Hyperlink"/>
            <w:rFonts w:ascii="Times New Roman" w:hAnsi="Times New Roman" w:cs="Times New Roman"/>
            <w:iCs/>
            <w:sz w:val="20"/>
            <w:szCs w:val="20"/>
            <w:u w:val="none"/>
          </w:rPr>
          <w:t xml:space="preserve"> </w:t>
        </w:r>
        <w:proofErr w:type="spellStart"/>
        <w:r w:rsidR="005E7F1A" w:rsidRPr="001978DB">
          <w:rPr>
            <w:rStyle w:val="Hyperlink"/>
            <w:rFonts w:ascii="Times New Roman" w:hAnsi="Times New Roman" w:cs="Times New Roman"/>
            <w:iCs/>
            <w:sz w:val="20"/>
            <w:szCs w:val="20"/>
            <w:u w:val="none"/>
          </w:rPr>
          <w:t>Perinatol</w:t>
        </w:r>
        <w:proofErr w:type="spellEnd"/>
        <w:r w:rsidR="005E7F1A" w:rsidRPr="001978DB">
          <w:rPr>
            <w:rStyle w:val="Hyperlink"/>
            <w:rFonts w:ascii="Times New Roman" w:hAnsi="Times New Roman" w:cs="Times New Roman"/>
            <w:sz w:val="20"/>
            <w:szCs w:val="20"/>
            <w:u w:val="none"/>
          </w:rPr>
          <w:t>.</w:t>
        </w:r>
      </w:hyperlink>
    </w:p>
    <w:p w14:paraId="77817113" w14:textId="07AC13FD"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20" w:history="1">
        <w:proofErr w:type="spellStart"/>
        <w:r w:rsidR="005E7F1A" w:rsidRPr="001978DB">
          <w:rPr>
            <w:rStyle w:val="Hyperlink"/>
            <w:rFonts w:ascii="Times New Roman" w:hAnsi="Times New Roman" w:cs="Times New Roman"/>
            <w:sz w:val="20"/>
            <w:szCs w:val="20"/>
            <w:u w:val="none"/>
          </w:rPr>
          <w:t>Villarosa</w:t>
        </w:r>
        <w:proofErr w:type="spellEnd"/>
        <w:r w:rsidR="005E7F1A" w:rsidRPr="001978DB">
          <w:rPr>
            <w:rStyle w:val="Hyperlink"/>
            <w:rFonts w:ascii="Times New Roman" w:hAnsi="Times New Roman" w:cs="Times New Roman"/>
            <w:sz w:val="20"/>
            <w:szCs w:val="20"/>
            <w:u w:val="none"/>
          </w:rPr>
          <w:t xml:space="preserve"> AR, </w:t>
        </w:r>
        <w:proofErr w:type="spellStart"/>
        <w:r w:rsidR="005E7F1A" w:rsidRPr="001978DB">
          <w:rPr>
            <w:rStyle w:val="Hyperlink"/>
            <w:rFonts w:ascii="Times New Roman" w:hAnsi="Times New Roman" w:cs="Times New Roman"/>
            <w:sz w:val="20"/>
            <w:szCs w:val="20"/>
            <w:u w:val="none"/>
          </w:rPr>
          <w:t>Ramjan</w:t>
        </w:r>
        <w:proofErr w:type="spellEnd"/>
        <w:r w:rsidR="005E7F1A" w:rsidRPr="001978DB">
          <w:rPr>
            <w:rStyle w:val="Hyperlink"/>
            <w:rFonts w:ascii="Times New Roman" w:hAnsi="Times New Roman" w:cs="Times New Roman"/>
            <w:sz w:val="20"/>
            <w:szCs w:val="20"/>
            <w:u w:val="none"/>
          </w:rPr>
          <w:t xml:space="preserve"> LM, </w:t>
        </w:r>
        <w:proofErr w:type="spellStart"/>
        <w:r w:rsidR="005E7F1A" w:rsidRPr="001978DB">
          <w:rPr>
            <w:rStyle w:val="Hyperlink"/>
            <w:rFonts w:ascii="Times New Roman" w:hAnsi="Times New Roman" w:cs="Times New Roman"/>
            <w:sz w:val="20"/>
            <w:szCs w:val="20"/>
            <w:u w:val="none"/>
          </w:rPr>
          <w:t>Maneze</w:t>
        </w:r>
        <w:proofErr w:type="spellEnd"/>
        <w:r w:rsidR="005E7F1A" w:rsidRPr="001978DB">
          <w:rPr>
            <w:rStyle w:val="Hyperlink"/>
            <w:rFonts w:ascii="Times New Roman" w:hAnsi="Times New Roman" w:cs="Times New Roman"/>
            <w:sz w:val="20"/>
            <w:szCs w:val="20"/>
            <w:u w:val="none"/>
          </w:rPr>
          <w:t xml:space="preserve"> D, </w:t>
        </w:r>
        <w:r w:rsidR="00C719A9" w:rsidRPr="001978DB">
          <w:rPr>
            <w:rStyle w:val="Hyperlink"/>
            <w:rFonts w:ascii="Times New Roman" w:hAnsi="Times New Roman" w:cs="Times New Roman"/>
            <w:sz w:val="20"/>
            <w:szCs w:val="20"/>
            <w:u w:val="none"/>
          </w:rPr>
          <w:t>et al</w:t>
        </w:r>
        <w:r w:rsidR="005E7F1A" w:rsidRPr="001978DB">
          <w:rPr>
            <w:rStyle w:val="Hyperlink"/>
            <w:rFonts w:ascii="Times New Roman" w:hAnsi="Times New Roman" w:cs="Times New Roman"/>
            <w:sz w:val="20"/>
            <w:szCs w:val="20"/>
            <w:u w:val="none"/>
          </w:rPr>
          <w:t>.</w:t>
        </w:r>
        <w:r w:rsidR="00C719A9" w:rsidRPr="001978DB">
          <w:rPr>
            <w:rStyle w:val="Hyperlink"/>
            <w:rFonts w:ascii="Times New Roman" w:hAnsi="Times New Roman" w:cs="Times New Roman"/>
            <w:sz w:val="20"/>
            <w:szCs w:val="20"/>
            <w:u w:val="none"/>
          </w:rPr>
          <w:t xml:space="preserve"> (2021)</w:t>
        </w:r>
        <w:r w:rsidR="005E7F1A" w:rsidRPr="001978DB">
          <w:rPr>
            <w:rStyle w:val="Hyperlink"/>
            <w:rFonts w:ascii="Times New Roman" w:hAnsi="Times New Roman" w:cs="Times New Roman"/>
            <w:sz w:val="20"/>
            <w:szCs w:val="20"/>
            <w:u w:val="none"/>
          </w:rPr>
          <w:t xml:space="preserve"> Conducting Population Health Research during the COVID-19 Pandemic: Impacts and </w:t>
        </w:r>
        <w:r w:rsidR="00C719A9" w:rsidRPr="001978DB">
          <w:rPr>
            <w:rStyle w:val="Hyperlink"/>
            <w:rFonts w:ascii="Times New Roman" w:hAnsi="Times New Roman" w:cs="Times New Roman"/>
            <w:sz w:val="20"/>
            <w:szCs w:val="20"/>
            <w:u w:val="none"/>
          </w:rPr>
          <w:t>Recommendations. Sustainability 13</w:t>
        </w:r>
        <w:r w:rsidR="005E7F1A" w:rsidRPr="001978DB">
          <w:rPr>
            <w:rStyle w:val="Hyperlink"/>
            <w:rFonts w:ascii="Times New Roman" w:hAnsi="Times New Roman" w:cs="Times New Roman"/>
            <w:sz w:val="20"/>
            <w:szCs w:val="20"/>
            <w:u w:val="none"/>
          </w:rPr>
          <w:t>:</w:t>
        </w:r>
        <w:r w:rsidR="00C719A9"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3320.</w:t>
        </w:r>
      </w:hyperlink>
    </w:p>
    <w:p w14:paraId="3BDBCE0E" w14:textId="2E20E2FB"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21" w:history="1">
        <w:r w:rsidR="005E7F1A" w:rsidRPr="001978DB">
          <w:rPr>
            <w:rStyle w:val="Hyperlink"/>
            <w:rFonts w:ascii="Times New Roman" w:hAnsi="Times New Roman" w:cs="Times New Roman"/>
            <w:sz w:val="20"/>
            <w:szCs w:val="20"/>
            <w:u w:val="none"/>
          </w:rPr>
          <w:t xml:space="preserve">Moreland A, </w:t>
        </w:r>
        <w:proofErr w:type="spellStart"/>
        <w:r w:rsidR="005E7F1A" w:rsidRPr="001978DB">
          <w:rPr>
            <w:rStyle w:val="Hyperlink"/>
            <w:rFonts w:ascii="Times New Roman" w:hAnsi="Times New Roman" w:cs="Times New Roman"/>
            <w:sz w:val="20"/>
            <w:szCs w:val="20"/>
            <w:u w:val="none"/>
          </w:rPr>
          <w:t>Herlihy</w:t>
        </w:r>
        <w:proofErr w:type="spellEnd"/>
        <w:r w:rsidR="005E7F1A" w:rsidRPr="001978DB">
          <w:rPr>
            <w:rStyle w:val="Hyperlink"/>
            <w:rFonts w:ascii="Times New Roman" w:hAnsi="Times New Roman" w:cs="Times New Roman"/>
            <w:sz w:val="20"/>
            <w:szCs w:val="20"/>
            <w:u w:val="none"/>
          </w:rPr>
          <w:t xml:space="preserve"> C, Tynan MA, et al.</w:t>
        </w:r>
        <w:r w:rsidR="00E812E0" w:rsidRPr="001978DB">
          <w:rPr>
            <w:rStyle w:val="Hyperlink"/>
            <w:rFonts w:ascii="Times New Roman" w:hAnsi="Times New Roman" w:cs="Times New Roman"/>
            <w:sz w:val="20"/>
            <w:szCs w:val="20"/>
            <w:u w:val="none"/>
          </w:rPr>
          <w:t xml:space="preserve"> (2020)</w:t>
        </w:r>
        <w:r w:rsidR="005E7F1A" w:rsidRPr="001978DB">
          <w:rPr>
            <w:rStyle w:val="Hyperlink"/>
            <w:rFonts w:ascii="Times New Roman" w:hAnsi="Times New Roman" w:cs="Times New Roman"/>
            <w:sz w:val="20"/>
            <w:szCs w:val="20"/>
            <w:u w:val="none"/>
          </w:rPr>
          <w:t xml:space="preserve"> Timing of state and territorial COVID-19 stay-at-home orders and</w:t>
        </w:r>
        <w:r w:rsidR="00E812E0" w:rsidRPr="001978DB">
          <w:rPr>
            <w:rStyle w:val="Hyperlink"/>
            <w:rFonts w:ascii="Times New Roman" w:hAnsi="Times New Roman" w:cs="Times New Roman"/>
            <w:sz w:val="20"/>
            <w:szCs w:val="20"/>
            <w:u w:val="none"/>
          </w:rPr>
          <w:t xml:space="preserve"> changes in population movement-</w:t>
        </w:r>
        <w:r w:rsidR="005E7F1A" w:rsidRPr="001978DB">
          <w:rPr>
            <w:rStyle w:val="Hyperlink"/>
            <w:rFonts w:ascii="Times New Roman" w:hAnsi="Times New Roman" w:cs="Times New Roman"/>
            <w:sz w:val="20"/>
            <w:szCs w:val="20"/>
            <w:u w:val="none"/>
          </w:rPr>
          <w:t>United States, March 1</w:t>
        </w:r>
        <w:r w:rsidR="00E812E0" w:rsidRPr="001978DB">
          <w:rPr>
            <w:rStyle w:val="Hyperlink"/>
            <w:rFonts w:ascii="Times New Roman" w:hAnsi="Times New Roman" w:cs="Times New Roman"/>
            <w:sz w:val="20"/>
            <w:szCs w:val="20"/>
            <w:u w:val="none"/>
          </w:rPr>
          <w:t>-</w:t>
        </w:r>
        <w:r w:rsidR="005E7F1A" w:rsidRPr="001978DB">
          <w:rPr>
            <w:rStyle w:val="Hyperlink"/>
            <w:rFonts w:ascii="Times New Roman" w:hAnsi="Times New Roman" w:cs="Times New Roman"/>
            <w:sz w:val="20"/>
            <w:szCs w:val="20"/>
            <w:u w:val="none"/>
          </w:rPr>
          <w:t xml:space="preserve">May 31, 2020. </w:t>
        </w:r>
        <w:r w:rsidR="005E7F1A" w:rsidRPr="001978DB">
          <w:rPr>
            <w:rStyle w:val="Hyperlink"/>
            <w:rFonts w:ascii="Times New Roman" w:hAnsi="Times New Roman" w:cs="Times New Roman"/>
            <w:iCs/>
            <w:sz w:val="20"/>
            <w:szCs w:val="20"/>
            <w:u w:val="none"/>
          </w:rPr>
          <w:t xml:space="preserve">MMWR </w:t>
        </w:r>
        <w:proofErr w:type="spellStart"/>
        <w:r w:rsidR="00E812E0" w:rsidRPr="001978DB">
          <w:rPr>
            <w:rStyle w:val="Hyperlink"/>
            <w:rFonts w:ascii="Times New Roman" w:hAnsi="Times New Roman" w:cs="Times New Roman"/>
            <w:sz w:val="20"/>
            <w:szCs w:val="20"/>
            <w:u w:val="none"/>
          </w:rPr>
          <w:t>Morb</w:t>
        </w:r>
        <w:proofErr w:type="spellEnd"/>
        <w:r w:rsidR="00E812E0" w:rsidRPr="001978DB">
          <w:rPr>
            <w:rStyle w:val="Hyperlink"/>
            <w:rFonts w:ascii="Times New Roman" w:hAnsi="Times New Roman" w:cs="Times New Roman"/>
            <w:sz w:val="20"/>
            <w:szCs w:val="20"/>
            <w:u w:val="none"/>
          </w:rPr>
          <w:t xml:space="preserve"> Mortal </w:t>
        </w:r>
        <w:proofErr w:type="spellStart"/>
        <w:r w:rsidR="00E812E0" w:rsidRPr="001978DB">
          <w:rPr>
            <w:rStyle w:val="Hyperlink"/>
            <w:rFonts w:ascii="Times New Roman" w:hAnsi="Times New Roman" w:cs="Times New Roman"/>
            <w:sz w:val="20"/>
            <w:szCs w:val="20"/>
            <w:u w:val="none"/>
          </w:rPr>
          <w:t>Wkly</w:t>
        </w:r>
        <w:proofErr w:type="spellEnd"/>
        <w:r w:rsidR="00E812E0" w:rsidRPr="001978DB">
          <w:rPr>
            <w:rStyle w:val="Hyperlink"/>
            <w:rFonts w:ascii="Times New Roman" w:hAnsi="Times New Roman" w:cs="Times New Roman"/>
            <w:sz w:val="20"/>
            <w:szCs w:val="20"/>
            <w:u w:val="none"/>
          </w:rPr>
          <w:t xml:space="preserve"> Rep 69</w:t>
        </w:r>
        <w:r w:rsidR="005E7F1A" w:rsidRPr="001978DB">
          <w:rPr>
            <w:rStyle w:val="Hyperlink"/>
            <w:rFonts w:ascii="Times New Roman" w:hAnsi="Times New Roman" w:cs="Times New Roman"/>
            <w:sz w:val="20"/>
            <w:szCs w:val="20"/>
            <w:u w:val="none"/>
          </w:rPr>
          <w:t>:</w:t>
        </w:r>
        <w:r w:rsidR="00E812E0"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1198.</w:t>
        </w:r>
      </w:hyperlink>
    </w:p>
    <w:p w14:paraId="7A7CB524" w14:textId="4EB89357"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22" w:history="1">
        <w:r w:rsidR="005E7F1A" w:rsidRPr="001978DB">
          <w:rPr>
            <w:rStyle w:val="Hyperlink"/>
            <w:rFonts w:ascii="Times New Roman" w:hAnsi="Times New Roman" w:cs="Times New Roman"/>
            <w:sz w:val="20"/>
            <w:szCs w:val="20"/>
            <w:u w:val="none"/>
          </w:rPr>
          <w:t>Centers for</w:t>
        </w:r>
        <w:r w:rsidR="00E331B5" w:rsidRPr="001978DB">
          <w:rPr>
            <w:rStyle w:val="Hyperlink"/>
            <w:rFonts w:ascii="Times New Roman" w:hAnsi="Times New Roman" w:cs="Times New Roman"/>
            <w:sz w:val="20"/>
            <w:szCs w:val="20"/>
            <w:u w:val="none"/>
          </w:rPr>
          <w:t xml:space="preserve"> Disease Control and Prevention (2020)</w:t>
        </w:r>
        <w:r w:rsidR="005E7F1A" w:rsidRPr="001978DB">
          <w:rPr>
            <w:rStyle w:val="Hyperlink"/>
            <w:rFonts w:ascii="Times New Roman" w:hAnsi="Times New Roman" w:cs="Times New Roman"/>
            <w:sz w:val="20"/>
            <w:szCs w:val="20"/>
            <w:u w:val="none"/>
          </w:rPr>
          <w:t xml:space="preserve"> Covid-19: Social D</w:t>
        </w:r>
        <w:r w:rsidR="00E331B5" w:rsidRPr="001978DB">
          <w:rPr>
            <w:rStyle w:val="Hyperlink"/>
            <w:rFonts w:ascii="Times New Roman" w:hAnsi="Times New Roman" w:cs="Times New Roman"/>
            <w:sz w:val="20"/>
            <w:szCs w:val="20"/>
            <w:u w:val="none"/>
          </w:rPr>
          <w:t>istancing</w:t>
        </w:r>
        <w:r w:rsidR="005E7F1A" w:rsidRPr="001978DB">
          <w:rPr>
            <w:rStyle w:val="Hyperlink"/>
            <w:rFonts w:ascii="Times New Roman" w:hAnsi="Times New Roman" w:cs="Times New Roman"/>
            <w:sz w:val="20"/>
            <w:szCs w:val="20"/>
            <w:u w:val="none"/>
          </w:rPr>
          <w:t>.</w:t>
        </w:r>
      </w:hyperlink>
    </w:p>
    <w:p w14:paraId="1D3E1FEA" w14:textId="6381FCBB"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23" w:history="1">
        <w:r w:rsidR="005E7F1A" w:rsidRPr="001978DB">
          <w:rPr>
            <w:rStyle w:val="Hyperlink"/>
            <w:rFonts w:ascii="Times New Roman" w:hAnsi="Times New Roman" w:cs="Times New Roman"/>
            <w:sz w:val="20"/>
            <w:szCs w:val="20"/>
            <w:u w:val="none"/>
          </w:rPr>
          <w:t xml:space="preserve">U.S. Department of Health and </w:t>
        </w:r>
        <w:r w:rsidR="00927B23" w:rsidRPr="001978DB">
          <w:rPr>
            <w:rStyle w:val="Hyperlink"/>
            <w:rFonts w:ascii="Times New Roman" w:hAnsi="Times New Roman" w:cs="Times New Roman"/>
            <w:sz w:val="20"/>
            <w:szCs w:val="20"/>
            <w:u w:val="none"/>
          </w:rPr>
          <w:t>Human Services (2021)</w:t>
        </w:r>
        <w:r w:rsidR="00A659EF" w:rsidRPr="001978DB">
          <w:rPr>
            <w:rStyle w:val="Hyperlink"/>
            <w:rFonts w:ascii="Times New Roman" w:hAnsi="Times New Roman" w:cs="Times New Roman"/>
            <w:sz w:val="20"/>
            <w:szCs w:val="20"/>
            <w:u w:val="none"/>
          </w:rPr>
          <w:t xml:space="preserve"> </w:t>
        </w:r>
        <w:r w:rsidR="00927B23" w:rsidRPr="001978DB">
          <w:rPr>
            <w:rStyle w:val="Hyperlink"/>
            <w:rFonts w:ascii="Times New Roman" w:hAnsi="Times New Roman" w:cs="Times New Roman"/>
            <w:sz w:val="20"/>
            <w:szCs w:val="20"/>
            <w:u w:val="none"/>
          </w:rPr>
          <w:t>45 CFR 46.</w:t>
        </w:r>
      </w:hyperlink>
      <w:r w:rsidR="00927B23" w:rsidRPr="001978DB">
        <w:rPr>
          <w:rFonts w:ascii="Times New Roman" w:hAnsi="Times New Roman" w:cs="Times New Roman"/>
          <w:sz w:val="20"/>
          <w:szCs w:val="20"/>
        </w:rPr>
        <w:t xml:space="preserve"> </w:t>
      </w:r>
    </w:p>
    <w:p w14:paraId="735B14F8" w14:textId="452E4C14"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24" w:history="1">
        <w:r w:rsidR="005E7F1A" w:rsidRPr="001978DB">
          <w:rPr>
            <w:rStyle w:val="Hyperlink"/>
            <w:rFonts w:ascii="Times New Roman" w:hAnsi="Times New Roman" w:cs="Times New Roman"/>
            <w:sz w:val="20"/>
            <w:szCs w:val="20"/>
            <w:u w:val="none"/>
          </w:rPr>
          <w:t xml:space="preserve">Dewa CS, Durbin J, </w:t>
        </w:r>
        <w:proofErr w:type="spellStart"/>
        <w:r w:rsidR="005E7F1A" w:rsidRPr="001978DB">
          <w:rPr>
            <w:rStyle w:val="Hyperlink"/>
            <w:rFonts w:ascii="Times New Roman" w:hAnsi="Times New Roman" w:cs="Times New Roman"/>
            <w:sz w:val="20"/>
            <w:szCs w:val="20"/>
            <w:u w:val="none"/>
          </w:rPr>
          <w:t>Wasylenki</w:t>
        </w:r>
        <w:proofErr w:type="spellEnd"/>
        <w:r w:rsidR="005E7F1A" w:rsidRPr="001978DB">
          <w:rPr>
            <w:rStyle w:val="Hyperlink"/>
            <w:rFonts w:ascii="Times New Roman" w:hAnsi="Times New Roman" w:cs="Times New Roman"/>
            <w:sz w:val="20"/>
            <w:szCs w:val="20"/>
            <w:u w:val="none"/>
          </w:rPr>
          <w:t xml:space="preserve"> D, et al.</w:t>
        </w:r>
        <w:r w:rsidR="002E62BA" w:rsidRPr="001978DB">
          <w:rPr>
            <w:rStyle w:val="Hyperlink"/>
            <w:rFonts w:ascii="Times New Roman" w:hAnsi="Times New Roman" w:cs="Times New Roman"/>
            <w:sz w:val="20"/>
            <w:szCs w:val="20"/>
            <w:u w:val="none"/>
          </w:rPr>
          <w:t xml:space="preserve"> (2002)</w:t>
        </w:r>
        <w:r w:rsidR="005E7F1A" w:rsidRPr="001978DB">
          <w:rPr>
            <w:rStyle w:val="Hyperlink"/>
            <w:rFonts w:ascii="Times New Roman" w:hAnsi="Times New Roman" w:cs="Times New Roman"/>
            <w:sz w:val="20"/>
            <w:szCs w:val="20"/>
            <w:u w:val="none"/>
          </w:rPr>
          <w:t xml:space="preserve"> </w:t>
        </w:r>
        <w:proofErr w:type="gramStart"/>
        <w:r w:rsidR="005E7F1A" w:rsidRPr="001978DB">
          <w:rPr>
            <w:rStyle w:val="Hyperlink"/>
            <w:rFonts w:ascii="Times New Roman" w:hAnsi="Times New Roman" w:cs="Times New Roman"/>
            <w:sz w:val="20"/>
            <w:szCs w:val="20"/>
            <w:u w:val="none"/>
          </w:rPr>
          <w:t>Considering</w:t>
        </w:r>
        <w:proofErr w:type="gramEnd"/>
        <w:r w:rsidR="005E7F1A" w:rsidRPr="001978DB">
          <w:rPr>
            <w:rStyle w:val="Hyperlink"/>
            <w:rFonts w:ascii="Times New Roman" w:hAnsi="Times New Roman" w:cs="Times New Roman"/>
            <w:sz w:val="20"/>
            <w:szCs w:val="20"/>
            <w:u w:val="none"/>
          </w:rPr>
          <w:t xml:space="preserve"> a multisite study? How to take the leap and have a so</w:t>
        </w:r>
        <w:r w:rsidR="002E62BA" w:rsidRPr="001978DB">
          <w:rPr>
            <w:rStyle w:val="Hyperlink"/>
            <w:rFonts w:ascii="Times New Roman" w:hAnsi="Times New Roman" w:cs="Times New Roman"/>
            <w:sz w:val="20"/>
            <w:szCs w:val="20"/>
            <w:u w:val="none"/>
          </w:rPr>
          <w:t xml:space="preserve">ft landing. J Community </w:t>
        </w:r>
        <w:proofErr w:type="spellStart"/>
        <w:r w:rsidR="002E62BA" w:rsidRPr="001978DB">
          <w:rPr>
            <w:rStyle w:val="Hyperlink"/>
            <w:rFonts w:ascii="Times New Roman" w:hAnsi="Times New Roman" w:cs="Times New Roman"/>
            <w:sz w:val="20"/>
            <w:szCs w:val="20"/>
            <w:u w:val="none"/>
          </w:rPr>
          <w:t>Psychol</w:t>
        </w:r>
        <w:proofErr w:type="spellEnd"/>
        <w:r w:rsidR="002E62BA" w:rsidRPr="001978DB">
          <w:rPr>
            <w:rStyle w:val="Hyperlink"/>
            <w:rFonts w:ascii="Times New Roman" w:hAnsi="Times New Roman" w:cs="Times New Roman"/>
            <w:sz w:val="20"/>
            <w:szCs w:val="20"/>
            <w:u w:val="none"/>
          </w:rPr>
          <w:t xml:space="preserve"> 30</w:t>
        </w:r>
        <w:r w:rsidR="005E7F1A" w:rsidRPr="001978DB">
          <w:rPr>
            <w:rStyle w:val="Hyperlink"/>
            <w:rFonts w:ascii="Times New Roman" w:hAnsi="Times New Roman" w:cs="Times New Roman"/>
            <w:sz w:val="20"/>
            <w:szCs w:val="20"/>
            <w:u w:val="none"/>
          </w:rPr>
          <w:t>:</w:t>
        </w:r>
        <w:r w:rsidR="002E62BA"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173-187.</w:t>
        </w:r>
      </w:hyperlink>
    </w:p>
    <w:p w14:paraId="08405A72" w14:textId="11FE89F3"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25" w:history="1">
        <w:proofErr w:type="spellStart"/>
        <w:r w:rsidR="005E7F1A" w:rsidRPr="001978DB">
          <w:rPr>
            <w:rStyle w:val="Hyperlink"/>
            <w:rFonts w:ascii="Times New Roman" w:hAnsi="Times New Roman" w:cs="Times New Roman"/>
            <w:sz w:val="20"/>
            <w:szCs w:val="20"/>
            <w:u w:val="none"/>
          </w:rPr>
          <w:t>Omary</w:t>
        </w:r>
        <w:proofErr w:type="spellEnd"/>
        <w:r w:rsidR="005E7F1A" w:rsidRPr="001978DB">
          <w:rPr>
            <w:rStyle w:val="Hyperlink"/>
            <w:rFonts w:ascii="Times New Roman" w:hAnsi="Times New Roman" w:cs="Times New Roman"/>
            <w:sz w:val="20"/>
            <w:szCs w:val="20"/>
            <w:u w:val="none"/>
          </w:rPr>
          <w:t xml:space="preserve"> MB, </w:t>
        </w:r>
        <w:proofErr w:type="spellStart"/>
        <w:r w:rsidR="005E7F1A" w:rsidRPr="001978DB">
          <w:rPr>
            <w:rStyle w:val="Hyperlink"/>
            <w:rFonts w:ascii="Times New Roman" w:hAnsi="Times New Roman" w:cs="Times New Roman"/>
            <w:sz w:val="20"/>
            <w:szCs w:val="20"/>
            <w:u w:val="none"/>
          </w:rPr>
          <w:t>Eswaraka</w:t>
        </w:r>
        <w:proofErr w:type="spellEnd"/>
        <w:r w:rsidR="005E7F1A" w:rsidRPr="001978DB">
          <w:rPr>
            <w:rStyle w:val="Hyperlink"/>
            <w:rFonts w:ascii="Times New Roman" w:hAnsi="Times New Roman" w:cs="Times New Roman"/>
            <w:sz w:val="20"/>
            <w:szCs w:val="20"/>
            <w:u w:val="none"/>
          </w:rPr>
          <w:t xml:space="preserve"> J, Kimball SD, </w:t>
        </w:r>
        <w:r w:rsidR="001F2FE8" w:rsidRPr="001978DB">
          <w:rPr>
            <w:rStyle w:val="Hyperlink"/>
            <w:rFonts w:ascii="Times New Roman" w:hAnsi="Times New Roman" w:cs="Times New Roman"/>
            <w:sz w:val="20"/>
            <w:szCs w:val="20"/>
            <w:u w:val="none"/>
          </w:rPr>
          <w:t>et al</w:t>
        </w:r>
        <w:r w:rsidR="005E7F1A" w:rsidRPr="001978DB">
          <w:rPr>
            <w:rStyle w:val="Hyperlink"/>
            <w:rFonts w:ascii="Times New Roman" w:hAnsi="Times New Roman" w:cs="Times New Roman"/>
            <w:sz w:val="20"/>
            <w:szCs w:val="20"/>
            <w:u w:val="none"/>
          </w:rPr>
          <w:t>.</w:t>
        </w:r>
        <w:r w:rsidR="001F2FE8" w:rsidRPr="001978DB">
          <w:rPr>
            <w:rStyle w:val="Hyperlink"/>
            <w:rFonts w:ascii="Times New Roman" w:hAnsi="Times New Roman" w:cs="Times New Roman"/>
            <w:sz w:val="20"/>
            <w:szCs w:val="20"/>
            <w:u w:val="none"/>
          </w:rPr>
          <w:t xml:space="preserve"> (2020)</w:t>
        </w:r>
        <w:r w:rsidR="005E7F1A" w:rsidRPr="001978DB">
          <w:rPr>
            <w:rStyle w:val="Hyperlink"/>
            <w:rFonts w:ascii="Times New Roman" w:hAnsi="Times New Roman" w:cs="Times New Roman"/>
            <w:sz w:val="20"/>
            <w:szCs w:val="20"/>
            <w:u w:val="none"/>
          </w:rPr>
          <w:t xml:space="preserve"> The COVID-19 pandemic and research shutdown: staying saf</w:t>
        </w:r>
        <w:r w:rsidR="001F2FE8" w:rsidRPr="001978DB">
          <w:rPr>
            <w:rStyle w:val="Hyperlink"/>
            <w:rFonts w:ascii="Times New Roman" w:hAnsi="Times New Roman" w:cs="Times New Roman"/>
            <w:sz w:val="20"/>
            <w:szCs w:val="20"/>
            <w:u w:val="none"/>
          </w:rPr>
          <w:t xml:space="preserve">e and productive. J </w:t>
        </w:r>
        <w:proofErr w:type="spellStart"/>
        <w:r w:rsidR="001F2FE8" w:rsidRPr="001978DB">
          <w:rPr>
            <w:rStyle w:val="Hyperlink"/>
            <w:rFonts w:ascii="Times New Roman" w:hAnsi="Times New Roman" w:cs="Times New Roman"/>
            <w:sz w:val="20"/>
            <w:szCs w:val="20"/>
            <w:u w:val="none"/>
          </w:rPr>
          <w:t>Clin</w:t>
        </w:r>
        <w:proofErr w:type="spellEnd"/>
        <w:r w:rsidR="001F2FE8" w:rsidRPr="001978DB">
          <w:rPr>
            <w:rStyle w:val="Hyperlink"/>
            <w:rFonts w:ascii="Times New Roman" w:hAnsi="Times New Roman" w:cs="Times New Roman"/>
            <w:sz w:val="20"/>
            <w:szCs w:val="20"/>
            <w:u w:val="none"/>
          </w:rPr>
          <w:t xml:space="preserve"> Invest 130</w:t>
        </w:r>
        <w:r w:rsidR="005E7F1A" w:rsidRPr="001978DB">
          <w:rPr>
            <w:rStyle w:val="Hyperlink"/>
            <w:rFonts w:ascii="Times New Roman" w:hAnsi="Times New Roman" w:cs="Times New Roman"/>
            <w:sz w:val="20"/>
            <w:szCs w:val="20"/>
            <w:u w:val="none"/>
          </w:rPr>
          <w:t>.</w:t>
        </w:r>
      </w:hyperlink>
    </w:p>
    <w:p w14:paraId="27DA6DB4" w14:textId="6ADA6452"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26" w:history="1">
        <w:proofErr w:type="spellStart"/>
        <w:r w:rsidR="00E51058" w:rsidRPr="001978DB">
          <w:rPr>
            <w:rStyle w:val="Hyperlink"/>
            <w:rFonts w:ascii="Times New Roman" w:hAnsi="Times New Roman" w:cs="Times New Roman"/>
            <w:sz w:val="20"/>
            <w:szCs w:val="20"/>
            <w:u w:val="none"/>
          </w:rPr>
          <w:t>Woolliscroft</w:t>
        </w:r>
        <w:proofErr w:type="spellEnd"/>
        <w:r w:rsidR="00E51058" w:rsidRPr="001978DB">
          <w:rPr>
            <w:rStyle w:val="Hyperlink"/>
            <w:rFonts w:ascii="Times New Roman" w:hAnsi="Times New Roman" w:cs="Times New Roman"/>
            <w:sz w:val="20"/>
            <w:szCs w:val="20"/>
            <w:u w:val="none"/>
          </w:rPr>
          <w:t xml:space="preserve"> JO (2020)</w:t>
        </w:r>
        <w:r w:rsidR="005E7F1A" w:rsidRPr="001978DB">
          <w:rPr>
            <w:rStyle w:val="Hyperlink"/>
            <w:rFonts w:ascii="Times New Roman" w:hAnsi="Times New Roman" w:cs="Times New Roman"/>
            <w:sz w:val="20"/>
            <w:szCs w:val="20"/>
            <w:u w:val="none"/>
          </w:rPr>
          <w:t xml:space="preserve"> Innovation in response to the COV</w:t>
        </w:r>
        <w:r w:rsidR="00E51058" w:rsidRPr="001978DB">
          <w:rPr>
            <w:rStyle w:val="Hyperlink"/>
            <w:rFonts w:ascii="Times New Roman" w:hAnsi="Times New Roman" w:cs="Times New Roman"/>
            <w:sz w:val="20"/>
            <w:szCs w:val="20"/>
            <w:u w:val="none"/>
          </w:rPr>
          <w:t xml:space="preserve">ID-19 pandemic crisis. </w:t>
        </w:r>
        <w:proofErr w:type="spellStart"/>
        <w:r w:rsidR="00E51058" w:rsidRPr="001978DB">
          <w:rPr>
            <w:rStyle w:val="Hyperlink"/>
            <w:rFonts w:ascii="Times New Roman" w:hAnsi="Times New Roman" w:cs="Times New Roman"/>
            <w:sz w:val="20"/>
            <w:szCs w:val="20"/>
            <w:u w:val="none"/>
          </w:rPr>
          <w:t>Acad</w:t>
        </w:r>
        <w:proofErr w:type="spellEnd"/>
        <w:r w:rsidR="00E51058" w:rsidRPr="001978DB">
          <w:rPr>
            <w:rStyle w:val="Hyperlink"/>
            <w:rFonts w:ascii="Times New Roman" w:hAnsi="Times New Roman" w:cs="Times New Roman"/>
            <w:sz w:val="20"/>
            <w:szCs w:val="20"/>
            <w:u w:val="none"/>
          </w:rPr>
          <w:t xml:space="preserve"> Med</w:t>
        </w:r>
        <w:r w:rsidR="005E7F1A" w:rsidRPr="001978DB">
          <w:rPr>
            <w:rStyle w:val="Hyperlink"/>
            <w:rFonts w:ascii="Times New Roman" w:hAnsi="Times New Roman" w:cs="Times New Roman"/>
            <w:sz w:val="20"/>
            <w:szCs w:val="20"/>
            <w:u w:val="none"/>
          </w:rPr>
          <w:t>.</w:t>
        </w:r>
      </w:hyperlink>
    </w:p>
    <w:p w14:paraId="01AF6544" w14:textId="66AC190C"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27" w:history="1">
        <w:r w:rsidR="005E7F1A" w:rsidRPr="001978DB">
          <w:rPr>
            <w:rStyle w:val="Hyperlink"/>
            <w:rFonts w:ascii="Times New Roman" w:hAnsi="Times New Roman" w:cs="Times New Roman"/>
            <w:sz w:val="20"/>
            <w:szCs w:val="20"/>
            <w:u w:val="none"/>
          </w:rPr>
          <w:t>Gobat N, Butler C, Mollison J, et al.</w:t>
        </w:r>
        <w:r w:rsidR="002359E2" w:rsidRPr="001978DB">
          <w:rPr>
            <w:rStyle w:val="Hyperlink"/>
            <w:rFonts w:ascii="Times New Roman" w:hAnsi="Times New Roman" w:cs="Times New Roman"/>
            <w:sz w:val="20"/>
            <w:szCs w:val="20"/>
            <w:u w:val="none"/>
          </w:rPr>
          <w:t xml:space="preserve"> (2019)</w:t>
        </w:r>
        <w:r w:rsidR="005E7F1A" w:rsidRPr="001978DB">
          <w:rPr>
            <w:rStyle w:val="Hyperlink"/>
            <w:rFonts w:ascii="Times New Roman" w:hAnsi="Times New Roman" w:cs="Times New Roman"/>
            <w:sz w:val="20"/>
            <w:szCs w:val="20"/>
            <w:u w:val="none"/>
          </w:rPr>
          <w:t xml:space="preserve"> </w:t>
        </w:r>
        <w:proofErr w:type="gramStart"/>
        <w:r w:rsidR="005E7F1A" w:rsidRPr="001978DB">
          <w:rPr>
            <w:rStyle w:val="Hyperlink"/>
            <w:rFonts w:ascii="Times New Roman" w:hAnsi="Times New Roman" w:cs="Times New Roman"/>
            <w:sz w:val="20"/>
            <w:szCs w:val="20"/>
            <w:u w:val="none"/>
          </w:rPr>
          <w:t>What</w:t>
        </w:r>
        <w:proofErr w:type="gramEnd"/>
        <w:r w:rsidR="005E7F1A" w:rsidRPr="001978DB">
          <w:rPr>
            <w:rStyle w:val="Hyperlink"/>
            <w:rFonts w:ascii="Times New Roman" w:hAnsi="Times New Roman" w:cs="Times New Roman"/>
            <w:sz w:val="20"/>
            <w:szCs w:val="20"/>
            <w:u w:val="none"/>
          </w:rPr>
          <w:t xml:space="preserve"> the public think about participation in medical research during an influenza pandemic: an international cross-</w:t>
        </w:r>
        <w:r w:rsidR="002359E2" w:rsidRPr="001978DB">
          <w:rPr>
            <w:rStyle w:val="Hyperlink"/>
            <w:rFonts w:ascii="Times New Roman" w:hAnsi="Times New Roman" w:cs="Times New Roman"/>
            <w:sz w:val="20"/>
            <w:szCs w:val="20"/>
            <w:u w:val="none"/>
          </w:rPr>
          <w:t xml:space="preserve">sectional survey. Public Health </w:t>
        </w:r>
        <w:r w:rsidR="005E7F1A" w:rsidRPr="001978DB">
          <w:rPr>
            <w:rStyle w:val="Hyperlink"/>
            <w:rFonts w:ascii="Times New Roman" w:hAnsi="Times New Roman" w:cs="Times New Roman"/>
            <w:sz w:val="20"/>
            <w:szCs w:val="20"/>
            <w:u w:val="none"/>
          </w:rPr>
          <w:t>177:</w:t>
        </w:r>
        <w:r w:rsidR="002359E2"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80-94.</w:t>
        </w:r>
      </w:hyperlink>
    </w:p>
    <w:p w14:paraId="40CC9122" w14:textId="6382D1FB" w:rsidR="005E7F1A" w:rsidRPr="001978DB" w:rsidRDefault="00FE09DF" w:rsidP="001978DB">
      <w:pPr>
        <w:pStyle w:val="ListParagraph"/>
        <w:numPr>
          <w:ilvl w:val="0"/>
          <w:numId w:val="1"/>
        </w:numPr>
        <w:spacing w:after="0" w:line="240" w:lineRule="auto"/>
        <w:mirrorIndents/>
        <w:jc w:val="both"/>
        <w:rPr>
          <w:rFonts w:ascii="Times New Roman" w:hAnsi="Times New Roman" w:cs="Times New Roman"/>
          <w:sz w:val="20"/>
          <w:szCs w:val="20"/>
        </w:rPr>
      </w:pPr>
      <w:hyperlink r:id="rId28" w:history="1">
        <w:r w:rsidR="005E7F1A" w:rsidRPr="001978DB">
          <w:rPr>
            <w:rStyle w:val="Hyperlink"/>
            <w:rFonts w:ascii="Times New Roman" w:hAnsi="Times New Roman" w:cs="Times New Roman"/>
            <w:sz w:val="20"/>
            <w:szCs w:val="20"/>
            <w:u w:val="none"/>
          </w:rPr>
          <w:t xml:space="preserve">Dworkin J, Hessel H, </w:t>
        </w:r>
        <w:proofErr w:type="spellStart"/>
        <w:r w:rsidR="005E7F1A" w:rsidRPr="001978DB">
          <w:rPr>
            <w:rStyle w:val="Hyperlink"/>
            <w:rFonts w:ascii="Times New Roman" w:hAnsi="Times New Roman" w:cs="Times New Roman"/>
            <w:sz w:val="20"/>
            <w:szCs w:val="20"/>
            <w:u w:val="none"/>
          </w:rPr>
          <w:t>Gliske</w:t>
        </w:r>
        <w:proofErr w:type="spellEnd"/>
        <w:r w:rsidR="005E7F1A" w:rsidRPr="001978DB">
          <w:rPr>
            <w:rStyle w:val="Hyperlink"/>
            <w:rFonts w:ascii="Times New Roman" w:hAnsi="Times New Roman" w:cs="Times New Roman"/>
            <w:sz w:val="20"/>
            <w:szCs w:val="20"/>
            <w:u w:val="none"/>
          </w:rPr>
          <w:t xml:space="preserve"> K, </w:t>
        </w:r>
        <w:r w:rsidR="00E25E86" w:rsidRPr="001978DB">
          <w:rPr>
            <w:rStyle w:val="Hyperlink"/>
            <w:rFonts w:ascii="Times New Roman" w:hAnsi="Times New Roman" w:cs="Times New Roman"/>
            <w:sz w:val="20"/>
            <w:szCs w:val="20"/>
            <w:u w:val="none"/>
          </w:rPr>
          <w:t>et al (2016</w:t>
        </w:r>
        <w:proofErr w:type="gramStart"/>
        <w:r w:rsidR="00E25E86" w:rsidRPr="001978DB">
          <w:rPr>
            <w:rStyle w:val="Hyperlink"/>
            <w:rFonts w:ascii="Times New Roman" w:hAnsi="Times New Roman" w:cs="Times New Roman"/>
            <w:sz w:val="20"/>
            <w:szCs w:val="20"/>
            <w:u w:val="none"/>
          </w:rPr>
          <w:t>)</w:t>
        </w:r>
        <w:r w:rsidR="005E7F1A" w:rsidRPr="001978DB">
          <w:rPr>
            <w:rStyle w:val="Hyperlink"/>
            <w:rFonts w:ascii="Times New Roman" w:hAnsi="Times New Roman" w:cs="Times New Roman"/>
            <w:sz w:val="20"/>
            <w:szCs w:val="20"/>
            <w:u w:val="none"/>
          </w:rPr>
          <w:t>A</w:t>
        </w:r>
        <w:proofErr w:type="gramEnd"/>
        <w:r w:rsidR="005E7F1A" w:rsidRPr="001978DB">
          <w:rPr>
            <w:rStyle w:val="Hyperlink"/>
            <w:rFonts w:ascii="Times New Roman" w:hAnsi="Times New Roman" w:cs="Times New Roman"/>
            <w:sz w:val="20"/>
            <w:szCs w:val="20"/>
            <w:u w:val="none"/>
          </w:rPr>
          <w:t xml:space="preserve"> comparison of three online recruitment strategies </w:t>
        </w:r>
        <w:r w:rsidR="00E25E86" w:rsidRPr="001978DB">
          <w:rPr>
            <w:rStyle w:val="Hyperlink"/>
            <w:rFonts w:ascii="Times New Roman" w:hAnsi="Times New Roman" w:cs="Times New Roman"/>
            <w:sz w:val="20"/>
            <w:szCs w:val="20"/>
            <w:u w:val="none"/>
          </w:rPr>
          <w:t xml:space="preserve">for engaging parents. Fam </w:t>
        </w:r>
        <w:proofErr w:type="spellStart"/>
        <w:r w:rsidR="00E25E86" w:rsidRPr="001978DB">
          <w:rPr>
            <w:rStyle w:val="Hyperlink"/>
            <w:rFonts w:ascii="Times New Roman" w:hAnsi="Times New Roman" w:cs="Times New Roman"/>
            <w:sz w:val="20"/>
            <w:szCs w:val="20"/>
            <w:u w:val="none"/>
          </w:rPr>
          <w:t>Relat</w:t>
        </w:r>
        <w:proofErr w:type="spellEnd"/>
        <w:r w:rsidR="00E25E86" w:rsidRPr="001978DB">
          <w:rPr>
            <w:rStyle w:val="Hyperlink"/>
            <w:rFonts w:ascii="Times New Roman" w:hAnsi="Times New Roman" w:cs="Times New Roman"/>
            <w:sz w:val="20"/>
            <w:szCs w:val="20"/>
            <w:u w:val="none"/>
          </w:rPr>
          <w:t xml:space="preserve"> 65</w:t>
        </w:r>
        <w:r w:rsidR="005E7F1A" w:rsidRPr="001978DB">
          <w:rPr>
            <w:rStyle w:val="Hyperlink"/>
            <w:rFonts w:ascii="Times New Roman" w:hAnsi="Times New Roman" w:cs="Times New Roman"/>
            <w:sz w:val="20"/>
            <w:szCs w:val="20"/>
            <w:u w:val="none"/>
          </w:rPr>
          <w:t>:</w:t>
        </w:r>
        <w:r w:rsidR="00E25E86" w:rsidRPr="001978DB">
          <w:rPr>
            <w:rStyle w:val="Hyperlink"/>
            <w:rFonts w:ascii="Times New Roman" w:hAnsi="Times New Roman" w:cs="Times New Roman"/>
            <w:sz w:val="20"/>
            <w:szCs w:val="20"/>
            <w:u w:val="none"/>
          </w:rPr>
          <w:t xml:space="preserve"> </w:t>
        </w:r>
        <w:r w:rsidR="005E7F1A" w:rsidRPr="001978DB">
          <w:rPr>
            <w:rStyle w:val="Hyperlink"/>
            <w:rFonts w:ascii="Times New Roman" w:hAnsi="Times New Roman" w:cs="Times New Roman"/>
            <w:sz w:val="20"/>
            <w:szCs w:val="20"/>
            <w:u w:val="none"/>
          </w:rPr>
          <w:t>550-561.</w:t>
        </w:r>
      </w:hyperlink>
    </w:p>
    <w:p w14:paraId="5CFBA2D9" w14:textId="048A2991" w:rsidR="00473171" w:rsidRPr="001978DB" w:rsidRDefault="00FE09DF" w:rsidP="0093430A">
      <w:pPr>
        <w:pStyle w:val="ListParagraph"/>
        <w:numPr>
          <w:ilvl w:val="0"/>
          <w:numId w:val="1"/>
        </w:numPr>
        <w:spacing w:after="0" w:line="240" w:lineRule="auto"/>
        <w:mirrorIndents/>
        <w:jc w:val="both"/>
        <w:rPr>
          <w:rFonts w:ascii="Times New Roman" w:hAnsi="Times New Roman" w:cs="Times New Roman"/>
          <w:sz w:val="20"/>
          <w:szCs w:val="20"/>
        </w:rPr>
      </w:pPr>
      <w:hyperlink r:id="rId29" w:history="1">
        <w:proofErr w:type="spellStart"/>
        <w:r w:rsidR="00E559DF" w:rsidRPr="00E60D60">
          <w:rPr>
            <w:rStyle w:val="Hyperlink"/>
            <w:rFonts w:ascii="Times New Roman" w:hAnsi="Times New Roman" w:cs="Times New Roman"/>
            <w:sz w:val="20"/>
            <w:szCs w:val="20"/>
            <w:u w:val="none"/>
          </w:rPr>
          <w:t>McGehee</w:t>
        </w:r>
        <w:proofErr w:type="spellEnd"/>
        <w:r w:rsidR="00E559DF" w:rsidRPr="00E60D60">
          <w:rPr>
            <w:rStyle w:val="Hyperlink"/>
            <w:rFonts w:ascii="Times New Roman" w:hAnsi="Times New Roman" w:cs="Times New Roman"/>
            <w:sz w:val="20"/>
            <w:szCs w:val="20"/>
            <w:u w:val="none"/>
          </w:rPr>
          <w:t xml:space="preserve"> C (2021)</w:t>
        </w:r>
        <w:r w:rsidR="005E7F1A" w:rsidRPr="00E60D60">
          <w:rPr>
            <w:rStyle w:val="Hyperlink"/>
            <w:rFonts w:ascii="Times New Roman" w:hAnsi="Times New Roman" w:cs="Times New Roman"/>
            <w:sz w:val="20"/>
            <w:szCs w:val="20"/>
            <w:u w:val="none"/>
          </w:rPr>
          <w:t xml:space="preserve"> Wisconsin Pub</w:t>
        </w:r>
        <w:r w:rsidR="00E559DF" w:rsidRPr="00E60D60">
          <w:rPr>
            <w:rStyle w:val="Hyperlink"/>
            <w:rFonts w:ascii="Times New Roman" w:hAnsi="Times New Roman" w:cs="Times New Roman"/>
            <w:sz w:val="20"/>
            <w:szCs w:val="20"/>
            <w:u w:val="none"/>
          </w:rPr>
          <w:t>lic Television. Tracing Fingers</w:t>
        </w:r>
        <w:r w:rsidR="005E7F1A" w:rsidRPr="00E60D60">
          <w:rPr>
            <w:rStyle w:val="Hyperlink"/>
            <w:rFonts w:ascii="Times New Roman" w:hAnsi="Times New Roman" w:cs="Times New Roman"/>
            <w:sz w:val="20"/>
            <w:szCs w:val="20"/>
            <w:u w:val="none"/>
          </w:rPr>
          <w:t>.</w:t>
        </w:r>
      </w:hyperlink>
    </w:p>
    <w:sectPr w:rsidR="00473171" w:rsidRPr="001978DB" w:rsidSect="00027361">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E2115" w14:textId="77777777" w:rsidR="00FE09DF" w:rsidRDefault="00FE09DF" w:rsidP="00744CE4">
      <w:pPr>
        <w:spacing w:after="0" w:line="240" w:lineRule="auto"/>
      </w:pPr>
      <w:r>
        <w:separator/>
      </w:r>
    </w:p>
  </w:endnote>
  <w:endnote w:type="continuationSeparator" w:id="0">
    <w:p w14:paraId="28216DF6" w14:textId="77777777" w:rsidR="00FE09DF" w:rsidRDefault="00FE09DF" w:rsidP="0074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5282396"/>
      <w:docPartObj>
        <w:docPartGallery w:val="Page Numbers (Bottom of Page)"/>
        <w:docPartUnique/>
      </w:docPartObj>
    </w:sdtPr>
    <w:sdtEndPr>
      <w:rPr>
        <w:rStyle w:val="PageNumber"/>
      </w:rPr>
    </w:sdtEndPr>
    <w:sdtContent>
      <w:p w14:paraId="177F7AC4" w14:textId="77777777" w:rsidR="00CD3600" w:rsidRDefault="00B143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956402" w14:textId="77777777" w:rsidR="00CD3600" w:rsidRDefault="00FE09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567A" w14:textId="77777777" w:rsidR="00CD3600" w:rsidRDefault="00FE09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857B" w14:textId="77777777" w:rsidR="003A7BCF" w:rsidRDefault="003A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4F038" w14:textId="77777777" w:rsidR="00FE09DF" w:rsidRDefault="00FE09DF" w:rsidP="00744CE4">
      <w:pPr>
        <w:spacing w:after="0" w:line="240" w:lineRule="auto"/>
      </w:pPr>
      <w:r>
        <w:separator/>
      </w:r>
    </w:p>
  </w:footnote>
  <w:footnote w:type="continuationSeparator" w:id="0">
    <w:p w14:paraId="12F825BE" w14:textId="77777777" w:rsidR="00FE09DF" w:rsidRDefault="00FE09DF" w:rsidP="00744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5686" w14:textId="77777777" w:rsidR="003A7BCF" w:rsidRDefault="003A7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9EF4" w14:textId="77777777" w:rsidR="00FB680C" w:rsidRPr="003A7BCF" w:rsidRDefault="00FB680C" w:rsidP="00FB680C">
    <w:pPr>
      <w:tabs>
        <w:tab w:val="left" w:pos="7426"/>
      </w:tabs>
      <w:spacing w:after="0" w:line="240" w:lineRule="auto"/>
      <w:contextualSpacing/>
      <w:mirrorIndents/>
      <w:jc w:val="both"/>
      <w:rPr>
        <w:rFonts w:ascii="Times New Roman" w:hAnsi="Times New Roman" w:cs="Times New Roman"/>
        <w:sz w:val="20"/>
        <w:szCs w:val="20"/>
      </w:rPr>
    </w:pPr>
    <w:r w:rsidRPr="003A7BCF">
      <w:rPr>
        <w:rFonts w:ascii="Times New Roman" w:hAnsi="Times New Roman" w:cs="Times New Roman"/>
        <w:noProof/>
        <w:sz w:val="20"/>
        <w:szCs w:val="20"/>
      </w:rPr>
      <w:drawing>
        <wp:anchor distT="0" distB="0" distL="114300" distR="114300" simplePos="0" relativeHeight="251659264" behindDoc="0" locked="0" layoutInCell="1" allowOverlap="1" wp14:anchorId="60B92F2F" wp14:editId="3B54168F">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549C9BD" w14:textId="77777777" w:rsidR="00FB680C" w:rsidRPr="00B56393" w:rsidRDefault="00FB680C" w:rsidP="00FB680C">
    <w:pPr>
      <w:tabs>
        <w:tab w:val="left" w:pos="7426"/>
      </w:tabs>
      <w:spacing w:after="0" w:line="240" w:lineRule="auto"/>
      <w:contextualSpacing/>
      <w:mirrorIndents/>
      <w:jc w:val="both"/>
      <w:rPr>
        <w:rFonts w:ascii="Times New Roman" w:hAnsi="Times New Roman" w:cs="Times New Roman"/>
      </w:rPr>
    </w:pPr>
    <w:r w:rsidRPr="00B56393">
      <w:rPr>
        <w:rFonts w:ascii="Times New Roman" w:hAnsi="Times New Roman" w:cs="Times New Roman"/>
      </w:rPr>
      <w:t>Columbus Publishers</w:t>
    </w:r>
  </w:p>
  <w:p w14:paraId="7ACD1BFE" w14:textId="77777777" w:rsidR="00FB680C" w:rsidRPr="00B56393" w:rsidRDefault="00FB680C" w:rsidP="00FB680C">
    <w:pPr>
      <w:tabs>
        <w:tab w:val="left" w:pos="7426"/>
      </w:tabs>
      <w:spacing w:after="0" w:line="240" w:lineRule="auto"/>
      <w:contextualSpacing/>
      <w:mirrorIndents/>
      <w:jc w:val="both"/>
      <w:rPr>
        <w:rFonts w:ascii="Times New Roman" w:hAnsi="Times New Roman" w:cs="Times New Roman"/>
      </w:rPr>
    </w:pPr>
    <w:r w:rsidRPr="00B56393">
      <w:rPr>
        <w:rFonts w:ascii="Times New Roman" w:hAnsi="Times New Roman" w:cs="Times New Roman"/>
      </w:rPr>
      <w:t>International Journal of Nursing and Health Care Science</w:t>
    </w:r>
  </w:p>
  <w:p w14:paraId="29B7D24A" w14:textId="52AB182B" w:rsidR="00FB680C" w:rsidRPr="00B56393" w:rsidRDefault="003A7BCF" w:rsidP="00FB680C">
    <w:pPr>
      <w:spacing w:after="0" w:line="240" w:lineRule="auto"/>
      <w:contextualSpacing/>
      <w:mirrorIndents/>
      <w:jc w:val="both"/>
      <w:rPr>
        <w:rFonts w:ascii="Times New Roman" w:hAnsi="Times New Roman" w:cs="Times New Roman"/>
      </w:rPr>
    </w:pPr>
    <w:r w:rsidRPr="00B56393">
      <w:rPr>
        <w:rFonts w:ascii="Times New Roman" w:hAnsi="Times New Roman" w:cs="Times New Roman"/>
      </w:rPr>
      <w:t>Volume 03: Issue 05</w:t>
    </w:r>
  </w:p>
  <w:p w14:paraId="0A953560" w14:textId="325B15FF" w:rsidR="00FB680C" w:rsidRDefault="003A7BCF" w:rsidP="00FB680C">
    <w:pPr>
      <w:spacing w:after="0" w:line="240" w:lineRule="auto"/>
      <w:contextualSpacing/>
      <w:mirrorIndents/>
      <w:jc w:val="both"/>
      <w:rPr>
        <w:rFonts w:ascii="Times New Roman" w:hAnsi="Times New Roman" w:cs="Times New Roman"/>
        <w:sz w:val="20"/>
        <w:szCs w:val="20"/>
      </w:rPr>
    </w:pPr>
    <w:proofErr w:type="spellStart"/>
    <w:r w:rsidRPr="00B56393">
      <w:rPr>
        <w:rFonts w:ascii="Times New Roman" w:hAnsi="Times New Roman" w:cs="Times New Roman"/>
      </w:rPr>
      <w:t>Rawlett</w:t>
    </w:r>
    <w:proofErr w:type="spellEnd"/>
    <w:r w:rsidRPr="00B56393">
      <w:rPr>
        <w:rFonts w:ascii="Times New Roman" w:hAnsi="Times New Roman" w:cs="Times New Roman"/>
      </w:rPr>
      <w:t xml:space="preserve"> K, et al.</w:t>
    </w:r>
    <w:r w:rsidR="002F64C4">
      <w:rPr>
        <w:rFonts w:ascii="Times New Roman" w:hAnsi="Times New Roman" w:cs="Times New Roman"/>
        <w:sz w:val="20"/>
        <w:szCs w:val="20"/>
      </w:rPr>
      <w:t xml:space="preserve"> </w:t>
    </w:r>
  </w:p>
  <w:p w14:paraId="6B67B4FF" w14:textId="77777777" w:rsidR="002F64C4" w:rsidRPr="003A7BCF" w:rsidRDefault="002F64C4" w:rsidP="00FB680C">
    <w:pPr>
      <w:spacing w:after="0" w:line="240" w:lineRule="auto"/>
      <w:contextualSpacing/>
      <w:mirrorIndents/>
      <w:jc w:val="both"/>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E57D" w14:textId="77777777" w:rsidR="003A7BCF" w:rsidRDefault="003A7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7F77"/>
    <w:multiLevelType w:val="hybridMultilevel"/>
    <w:tmpl w:val="8BD60400"/>
    <w:lvl w:ilvl="0" w:tplc="C48CDBF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62"/>
    <w:rsid w:val="000174F5"/>
    <w:rsid w:val="00027361"/>
    <w:rsid w:val="00031156"/>
    <w:rsid w:val="00036B4D"/>
    <w:rsid w:val="000477C8"/>
    <w:rsid w:val="0005010B"/>
    <w:rsid w:val="0005225C"/>
    <w:rsid w:val="000551AB"/>
    <w:rsid w:val="00056DB2"/>
    <w:rsid w:val="00064FD7"/>
    <w:rsid w:val="00066BE6"/>
    <w:rsid w:val="000A428B"/>
    <w:rsid w:val="000B6C61"/>
    <w:rsid w:val="000C239B"/>
    <w:rsid w:val="000D1765"/>
    <w:rsid w:val="000D48E8"/>
    <w:rsid w:val="000D5B46"/>
    <w:rsid w:val="000F618C"/>
    <w:rsid w:val="00104118"/>
    <w:rsid w:val="00112FC8"/>
    <w:rsid w:val="00115F3A"/>
    <w:rsid w:val="00121686"/>
    <w:rsid w:val="001336A6"/>
    <w:rsid w:val="001360BE"/>
    <w:rsid w:val="00147270"/>
    <w:rsid w:val="00155FC7"/>
    <w:rsid w:val="00157764"/>
    <w:rsid w:val="00176A76"/>
    <w:rsid w:val="00185140"/>
    <w:rsid w:val="0019132B"/>
    <w:rsid w:val="001978DB"/>
    <w:rsid w:val="001B5AE4"/>
    <w:rsid w:val="001F2FE8"/>
    <w:rsid w:val="001F4D83"/>
    <w:rsid w:val="002003E7"/>
    <w:rsid w:val="00205D2B"/>
    <w:rsid w:val="002359E2"/>
    <w:rsid w:val="00246D08"/>
    <w:rsid w:val="0025296B"/>
    <w:rsid w:val="00257067"/>
    <w:rsid w:val="002574EF"/>
    <w:rsid w:val="00273B7C"/>
    <w:rsid w:val="00276F6C"/>
    <w:rsid w:val="00287BA6"/>
    <w:rsid w:val="00294A15"/>
    <w:rsid w:val="002A38C5"/>
    <w:rsid w:val="002B10E8"/>
    <w:rsid w:val="002C6F14"/>
    <w:rsid w:val="002D1660"/>
    <w:rsid w:val="002D7503"/>
    <w:rsid w:val="002E429A"/>
    <w:rsid w:val="002E62BA"/>
    <w:rsid w:val="002F283E"/>
    <w:rsid w:val="002F64C4"/>
    <w:rsid w:val="00356264"/>
    <w:rsid w:val="0036739A"/>
    <w:rsid w:val="00373733"/>
    <w:rsid w:val="00375BC5"/>
    <w:rsid w:val="00377BA1"/>
    <w:rsid w:val="0038314C"/>
    <w:rsid w:val="003A6A80"/>
    <w:rsid w:val="003A7BCF"/>
    <w:rsid w:val="003B63BB"/>
    <w:rsid w:val="003D1B14"/>
    <w:rsid w:val="003E6D84"/>
    <w:rsid w:val="003F3E09"/>
    <w:rsid w:val="00401D58"/>
    <w:rsid w:val="00437EA5"/>
    <w:rsid w:val="00473171"/>
    <w:rsid w:val="0049204F"/>
    <w:rsid w:val="004C1AD0"/>
    <w:rsid w:val="004C4A2A"/>
    <w:rsid w:val="004D0408"/>
    <w:rsid w:val="00503C06"/>
    <w:rsid w:val="005209A1"/>
    <w:rsid w:val="00522D2B"/>
    <w:rsid w:val="005254FF"/>
    <w:rsid w:val="005426FC"/>
    <w:rsid w:val="00563475"/>
    <w:rsid w:val="00565B9F"/>
    <w:rsid w:val="00574FB0"/>
    <w:rsid w:val="00577D6C"/>
    <w:rsid w:val="00581EA0"/>
    <w:rsid w:val="00584CF7"/>
    <w:rsid w:val="005B0E0D"/>
    <w:rsid w:val="005E3C84"/>
    <w:rsid w:val="005E74B7"/>
    <w:rsid w:val="005E7F1A"/>
    <w:rsid w:val="005F068A"/>
    <w:rsid w:val="0060266A"/>
    <w:rsid w:val="00635FCD"/>
    <w:rsid w:val="00653833"/>
    <w:rsid w:val="00660BD7"/>
    <w:rsid w:val="00677575"/>
    <w:rsid w:val="00695B31"/>
    <w:rsid w:val="006B54CB"/>
    <w:rsid w:val="006E40A7"/>
    <w:rsid w:val="006F6926"/>
    <w:rsid w:val="007361EB"/>
    <w:rsid w:val="00736231"/>
    <w:rsid w:val="007447FD"/>
    <w:rsid w:val="00744CE4"/>
    <w:rsid w:val="00781CFD"/>
    <w:rsid w:val="007A2090"/>
    <w:rsid w:val="007E3B2D"/>
    <w:rsid w:val="007E655E"/>
    <w:rsid w:val="007F7090"/>
    <w:rsid w:val="00804DF0"/>
    <w:rsid w:val="0081159F"/>
    <w:rsid w:val="00865094"/>
    <w:rsid w:val="00877090"/>
    <w:rsid w:val="00887235"/>
    <w:rsid w:val="00893DB4"/>
    <w:rsid w:val="008A00E4"/>
    <w:rsid w:val="008B3317"/>
    <w:rsid w:val="008C0444"/>
    <w:rsid w:val="008C4D96"/>
    <w:rsid w:val="008F3CC2"/>
    <w:rsid w:val="00901312"/>
    <w:rsid w:val="00927B23"/>
    <w:rsid w:val="00932879"/>
    <w:rsid w:val="009417CE"/>
    <w:rsid w:val="00945E1B"/>
    <w:rsid w:val="00956DD5"/>
    <w:rsid w:val="00960D7A"/>
    <w:rsid w:val="00963524"/>
    <w:rsid w:val="009668D1"/>
    <w:rsid w:val="009A1A29"/>
    <w:rsid w:val="009B5714"/>
    <w:rsid w:val="009D259B"/>
    <w:rsid w:val="00A275EB"/>
    <w:rsid w:val="00A41950"/>
    <w:rsid w:val="00A659EF"/>
    <w:rsid w:val="00A72404"/>
    <w:rsid w:val="00A73672"/>
    <w:rsid w:val="00A943FC"/>
    <w:rsid w:val="00AB476C"/>
    <w:rsid w:val="00B00ADF"/>
    <w:rsid w:val="00B05F39"/>
    <w:rsid w:val="00B14388"/>
    <w:rsid w:val="00B2057A"/>
    <w:rsid w:val="00B370DF"/>
    <w:rsid w:val="00B41C32"/>
    <w:rsid w:val="00B56393"/>
    <w:rsid w:val="00B950A2"/>
    <w:rsid w:val="00B95F83"/>
    <w:rsid w:val="00B969B3"/>
    <w:rsid w:val="00BB3AC3"/>
    <w:rsid w:val="00BB52C7"/>
    <w:rsid w:val="00BC13DB"/>
    <w:rsid w:val="00BC3CD0"/>
    <w:rsid w:val="00BE44B1"/>
    <w:rsid w:val="00BE7B35"/>
    <w:rsid w:val="00C1276F"/>
    <w:rsid w:val="00C14542"/>
    <w:rsid w:val="00C32FC3"/>
    <w:rsid w:val="00C719A9"/>
    <w:rsid w:val="00C75D09"/>
    <w:rsid w:val="00CA5A21"/>
    <w:rsid w:val="00CC184A"/>
    <w:rsid w:val="00CC55A4"/>
    <w:rsid w:val="00CF009C"/>
    <w:rsid w:val="00D037B7"/>
    <w:rsid w:val="00D13E64"/>
    <w:rsid w:val="00D61CAD"/>
    <w:rsid w:val="00D623D7"/>
    <w:rsid w:val="00D70934"/>
    <w:rsid w:val="00D811D0"/>
    <w:rsid w:val="00D90481"/>
    <w:rsid w:val="00D90F57"/>
    <w:rsid w:val="00DA00A2"/>
    <w:rsid w:val="00DC4158"/>
    <w:rsid w:val="00DF3C11"/>
    <w:rsid w:val="00DF4480"/>
    <w:rsid w:val="00E0354C"/>
    <w:rsid w:val="00E125BB"/>
    <w:rsid w:val="00E25C62"/>
    <w:rsid w:val="00E25E86"/>
    <w:rsid w:val="00E30910"/>
    <w:rsid w:val="00E31A48"/>
    <w:rsid w:val="00E331B5"/>
    <w:rsid w:val="00E410F4"/>
    <w:rsid w:val="00E51058"/>
    <w:rsid w:val="00E559DF"/>
    <w:rsid w:val="00E60D60"/>
    <w:rsid w:val="00E63301"/>
    <w:rsid w:val="00E72621"/>
    <w:rsid w:val="00E812E0"/>
    <w:rsid w:val="00E8301D"/>
    <w:rsid w:val="00E968D3"/>
    <w:rsid w:val="00EC6139"/>
    <w:rsid w:val="00EE0D09"/>
    <w:rsid w:val="00F26DC0"/>
    <w:rsid w:val="00F41C57"/>
    <w:rsid w:val="00F43882"/>
    <w:rsid w:val="00F45661"/>
    <w:rsid w:val="00F85F35"/>
    <w:rsid w:val="00FA539B"/>
    <w:rsid w:val="00FB680C"/>
    <w:rsid w:val="00FC2E5E"/>
    <w:rsid w:val="00FC4A75"/>
    <w:rsid w:val="00FD1086"/>
    <w:rsid w:val="00FD2812"/>
    <w:rsid w:val="00FD7BFB"/>
    <w:rsid w:val="00FE09DF"/>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27BD9"/>
  <w15:chartTrackingRefBased/>
  <w15:docId w15:val="{CFA55067-679F-45BD-A48F-5BB5B25E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1A"/>
  </w:style>
  <w:style w:type="character" w:styleId="PageNumber">
    <w:name w:val="page number"/>
    <w:basedOn w:val="DefaultParagraphFont"/>
    <w:uiPriority w:val="99"/>
    <w:semiHidden/>
    <w:unhideWhenUsed/>
    <w:rsid w:val="005E7F1A"/>
  </w:style>
  <w:style w:type="paragraph" w:customStyle="1" w:styleId="EndNoteBibliography">
    <w:name w:val="EndNote Bibliography"/>
    <w:basedOn w:val="Normal"/>
    <w:link w:val="EndNoteBibliographyChar"/>
    <w:rsid w:val="005E7F1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E7F1A"/>
    <w:rPr>
      <w:rFonts w:ascii="Calibri" w:hAnsi="Calibri" w:cs="Calibri"/>
      <w:noProof/>
    </w:rPr>
  </w:style>
  <w:style w:type="character" w:styleId="Hyperlink">
    <w:name w:val="Hyperlink"/>
    <w:basedOn w:val="DefaultParagraphFont"/>
    <w:uiPriority w:val="99"/>
    <w:unhideWhenUsed/>
    <w:rsid w:val="005E7F1A"/>
    <w:rPr>
      <w:color w:val="0563C1" w:themeColor="hyperlink"/>
      <w:u w:val="single"/>
    </w:rPr>
  </w:style>
  <w:style w:type="paragraph" w:styleId="Header">
    <w:name w:val="header"/>
    <w:basedOn w:val="Normal"/>
    <w:link w:val="HeaderChar"/>
    <w:uiPriority w:val="99"/>
    <w:unhideWhenUsed/>
    <w:rsid w:val="0074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CE4"/>
  </w:style>
  <w:style w:type="paragraph" w:styleId="ListParagraph">
    <w:name w:val="List Paragraph"/>
    <w:basedOn w:val="Normal"/>
    <w:uiPriority w:val="34"/>
    <w:qFormat/>
    <w:rsid w:val="0019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2475255/" TargetMode="External"/><Relationship Id="rId18" Type="http://schemas.openxmlformats.org/officeDocument/2006/relationships/hyperlink" Target="https://pubmed.ncbi.nlm.nih.gov/32386664/" TargetMode="External"/><Relationship Id="rId26" Type="http://schemas.openxmlformats.org/officeDocument/2006/relationships/hyperlink" Target="https://scholar.google.co.in/scholar?q=Woolliscroft+JO+(2020)+Innovation+in+response+to+the+COVID-19+pandemic+crisis.+Acad+Med.&amp;hl=en&amp;as_sdt=0&amp;as_vis=1&amp;oi=scholart" TargetMode="External"/><Relationship Id="rId21" Type="http://schemas.openxmlformats.org/officeDocument/2006/relationships/hyperlink" Target="https://pubmed.ncbi.nlm.nih.gov/32881851/" TargetMode="External"/><Relationship Id="rId34" Type="http://schemas.openxmlformats.org/officeDocument/2006/relationships/header" Target="header3.xml"/><Relationship Id="rId7" Type="http://schemas.openxmlformats.org/officeDocument/2006/relationships/hyperlink" Target="https://pubmed.ncbi.nlm.nih.gov/28472021/" TargetMode="External"/><Relationship Id="rId12" Type="http://schemas.openxmlformats.org/officeDocument/2006/relationships/hyperlink" Target="https://pubmed.ncbi.nlm.nih.gov/32543304/" TargetMode="External"/><Relationship Id="rId17" Type="http://schemas.openxmlformats.org/officeDocument/2006/relationships/hyperlink" Target="https://pubmed.ncbi.nlm.nih.gov/32217618/" TargetMode="External"/><Relationship Id="rId25" Type="http://schemas.openxmlformats.org/officeDocument/2006/relationships/hyperlink" Target="https://pubmed.ncbi.nlm.nih.gov/32243259/"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thelancet.com/journals/lanhae/article/PIIS2352-3026(20)30123-X/fulltext" TargetMode="External"/><Relationship Id="rId20" Type="http://schemas.openxmlformats.org/officeDocument/2006/relationships/hyperlink" Target="https://www.ncbi.nlm.nih.gov/pmc/articles/PMC7499053/" TargetMode="External"/><Relationship Id="rId29" Type="http://schemas.openxmlformats.org/officeDocument/2006/relationships/hyperlink" Target="https://centerhealthyminds.org/join-the-movement/finger-tracing-practice-for-k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in/scholar?q=Centers+for+Disease+Control+and+Prevention+(2021)+COVID-19:+Older+Adults.&amp;hl=en&amp;as_sdt=0&amp;as_vis=1&amp;oi=scholart" TargetMode="External"/><Relationship Id="rId24" Type="http://schemas.openxmlformats.org/officeDocument/2006/relationships/hyperlink" Target="https://onlinelibrary.wiley.com/doi/abs/10.1002/jcop.1000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lancet.com/journals/lanhae/article/PIIS2352-3026(20)30123-X/fulltext" TargetMode="External"/><Relationship Id="rId23" Type="http://schemas.openxmlformats.org/officeDocument/2006/relationships/hyperlink" Target="https://www.hhs.gov/ohrp/regulations-and-policy/regulations/45-cfr-46/index.html" TargetMode="External"/><Relationship Id="rId28" Type="http://schemas.openxmlformats.org/officeDocument/2006/relationships/hyperlink" Target="https://pubmed.ncbi.nlm.nih.gov/28804184/" TargetMode="External"/><Relationship Id="rId36" Type="http://schemas.openxmlformats.org/officeDocument/2006/relationships/fontTable" Target="fontTable.xml"/><Relationship Id="rId10" Type="http://schemas.openxmlformats.org/officeDocument/2006/relationships/hyperlink" Target="https://pubmed.ncbi.nlm.nih.gov/32555134/" TargetMode="External"/><Relationship Id="rId19" Type="http://schemas.openxmlformats.org/officeDocument/2006/relationships/hyperlink" Target="https://pubmed.ncbi.nlm.nih.gov/32807490/"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ubmed.ncbi.nlm.nih.gov/25078566/" TargetMode="External"/><Relationship Id="rId14" Type="http://schemas.openxmlformats.org/officeDocument/2006/relationships/hyperlink" Target="https://www.ncbi.nlm.nih.gov/pmc/articles/PMC7489888/" TargetMode="External"/><Relationship Id="rId22" Type="http://schemas.openxmlformats.org/officeDocument/2006/relationships/hyperlink" Target="https://scholar.google.co.in/scholar?q=Centers+for+Disease+Control+and+Prevention+(2020)+Covid-19:+Social+Distancing.&amp;hl=en&amp;as_sdt=0&amp;as_vis=1&amp;oi=scholart" TargetMode="External"/><Relationship Id="rId27" Type="http://schemas.openxmlformats.org/officeDocument/2006/relationships/hyperlink" Target="https://pubmed.ncbi.nlm.nih.gov/31557667/"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pubmed.ncbi.nlm.nih.gov/31206556/"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3006</Words>
  <Characters>17135</Characters>
  <Application>Microsoft Office Word</Application>
  <DocSecurity>0</DocSecurity>
  <Lines>142</Lines>
  <Paragraphs>40</Paragraphs>
  <ScaleCrop>false</ScaleCrop>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616</cp:revision>
  <dcterms:created xsi:type="dcterms:W3CDTF">2023-02-12T05:20:00Z</dcterms:created>
  <dcterms:modified xsi:type="dcterms:W3CDTF">2023-04-07T07:26:00Z</dcterms:modified>
</cp:coreProperties>
</file>