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b/>
          <w:color w:val="auto"/>
          <w:sz w:val="20"/>
          <w:szCs w:val="20"/>
        </w:rPr>
        <w:alias w:val="Enter shortened title:"/>
        <w:tag w:val="Enter shortened title:"/>
        <w:id w:val="-582528332"/>
        <w:placeholder>
          <w:docPart w:val="FA782FD551CA4B68B44A2904DCB5E4F2"/>
        </w:placeholder>
        <w15:dataBinding w:prefixMappings="xmlns:ns0='http://schemas.microsoft.com/temp/samples' " w:xpath="/ns0:employees[1]/ns0:employee[1]/ns0:CustomerName[1]" w:storeItemID="{B98E728A-96FF-4995-885C-5AF887AB0C35}"/>
        <w15:appearance w15:val="hidden"/>
      </w:sdtPr>
      <w:sdtEndPr/>
      <w:sdtContent>
        <w:bookmarkStart w:id="0" w:name="_Hlk111101270" w:displacedByCustomXml="prev"/>
        <w:bookmarkStart w:id="1" w:name="_Hlk122858082" w:displacedByCustomXml="prev"/>
        <w:bookmarkStart w:id="2" w:name="_Hlk80644789" w:displacedByCustomXml="prev"/>
        <w:bookmarkStart w:id="3" w:name="_Hlk112882866" w:displacedByCustomXml="prev"/>
        <w:p w14:paraId="7F3D772E" w14:textId="77777777" w:rsidR="00162733" w:rsidRPr="002F7138" w:rsidRDefault="00162733" w:rsidP="002F7138">
          <w:pPr>
            <w:spacing w:line="240" w:lineRule="auto"/>
            <w:ind w:firstLine="0"/>
            <w:contextualSpacing/>
            <w:mirrorIndents/>
            <w:jc w:val="both"/>
            <w:rPr>
              <w:sz w:val="20"/>
              <w:szCs w:val="20"/>
            </w:rPr>
          </w:pPr>
          <w:r w:rsidRPr="006D00CE">
            <w:rPr>
              <w:b/>
              <w:bCs/>
              <w:sz w:val="22"/>
              <w:szCs w:val="22"/>
            </w:rPr>
            <w:t>Research Article</w:t>
          </w:r>
        </w:p>
        <w:p w14:paraId="74122681" w14:textId="77777777" w:rsidR="00162733" w:rsidRPr="002F7138" w:rsidRDefault="00162733" w:rsidP="002F7138">
          <w:pPr>
            <w:spacing w:line="240" w:lineRule="auto"/>
            <w:ind w:firstLine="0"/>
            <w:contextualSpacing/>
            <w:mirrorIndents/>
            <w:jc w:val="both"/>
            <w:rPr>
              <w:sz w:val="20"/>
              <w:szCs w:val="20"/>
            </w:rPr>
          </w:pPr>
        </w:p>
        <w:p w14:paraId="775C1A5F" w14:textId="77777777" w:rsidR="00162733" w:rsidRPr="00CD7853" w:rsidRDefault="00162733" w:rsidP="00CD7853">
          <w:pPr>
            <w:spacing w:line="240" w:lineRule="auto"/>
            <w:ind w:firstLine="0"/>
            <w:contextualSpacing/>
            <w:mirrorIndents/>
            <w:jc w:val="center"/>
            <w:rPr>
              <w:b/>
              <w:sz w:val="30"/>
              <w:szCs w:val="30"/>
            </w:rPr>
          </w:pPr>
          <w:r w:rsidRPr="00CD7853">
            <w:rPr>
              <w:rFonts w:asciiTheme="majorHAnsi" w:hAnsiTheme="majorHAnsi" w:cstheme="majorHAnsi"/>
              <w:b/>
              <w:color w:val="auto"/>
              <w:sz w:val="30"/>
              <w:szCs w:val="30"/>
            </w:rPr>
            <w:t>Moving Forward: Best Coach Impacts 1</w:t>
          </w:r>
          <w:r w:rsidRPr="00CD7853">
            <w:rPr>
              <w:rFonts w:asciiTheme="majorHAnsi" w:hAnsiTheme="majorHAnsi" w:cstheme="majorHAnsi"/>
              <w:b/>
              <w:color w:val="auto"/>
              <w:sz w:val="30"/>
              <w:szCs w:val="30"/>
              <w:vertAlign w:val="superscript"/>
            </w:rPr>
            <w:t>st</w:t>
          </w:r>
          <w:r w:rsidRPr="00CD7853">
            <w:rPr>
              <w:rFonts w:asciiTheme="majorHAnsi" w:hAnsiTheme="majorHAnsi" w:cstheme="majorHAnsi"/>
              <w:b/>
              <w:color w:val="auto"/>
              <w:sz w:val="30"/>
              <w:szCs w:val="30"/>
            </w:rPr>
            <w:t xml:space="preserve"> Generation Hispanic Female Nursing Students</w:t>
          </w:r>
        </w:p>
        <w:p w14:paraId="236CA3ED" w14:textId="77777777" w:rsidR="00162733" w:rsidRPr="002F7138" w:rsidRDefault="00162733" w:rsidP="002F7138">
          <w:pPr>
            <w:spacing w:line="240" w:lineRule="auto"/>
            <w:ind w:firstLine="0"/>
            <w:contextualSpacing/>
            <w:mirrorIndents/>
            <w:jc w:val="both"/>
            <w:rPr>
              <w:sz w:val="20"/>
              <w:szCs w:val="20"/>
            </w:rPr>
          </w:pPr>
        </w:p>
        <w:p w14:paraId="19D986DA" w14:textId="77777777" w:rsidR="00162733" w:rsidRPr="007F4018" w:rsidRDefault="00162733" w:rsidP="002F7138">
          <w:pPr>
            <w:spacing w:line="240" w:lineRule="auto"/>
            <w:ind w:firstLine="0"/>
            <w:contextualSpacing/>
            <w:mirrorIndents/>
            <w:jc w:val="both"/>
            <w:rPr>
              <w:b/>
              <w:bCs/>
              <w:sz w:val="22"/>
              <w:szCs w:val="22"/>
            </w:rPr>
          </w:pPr>
          <w:r w:rsidRPr="007F4018">
            <w:rPr>
              <w:b/>
              <w:bCs/>
              <w:sz w:val="22"/>
              <w:szCs w:val="22"/>
            </w:rPr>
            <w:t>Delia Gonzales DNP, RN</w:t>
          </w:r>
          <w:r w:rsidRPr="007F4018">
            <w:rPr>
              <w:b/>
              <w:bCs/>
              <w:color w:val="FF0000"/>
              <w:sz w:val="22"/>
              <w:szCs w:val="22"/>
              <w:vertAlign w:val="superscript"/>
            </w:rPr>
            <w:t>#</w:t>
          </w:r>
        </w:p>
        <w:p w14:paraId="4917252C" w14:textId="77777777" w:rsidR="00162733" w:rsidRPr="002F7138" w:rsidRDefault="00162733" w:rsidP="002F7138">
          <w:pPr>
            <w:spacing w:line="240" w:lineRule="auto"/>
            <w:ind w:firstLine="0"/>
            <w:contextualSpacing/>
            <w:mirrorIndents/>
            <w:jc w:val="both"/>
            <w:rPr>
              <w:bCs/>
              <w:color w:val="FF0000"/>
              <w:sz w:val="20"/>
              <w:szCs w:val="20"/>
            </w:rPr>
          </w:pPr>
        </w:p>
        <w:p w14:paraId="17F9E9DF" w14:textId="77777777" w:rsidR="00162733" w:rsidRDefault="00162733" w:rsidP="002F7138">
          <w:pPr>
            <w:spacing w:line="240" w:lineRule="auto"/>
            <w:ind w:firstLine="0"/>
            <w:contextualSpacing/>
            <w:mirrorIndents/>
            <w:jc w:val="both"/>
            <w:rPr>
              <w:bCs/>
              <w:sz w:val="20"/>
              <w:szCs w:val="20"/>
            </w:rPr>
          </w:pPr>
          <w:r w:rsidRPr="002F7138">
            <w:rPr>
              <w:bCs/>
              <w:color w:val="FF0000"/>
              <w:sz w:val="20"/>
              <w:szCs w:val="20"/>
              <w:vertAlign w:val="superscript"/>
            </w:rPr>
            <w:t>#</w:t>
          </w:r>
          <w:r w:rsidRPr="002F7138">
            <w:rPr>
              <w:sz w:val="20"/>
              <w:szCs w:val="20"/>
            </w:rPr>
            <w:t>School of Nursing</w:t>
          </w:r>
          <w:r w:rsidRPr="002F7138">
            <w:rPr>
              <w:bCs/>
              <w:sz w:val="20"/>
              <w:szCs w:val="20"/>
            </w:rPr>
            <w:t xml:space="preserve">, </w:t>
          </w:r>
          <w:r w:rsidRPr="002F7138">
            <w:rPr>
              <w:sz w:val="20"/>
              <w:szCs w:val="20"/>
            </w:rPr>
            <w:t>The University of Texas Permian Basin</w:t>
          </w:r>
          <w:r w:rsidRPr="002F7138">
            <w:rPr>
              <w:bCs/>
              <w:sz w:val="20"/>
              <w:szCs w:val="20"/>
            </w:rPr>
            <w:t xml:space="preserve">, </w:t>
          </w:r>
          <w:r w:rsidRPr="002F7138">
            <w:rPr>
              <w:sz w:val="20"/>
              <w:szCs w:val="20"/>
            </w:rPr>
            <w:t>Texas</w:t>
          </w:r>
          <w:r w:rsidRPr="002F7138">
            <w:rPr>
              <w:bCs/>
              <w:sz w:val="20"/>
              <w:szCs w:val="20"/>
            </w:rPr>
            <w:t>, USA</w:t>
          </w:r>
        </w:p>
        <w:p w14:paraId="698DBE2A" w14:textId="77777777" w:rsidR="00162733" w:rsidRPr="002F7138" w:rsidRDefault="00162733" w:rsidP="002F7138">
          <w:pPr>
            <w:spacing w:line="240" w:lineRule="auto"/>
            <w:ind w:firstLine="0"/>
            <w:contextualSpacing/>
            <w:mirrorIndents/>
            <w:jc w:val="both"/>
            <w:rPr>
              <w:sz w:val="20"/>
              <w:szCs w:val="20"/>
            </w:rPr>
          </w:pPr>
        </w:p>
        <w:p w14:paraId="7DC54D43" w14:textId="44B12FAF" w:rsidR="00162733" w:rsidRPr="002F7138" w:rsidRDefault="00162733" w:rsidP="002F7138">
          <w:pPr>
            <w:spacing w:line="240" w:lineRule="auto"/>
            <w:ind w:firstLine="0"/>
            <w:contextualSpacing/>
            <w:mirrorIndents/>
            <w:jc w:val="both"/>
            <w:rPr>
              <w:sz w:val="20"/>
              <w:szCs w:val="20"/>
            </w:rPr>
          </w:pPr>
          <w:r w:rsidRPr="002F7138">
            <w:rPr>
              <w:b/>
              <w:bCs/>
              <w:color w:val="FF0000"/>
              <w:sz w:val="20"/>
              <w:szCs w:val="20"/>
              <w:vertAlign w:val="superscript"/>
            </w:rPr>
            <w:t>#</w:t>
          </w:r>
          <w:r w:rsidRPr="002F7138">
            <w:rPr>
              <w:b/>
              <w:bCs/>
              <w:sz w:val="20"/>
              <w:szCs w:val="20"/>
            </w:rPr>
            <w:t>Corresponding author:</w:t>
          </w:r>
          <w:r w:rsidRPr="002F7138">
            <w:rPr>
              <w:sz w:val="20"/>
              <w:szCs w:val="20"/>
            </w:rPr>
            <w:t xml:space="preserve"> Delia Gonzales DNP, RN, Assistant Professor, School of Nursing, The University of Texas Permian Basin, 4901 E University Blvd, Mesa Building 3135, Odessa, </w:t>
          </w:r>
          <w:r>
            <w:rPr>
              <w:sz w:val="20"/>
              <w:szCs w:val="20"/>
            </w:rPr>
            <w:t>Texas</w:t>
          </w:r>
          <w:bookmarkStart w:id="4" w:name="_GoBack"/>
          <w:bookmarkEnd w:id="4"/>
          <w:r w:rsidRPr="002F7138">
            <w:rPr>
              <w:sz w:val="20"/>
              <w:szCs w:val="20"/>
            </w:rPr>
            <w:t xml:space="preserve"> 79762, USA</w:t>
          </w:r>
        </w:p>
        <w:p w14:paraId="1531F4C9" w14:textId="77777777" w:rsidR="00162733" w:rsidRPr="002F7138" w:rsidRDefault="00162733" w:rsidP="002F7138">
          <w:pPr>
            <w:spacing w:line="240" w:lineRule="auto"/>
            <w:ind w:firstLine="0"/>
            <w:contextualSpacing/>
            <w:mirrorIndents/>
            <w:jc w:val="both"/>
            <w:rPr>
              <w:sz w:val="20"/>
              <w:szCs w:val="20"/>
            </w:rPr>
          </w:pPr>
        </w:p>
        <w:p w14:paraId="388876CC" w14:textId="77777777" w:rsidR="00162733" w:rsidRPr="002F7138" w:rsidRDefault="00162733" w:rsidP="002F7138">
          <w:pPr>
            <w:spacing w:line="240" w:lineRule="auto"/>
            <w:ind w:firstLine="0"/>
            <w:contextualSpacing/>
            <w:mirrorIndents/>
            <w:jc w:val="both"/>
            <w:rPr>
              <w:sz w:val="20"/>
              <w:szCs w:val="20"/>
            </w:rPr>
          </w:pPr>
          <w:r w:rsidRPr="002F7138">
            <w:rPr>
              <w:b/>
              <w:bCs/>
              <w:sz w:val="20"/>
              <w:szCs w:val="20"/>
            </w:rPr>
            <w:t>How to cite this article:</w:t>
          </w:r>
          <w:r w:rsidRPr="002F7138">
            <w:rPr>
              <w:sz w:val="20"/>
              <w:szCs w:val="20"/>
            </w:rPr>
            <w:t xml:space="preserve"> Gonzales D (2023) Moving Forward: Best Coach Impacts 1st Generation Hispanic Female Nursing Students. </w:t>
          </w:r>
          <w:r w:rsidRPr="002F7138">
            <w:rPr>
              <w:i/>
              <w:iCs/>
              <w:sz w:val="20"/>
              <w:szCs w:val="20"/>
            </w:rPr>
            <w:t>Int J Nurs &amp; Healt Car Scie</w:t>
          </w:r>
          <w:r w:rsidRPr="002F7138">
            <w:rPr>
              <w:sz w:val="20"/>
              <w:szCs w:val="20"/>
            </w:rPr>
            <w:t xml:space="preserve"> 03(12): 2023-274.</w:t>
          </w:r>
        </w:p>
        <w:p w14:paraId="6642374A" w14:textId="77777777" w:rsidR="00162733" w:rsidRPr="002F7138" w:rsidRDefault="00162733" w:rsidP="002F7138">
          <w:pPr>
            <w:spacing w:line="240" w:lineRule="auto"/>
            <w:ind w:firstLine="0"/>
            <w:contextualSpacing/>
            <w:mirrorIndents/>
            <w:jc w:val="both"/>
            <w:rPr>
              <w:sz w:val="20"/>
              <w:szCs w:val="20"/>
            </w:rPr>
          </w:pPr>
        </w:p>
        <w:p w14:paraId="15500127" w14:textId="77777777" w:rsidR="00162733" w:rsidRPr="002F7138" w:rsidRDefault="00162733" w:rsidP="002F7138">
          <w:pPr>
            <w:spacing w:line="240" w:lineRule="auto"/>
            <w:ind w:firstLine="0"/>
            <w:contextualSpacing/>
            <w:mirrorIndents/>
            <w:jc w:val="both"/>
            <w:rPr>
              <w:sz w:val="20"/>
              <w:szCs w:val="20"/>
            </w:rPr>
          </w:pPr>
          <w:r w:rsidRPr="002F7138">
            <w:rPr>
              <w:b/>
              <w:bCs/>
              <w:sz w:val="20"/>
              <w:szCs w:val="20"/>
            </w:rPr>
            <w:t>Submission Date:</w:t>
          </w:r>
          <w:r w:rsidRPr="002F7138">
            <w:rPr>
              <w:sz w:val="20"/>
              <w:szCs w:val="20"/>
            </w:rPr>
            <w:t xml:space="preserve"> 24 July, 2023; </w:t>
          </w:r>
          <w:r w:rsidRPr="002F7138">
            <w:rPr>
              <w:b/>
              <w:bCs/>
              <w:sz w:val="20"/>
              <w:szCs w:val="20"/>
            </w:rPr>
            <w:t>Accepted Date:</w:t>
          </w:r>
          <w:r w:rsidRPr="002F7138">
            <w:rPr>
              <w:sz w:val="20"/>
              <w:szCs w:val="20"/>
            </w:rPr>
            <w:t xml:space="preserve"> 20 September, 2023; </w:t>
          </w:r>
          <w:r w:rsidRPr="002F7138">
            <w:rPr>
              <w:b/>
              <w:bCs/>
              <w:sz w:val="20"/>
              <w:szCs w:val="20"/>
            </w:rPr>
            <w:t>Published Online:</w:t>
          </w:r>
          <w:r w:rsidRPr="002F7138">
            <w:rPr>
              <w:sz w:val="20"/>
              <w:szCs w:val="20"/>
            </w:rPr>
            <w:t xml:space="preserve"> 25 September, 2023</w:t>
          </w:r>
          <w:bookmarkEnd w:id="3"/>
        </w:p>
        <w:p w14:paraId="261CDA93" w14:textId="3BF9F51F" w:rsidR="00162733" w:rsidRPr="002F7138" w:rsidRDefault="00525AE1" w:rsidP="002F7138">
          <w:pPr>
            <w:spacing w:line="240" w:lineRule="auto"/>
            <w:ind w:firstLine="0"/>
            <w:contextualSpacing/>
            <w:mirrorIndents/>
            <w:jc w:val="both"/>
            <w:rPr>
              <w:rFonts w:asciiTheme="majorHAnsi" w:hAnsiTheme="majorHAnsi" w:cstheme="majorHAnsi"/>
              <w:b/>
              <w:color w:val="auto"/>
              <w:sz w:val="20"/>
              <w:szCs w:val="20"/>
            </w:rPr>
          </w:pPr>
        </w:p>
        <w:bookmarkStart w:id="5" w:name="Title_Page_for_Submission" w:displacedByCustomXml="next"/>
        <w:bookmarkEnd w:id="5" w:displacedByCustomXml="next"/>
        <w:bookmarkEnd w:id="0" w:displacedByCustomXml="next"/>
        <w:bookmarkEnd w:id="1" w:displacedByCustomXml="next"/>
        <w:bookmarkEnd w:id="2" w:displacedByCustomXml="next"/>
      </w:sdtContent>
    </w:sdt>
    <w:p w14:paraId="0B10D3B5" w14:textId="412E3E67" w:rsidR="00206607" w:rsidRPr="004D7A7C" w:rsidRDefault="004B25C5" w:rsidP="0058463A">
      <w:pPr>
        <w:spacing w:line="240" w:lineRule="auto"/>
        <w:ind w:firstLine="0"/>
        <w:contextualSpacing/>
        <w:mirrorIndents/>
        <w:jc w:val="both"/>
        <w:rPr>
          <w:rFonts w:asciiTheme="majorHAnsi" w:hAnsiTheme="majorHAnsi" w:cstheme="majorHAnsi"/>
          <w:b/>
          <w:color w:val="auto"/>
          <w:sz w:val="22"/>
          <w:szCs w:val="22"/>
        </w:rPr>
      </w:pPr>
      <w:r w:rsidRPr="004D7A7C">
        <w:rPr>
          <w:rFonts w:asciiTheme="majorHAnsi" w:hAnsiTheme="majorHAnsi" w:cstheme="majorHAnsi"/>
          <w:b/>
          <w:color w:val="auto"/>
          <w:sz w:val="22"/>
          <w:szCs w:val="22"/>
        </w:rPr>
        <w:t>Abstract</w:t>
      </w:r>
    </w:p>
    <w:p w14:paraId="6D76DD19" w14:textId="77777777" w:rsidR="00206607" w:rsidRPr="00BD38F7" w:rsidRDefault="00206607" w:rsidP="0058463A">
      <w:pPr>
        <w:spacing w:line="240" w:lineRule="auto"/>
        <w:ind w:firstLine="0"/>
        <w:contextualSpacing/>
        <w:mirrorIndents/>
        <w:jc w:val="both"/>
        <w:rPr>
          <w:rFonts w:asciiTheme="majorHAnsi" w:hAnsiTheme="majorHAnsi" w:cstheme="majorHAnsi"/>
          <w:color w:val="auto"/>
          <w:sz w:val="20"/>
          <w:szCs w:val="20"/>
        </w:rPr>
      </w:pPr>
    </w:p>
    <w:p w14:paraId="57FB5FAB" w14:textId="607C82FD" w:rsidR="008C1DA3" w:rsidRDefault="008C1DA3"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While the Hispanic population is confirmed to be the fastest and largest minority population in the United States. It is predicted that by the year 2050, the Hispanic population will consist of 102.6 million or 24% of the nation’s total population </w:t>
      </w:r>
      <w:r w:rsidR="00AC0A50">
        <w:rPr>
          <w:rFonts w:asciiTheme="majorHAnsi" w:hAnsiTheme="majorHAnsi" w:cstheme="majorHAnsi"/>
          <w:color w:val="FF0000"/>
          <w:sz w:val="20"/>
          <w:szCs w:val="20"/>
        </w:rPr>
        <w:t>[1]</w:t>
      </w:r>
      <w:r w:rsidRPr="00BD38F7">
        <w:rPr>
          <w:rFonts w:asciiTheme="majorHAnsi" w:hAnsiTheme="majorHAnsi" w:cstheme="majorHAnsi"/>
          <w:color w:val="auto"/>
          <w:sz w:val="20"/>
          <w:szCs w:val="20"/>
        </w:rPr>
        <w:t xml:space="preserve">. It is important and necessary to sustain bilingual nurses that understand the Hispanic culture in the nursing profession. The </w:t>
      </w:r>
      <w:r w:rsidR="001A5162">
        <w:rPr>
          <w:rFonts w:asciiTheme="majorHAnsi" w:hAnsiTheme="majorHAnsi" w:cstheme="majorHAnsi"/>
          <w:color w:val="FF0000"/>
          <w:sz w:val="20"/>
          <w:szCs w:val="20"/>
        </w:rPr>
        <w:t>[2]</w:t>
      </w:r>
      <w:r w:rsidRPr="00BD38F7">
        <w:rPr>
          <w:rFonts w:asciiTheme="majorHAnsi" w:hAnsiTheme="majorHAnsi" w:cstheme="majorHAnsi"/>
          <w:color w:val="auto"/>
          <w:sz w:val="20"/>
          <w:szCs w:val="20"/>
        </w:rPr>
        <w:t xml:space="preserve">, reports enrollment of only 5.3% of Hispanic students in nursing school with a decreased percentage graduating in the nursing program. Low enrollment along with increased attrition rates will keep on depressing the state's health outcome. Consequently, as first-generation Hispanic nursing students enroll, this may be the first time in their lifetime, they leave the home setting, leaving their family in anguish and distraught. These first -generation students will have no educational support or family knowledge of the higher -level education. These challenges become a realistic struggle as many students do not understand the process or expectations of a two- or four-year academia milieu. While many institutions are requiring Best Coaches, the outcomes have been slow in seeing a successful growth in retaining Hispanic female nurses in West Texas. The aim of this study is to identify retention, success, and completion, </w:t>
      </w:r>
      <w:r w:rsidRPr="00BD38F7">
        <w:rPr>
          <w:rFonts w:asciiTheme="majorHAnsi" w:hAnsiTheme="majorHAnsi" w:cstheme="majorHAnsi"/>
          <w:color w:val="auto"/>
          <w:sz w:val="20"/>
          <w:szCs w:val="20"/>
          <w:shd w:val="clear" w:color="auto" w:fill="FFFFFF"/>
        </w:rPr>
        <w:t xml:space="preserve">among first-generation Hispanic nursing students while </w:t>
      </w:r>
      <w:r w:rsidRPr="00BD38F7">
        <w:rPr>
          <w:rFonts w:asciiTheme="majorHAnsi" w:hAnsiTheme="majorHAnsi" w:cstheme="majorHAnsi"/>
          <w:color w:val="auto"/>
          <w:sz w:val="20"/>
          <w:szCs w:val="20"/>
        </w:rPr>
        <w:t>utilizing of the best coach for support and guidance.</w:t>
      </w:r>
    </w:p>
    <w:p w14:paraId="39ED0B08" w14:textId="77777777" w:rsidR="00DF1284" w:rsidRPr="00DF1284" w:rsidRDefault="00DF1284" w:rsidP="0058463A">
      <w:pPr>
        <w:spacing w:line="240" w:lineRule="auto"/>
        <w:ind w:firstLine="0"/>
        <w:contextualSpacing/>
        <w:mirrorIndents/>
        <w:jc w:val="both"/>
        <w:rPr>
          <w:rFonts w:asciiTheme="majorHAnsi" w:hAnsiTheme="majorHAnsi" w:cstheme="majorHAnsi"/>
          <w:color w:val="auto"/>
          <w:sz w:val="20"/>
          <w:szCs w:val="20"/>
        </w:rPr>
      </w:pPr>
    </w:p>
    <w:p w14:paraId="6191FC82" w14:textId="26912890" w:rsidR="008C1DA3" w:rsidRPr="00BD38F7" w:rsidRDefault="0033003E" w:rsidP="0058463A">
      <w:pPr>
        <w:spacing w:line="240" w:lineRule="auto"/>
        <w:ind w:firstLine="0"/>
        <w:contextualSpacing/>
        <w:mirrorIndents/>
        <w:jc w:val="both"/>
        <w:rPr>
          <w:rFonts w:asciiTheme="majorHAnsi" w:hAnsiTheme="majorHAnsi" w:cstheme="majorHAnsi"/>
          <w:color w:val="auto"/>
          <w:sz w:val="20"/>
          <w:szCs w:val="20"/>
        </w:rPr>
      </w:pPr>
      <w:r w:rsidRPr="004D7A7C">
        <w:rPr>
          <w:rFonts w:asciiTheme="majorHAnsi" w:hAnsiTheme="majorHAnsi" w:cstheme="majorHAnsi"/>
          <w:b/>
          <w:color w:val="auto"/>
          <w:sz w:val="22"/>
          <w:szCs w:val="22"/>
          <w:shd w:val="clear" w:color="auto" w:fill="FFFFFF"/>
        </w:rPr>
        <w:t>Key</w:t>
      </w:r>
      <w:r w:rsidR="008C1DA3" w:rsidRPr="004D7A7C">
        <w:rPr>
          <w:rFonts w:asciiTheme="majorHAnsi" w:hAnsiTheme="majorHAnsi" w:cstheme="majorHAnsi"/>
          <w:b/>
          <w:color w:val="auto"/>
          <w:sz w:val="22"/>
          <w:szCs w:val="22"/>
          <w:shd w:val="clear" w:color="auto" w:fill="FFFFFF"/>
        </w:rPr>
        <w:t>words:</w:t>
      </w:r>
      <w:r w:rsidR="008C1DA3" w:rsidRPr="00BD38F7">
        <w:rPr>
          <w:rFonts w:asciiTheme="majorHAnsi" w:hAnsiTheme="majorHAnsi" w:cstheme="majorHAnsi"/>
          <w:color w:val="auto"/>
          <w:sz w:val="20"/>
          <w:szCs w:val="20"/>
          <w:shd w:val="clear" w:color="auto" w:fill="FFFFFF"/>
        </w:rPr>
        <w:t xml:space="preserve"> </w:t>
      </w:r>
      <w:r w:rsidR="002B3CD1" w:rsidRPr="00BD38F7">
        <w:rPr>
          <w:rFonts w:asciiTheme="majorHAnsi" w:hAnsiTheme="majorHAnsi" w:cstheme="majorHAnsi"/>
          <w:color w:val="auto"/>
          <w:sz w:val="20"/>
          <w:szCs w:val="20"/>
          <w:shd w:val="clear" w:color="auto" w:fill="FFFFFF"/>
        </w:rPr>
        <w:t>Best Coach; First generation;</w:t>
      </w:r>
      <w:r w:rsidR="008C1DA3" w:rsidRPr="00BD38F7">
        <w:rPr>
          <w:rFonts w:asciiTheme="majorHAnsi" w:hAnsiTheme="majorHAnsi" w:cstheme="majorHAnsi"/>
          <w:color w:val="auto"/>
          <w:sz w:val="20"/>
          <w:szCs w:val="20"/>
          <w:shd w:val="clear" w:color="auto" w:fill="FFFFFF"/>
        </w:rPr>
        <w:t xml:space="preserve"> Hispanic Nursing students</w:t>
      </w:r>
    </w:p>
    <w:p w14:paraId="3890FBD1" w14:textId="3B454A76" w:rsidR="008C1DA3" w:rsidRDefault="008C1DA3"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p>
    <w:p w14:paraId="6C466BE7" w14:textId="41DCABC1" w:rsidR="00CB4376" w:rsidRPr="004D7A7C" w:rsidRDefault="00CB4376" w:rsidP="0058463A">
      <w:pPr>
        <w:spacing w:line="240" w:lineRule="auto"/>
        <w:ind w:firstLine="0"/>
        <w:contextualSpacing/>
        <w:mirrorIndents/>
        <w:jc w:val="both"/>
        <w:rPr>
          <w:rFonts w:asciiTheme="majorHAnsi" w:hAnsiTheme="majorHAnsi" w:cstheme="majorHAnsi"/>
          <w:b/>
          <w:color w:val="auto"/>
          <w:sz w:val="22"/>
          <w:szCs w:val="22"/>
          <w:bdr w:val="none" w:sz="0" w:space="0" w:color="auto" w:frame="1"/>
        </w:rPr>
      </w:pPr>
      <w:r w:rsidRPr="004D7A7C">
        <w:rPr>
          <w:rFonts w:asciiTheme="majorHAnsi" w:hAnsiTheme="majorHAnsi" w:cstheme="majorHAnsi"/>
          <w:b/>
          <w:color w:val="auto"/>
          <w:sz w:val="22"/>
          <w:szCs w:val="22"/>
          <w:bdr w:val="none" w:sz="0" w:space="0" w:color="auto" w:frame="1"/>
        </w:rPr>
        <w:t>Introduction</w:t>
      </w:r>
    </w:p>
    <w:p w14:paraId="49B5D01F" w14:textId="77777777" w:rsidR="00CB4376" w:rsidRPr="00BD38F7" w:rsidRDefault="00CB4376"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p>
    <w:p w14:paraId="3AB3633B" w14:textId="16D0B55A" w:rsidR="00206607" w:rsidRDefault="0019402B"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r w:rsidRPr="00BD38F7">
        <w:rPr>
          <w:rFonts w:asciiTheme="majorHAnsi" w:hAnsiTheme="majorHAnsi" w:cstheme="majorHAnsi"/>
          <w:color w:val="auto"/>
          <w:sz w:val="20"/>
          <w:szCs w:val="20"/>
          <w:bdr w:val="none" w:sz="0" w:space="0" w:color="auto" w:frame="1"/>
        </w:rPr>
        <w:t>Hispanics</w:t>
      </w:r>
      <w:r w:rsidR="00035922" w:rsidRPr="00BD38F7">
        <w:rPr>
          <w:rFonts w:asciiTheme="majorHAnsi" w:hAnsiTheme="majorHAnsi" w:cstheme="majorHAnsi"/>
          <w:color w:val="auto"/>
          <w:sz w:val="20"/>
          <w:szCs w:val="20"/>
          <w:bdr w:val="none" w:sz="0" w:space="0" w:color="auto" w:frame="1"/>
        </w:rPr>
        <w:t xml:space="preserve"> value education</w:t>
      </w:r>
      <w:r w:rsidR="00054BA1" w:rsidRPr="00BD38F7">
        <w:rPr>
          <w:rFonts w:asciiTheme="majorHAnsi" w:hAnsiTheme="majorHAnsi" w:cstheme="majorHAnsi"/>
          <w:color w:val="auto"/>
          <w:sz w:val="20"/>
          <w:szCs w:val="20"/>
          <w:bdr w:val="none" w:sz="0" w:space="0" w:color="auto" w:frame="1"/>
        </w:rPr>
        <w:t xml:space="preserve"> </w:t>
      </w:r>
      <w:r w:rsidR="001670C9" w:rsidRPr="00BD38F7">
        <w:rPr>
          <w:rFonts w:asciiTheme="majorHAnsi" w:hAnsiTheme="majorHAnsi" w:cstheme="majorHAnsi"/>
          <w:color w:val="auto"/>
          <w:sz w:val="20"/>
          <w:szCs w:val="20"/>
          <w:bdr w:val="none" w:sz="0" w:space="0" w:color="auto" w:frame="1"/>
        </w:rPr>
        <w:t xml:space="preserve">as </w:t>
      </w:r>
      <w:r w:rsidR="00054BA1" w:rsidRPr="00BD38F7">
        <w:rPr>
          <w:rFonts w:asciiTheme="majorHAnsi" w:hAnsiTheme="majorHAnsi" w:cstheme="majorHAnsi"/>
          <w:color w:val="auto"/>
          <w:sz w:val="20"/>
          <w:szCs w:val="20"/>
          <w:bdr w:val="none" w:sz="0" w:space="0" w:color="auto" w:frame="1"/>
        </w:rPr>
        <w:t>important</w:t>
      </w:r>
      <w:r w:rsidR="00035922" w:rsidRPr="00BD38F7">
        <w:rPr>
          <w:rFonts w:asciiTheme="majorHAnsi" w:hAnsiTheme="majorHAnsi" w:cstheme="majorHAnsi"/>
          <w:color w:val="auto"/>
          <w:sz w:val="20"/>
          <w:szCs w:val="20"/>
          <w:bdr w:val="none" w:sz="0" w:space="0" w:color="auto" w:frame="1"/>
        </w:rPr>
        <w:t>,</w:t>
      </w:r>
      <w:r w:rsidRPr="00BD38F7">
        <w:rPr>
          <w:rFonts w:asciiTheme="majorHAnsi" w:hAnsiTheme="majorHAnsi" w:cstheme="majorHAnsi"/>
          <w:color w:val="auto"/>
          <w:sz w:val="20"/>
          <w:szCs w:val="20"/>
          <w:bdr w:val="none" w:sz="0" w:space="0" w:color="auto" w:frame="1"/>
        </w:rPr>
        <w:t xml:space="preserve"> but unrealistic due to </w:t>
      </w:r>
      <w:r w:rsidR="009962B2" w:rsidRPr="00BD38F7">
        <w:rPr>
          <w:rFonts w:asciiTheme="majorHAnsi" w:hAnsiTheme="majorHAnsi" w:cstheme="majorHAnsi"/>
          <w:color w:val="auto"/>
          <w:sz w:val="20"/>
          <w:szCs w:val="20"/>
          <w:bdr w:val="none" w:sz="0" w:space="0" w:color="auto" w:frame="1"/>
        </w:rPr>
        <w:t>lack of family support</w:t>
      </w:r>
      <w:r w:rsidR="00035922" w:rsidRPr="00BD38F7">
        <w:rPr>
          <w:rFonts w:asciiTheme="majorHAnsi" w:hAnsiTheme="majorHAnsi" w:cstheme="majorHAnsi"/>
          <w:color w:val="auto"/>
          <w:sz w:val="20"/>
          <w:szCs w:val="20"/>
          <w:bdr w:val="none" w:sz="0" w:space="0" w:color="auto" w:frame="1"/>
        </w:rPr>
        <w:t xml:space="preserve"> </w:t>
      </w:r>
      <w:r w:rsidR="009962B2" w:rsidRPr="00BD38F7">
        <w:rPr>
          <w:rFonts w:asciiTheme="majorHAnsi" w:hAnsiTheme="majorHAnsi" w:cstheme="majorHAnsi"/>
          <w:color w:val="auto"/>
          <w:sz w:val="20"/>
          <w:szCs w:val="20"/>
          <w:bdr w:val="none" w:sz="0" w:space="0" w:color="auto" w:frame="1"/>
        </w:rPr>
        <w:t>and</w:t>
      </w:r>
      <w:r w:rsidR="00216540">
        <w:rPr>
          <w:rFonts w:asciiTheme="majorHAnsi" w:hAnsiTheme="majorHAnsi" w:cstheme="majorHAnsi"/>
          <w:color w:val="auto"/>
          <w:sz w:val="20"/>
          <w:szCs w:val="20"/>
          <w:bdr w:val="none" w:sz="0" w:space="0" w:color="auto" w:frame="1"/>
        </w:rPr>
        <w:t xml:space="preserve"> </w:t>
      </w:r>
      <w:r w:rsidR="009962B2" w:rsidRPr="00BD38F7">
        <w:rPr>
          <w:rFonts w:asciiTheme="majorHAnsi" w:hAnsiTheme="majorHAnsi" w:cstheme="majorHAnsi"/>
          <w:color w:val="auto"/>
          <w:sz w:val="20"/>
          <w:szCs w:val="20"/>
          <w:bdr w:val="none" w:sz="0" w:space="0" w:color="auto" w:frame="1"/>
        </w:rPr>
        <w:t>expectation. In the U.S. historically, Hispanics experienced high dropout and low college completion rates.</w:t>
      </w:r>
      <w:r w:rsidR="00216540">
        <w:rPr>
          <w:rFonts w:asciiTheme="majorHAnsi" w:hAnsiTheme="majorHAnsi" w:cstheme="majorHAnsi"/>
          <w:color w:val="auto"/>
          <w:sz w:val="20"/>
          <w:szCs w:val="20"/>
          <w:bdr w:val="none" w:sz="0" w:space="0" w:color="auto" w:frame="1"/>
        </w:rPr>
        <w:t xml:space="preserve"> </w:t>
      </w:r>
      <w:r w:rsidR="009962B2" w:rsidRPr="00BD38F7">
        <w:rPr>
          <w:rFonts w:asciiTheme="majorHAnsi" w:hAnsiTheme="majorHAnsi" w:cstheme="majorHAnsi"/>
          <w:color w:val="auto"/>
          <w:sz w:val="20"/>
          <w:szCs w:val="20"/>
          <w:bdr w:val="none" w:sz="0" w:space="0" w:color="auto" w:frame="1"/>
        </w:rPr>
        <w:t>Studies</w:t>
      </w:r>
      <w:r w:rsidR="00035922" w:rsidRPr="00BD38F7">
        <w:rPr>
          <w:rFonts w:asciiTheme="majorHAnsi" w:hAnsiTheme="majorHAnsi" w:cstheme="majorHAnsi"/>
          <w:color w:val="auto"/>
          <w:sz w:val="20"/>
          <w:szCs w:val="20"/>
          <w:bdr w:val="none" w:sz="0" w:space="0" w:color="auto" w:frame="1"/>
        </w:rPr>
        <w:t xml:space="preserve"> </w:t>
      </w:r>
      <w:r w:rsidR="009962B2" w:rsidRPr="00BD38F7">
        <w:rPr>
          <w:rFonts w:asciiTheme="majorHAnsi" w:hAnsiTheme="majorHAnsi" w:cstheme="majorHAnsi"/>
          <w:color w:val="auto"/>
          <w:sz w:val="20"/>
          <w:szCs w:val="20"/>
          <w:bdr w:val="none" w:sz="0" w:space="0" w:color="auto" w:frame="1"/>
        </w:rPr>
        <w:t>ha</w:t>
      </w:r>
      <w:r w:rsidR="00665CCE" w:rsidRPr="00BD38F7">
        <w:rPr>
          <w:rFonts w:asciiTheme="majorHAnsi" w:hAnsiTheme="majorHAnsi" w:cstheme="majorHAnsi"/>
          <w:color w:val="auto"/>
          <w:sz w:val="20"/>
          <w:szCs w:val="20"/>
          <w:bdr w:val="none" w:sz="0" w:space="0" w:color="auto" w:frame="1"/>
        </w:rPr>
        <w:t>ve</w:t>
      </w:r>
      <w:r w:rsidR="00035922" w:rsidRPr="00BD38F7">
        <w:rPr>
          <w:rFonts w:asciiTheme="majorHAnsi" w:hAnsiTheme="majorHAnsi" w:cstheme="majorHAnsi"/>
          <w:color w:val="auto"/>
          <w:sz w:val="20"/>
          <w:szCs w:val="20"/>
          <w:bdr w:val="none" w:sz="0" w:space="0" w:color="auto" w:frame="1"/>
        </w:rPr>
        <w:t xml:space="preserve"> </w:t>
      </w:r>
      <w:r w:rsidR="001670C9" w:rsidRPr="00BD38F7">
        <w:rPr>
          <w:rFonts w:asciiTheme="majorHAnsi" w:hAnsiTheme="majorHAnsi" w:cstheme="majorHAnsi"/>
          <w:color w:val="auto"/>
          <w:sz w:val="20"/>
          <w:szCs w:val="20"/>
          <w:bdr w:val="none" w:sz="0" w:space="0" w:color="auto" w:frame="1"/>
        </w:rPr>
        <w:t>indicate</w:t>
      </w:r>
      <w:r w:rsidR="009962B2" w:rsidRPr="00BD38F7">
        <w:rPr>
          <w:rFonts w:asciiTheme="majorHAnsi" w:hAnsiTheme="majorHAnsi" w:cstheme="majorHAnsi"/>
          <w:color w:val="auto"/>
          <w:sz w:val="20"/>
          <w:szCs w:val="20"/>
          <w:bdr w:val="none" w:sz="0" w:space="0" w:color="auto" w:frame="1"/>
        </w:rPr>
        <w:t>d</w:t>
      </w:r>
      <w:r w:rsidR="00035922" w:rsidRPr="00BD38F7">
        <w:rPr>
          <w:rFonts w:asciiTheme="majorHAnsi" w:hAnsiTheme="majorHAnsi" w:cstheme="majorHAnsi"/>
          <w:color w:val="auto"/>
          <w:sz w:val="20"/>
          <w:szCs w:val="20"/>
          <w:bdr w:val="none" w:sz="0" w:space="0" w:color="auto" w:frame="1"/>
        </w:rPr>
        <w:t xml:space="preserve"> that Hispanic college students have higher health literacy</w:t>
      </w:r>
      <w:r w:rsidR="001670C9" w:rsidRPr="00BD38F7">
        <w:rPr>
          <w:rFonts w:asciiTheme="majorHAnsi" w:hAnsiTheme="majorHAnsi" w:cstheme="majorHAnsi"/>
          <w:color w:val="auto"/>
          <w:sz w:val="20"/>
          <w:szCs w:val="20"/>
          <w:bdr w:val="none" w:sz="0" w:space="0" w:color="auto" w:frame="1"/>
        </w:rPr>
        <w:t xml:space="preserve"> ambitions</w:t>
      </w:r>
      <w:r w:rsidR="00035922" w:rsidRPr="00BD38F7">
        <w:rPr>
          <w:rFonts w:asciiTheme="majorHAnsi" w:hAnsiTheme="majorHAnsi" w:cstheme="majorHAnsi"/>
          <w:color w:val="auto"/>
          <w:sz w:val="20"/>
          <w:szCs w:val="20"/>
          <w:bdr w:val="none" w:sz="0" w:space="0" w:color="auto" w:frame="1"/>
        </w:rPr>
        <w:t xml:space="preserve"> than </w:t>
      </w:r>
      <w:r w:rsidR="001670C9" w:rsidRPr="00BD38F7">
        <w:rPr>
          <w:rFonts w:asciiTheme="majorHAnsi" w:hAnsiTheme="majorHAnsi" w:cstheme="majorHAnsi"/>
          <w:color w:val="auto"/>
          <w:sz w:val="20"/>
          <w:szCs w:val="20"/>
          <w:bdr w:val="none" w:sz="0" w:space="0" w:color="auto" w:frame="1"/>
        </w:rPr>
        <w:t xml:space="preserve">the </w:t>
      </w:r>
      <w:r w:rsidR="00035922" w:rsidRPr="00BD38F7">
        <w:rPr>
          <w:rFonts w:asciiTheme="majorHAnsi" w:hAnsiTheme="majorHAnsi" w:cstheme="majorHAnsi"/>
          <w:color w:val="auto"/>
          <w:sz w:val="20"/>
          <w:szCs w:val="20"/>
          <w:bdr w:val="none" w:sz="0" w:space="0" w:color="auto" w:frame="1"/>
        </w:rPr>
        <w:t>general Hispanic population</w:t>
      </w:r>
      <w:r w:rsidR="009962B2" w:rsidRPr="00BD38F7">
        <w:rPr>
          <w:rFonts w:asciiTheme="majorHAnsi" w:hAnsiTheme="majorHAnsi" w:cstheme="majorHAnsi"/>
          <w:color w:val="auto"/>
          <w:sz w:val="20"/>
          <w:szCs w:val="20"/>
          <w:bdr w:val="none" w:sz="0" w:space="0" w:color="auto" w:frame="1"/>
        </w:rPr>
        <w:t xml:space="preserve">, though </w:t>
      </w:r>
      <w:r w:rsidRPr="00BD38F7">
        <w:rPr>
          <w:rFonts w:asciiTheme="majorHAnsi" w:hAnsiTheme="majorHAnsi" w:cstheme="majorHAnsi"/>
          <w:color w:val="auto"/>
          <w:sz w:val="20"/>
          <w:szCs w:val="20"/>
          <w:bdr w:val="none" w:sz="0" w:space="0" w:color="auto" w:frame="1"/>
        </w:rPr>
        <w:t xml:space="preserve">nine out of ten people believe that a college degree is essential to get ahead in life, according to the </w:t>
      </w:r>
      <w:r w:rsidRPr="006435BB">
        <w:rPr>
          <w:rFonts w:asciiTheme="majorHAnsi" w:hAnsiTheme="majorHAnsi" w:cstheme="majorHAnsi"/>
          <w:color w:val="auto"/>
          <w:sz w:val="20"/>
          <w:szCs w:val="20"/>
          <w:bdr w:val="none" w:sz="0" w:space="0" w:color="auto" w:frame="1"/>
        </w:rPr>
        <w:t xml:space="preserve">Pew Hispanic Center </w:t>
      </w:r>
      <w:r w:rsidR="006435BB">
        <w:rPr>
          <w:rFonts w:asciiTheme="majorHAnsi" w:hAnsiTheme="majorHAnsi" w:cstheme="majorHAnsi"/>
          <w:color w:val="FF0000"/>
          <w:sz w:val="20"/>
          <w:szCs w:val="20"/>
          <w:bdr w:val="none" w:sz="0" w:space="0" w:color="auto" w:frame="1"/>
        </w:rPr>
        <w:t>[3]</w:t>
      </w:r>
      <w:r w:rsidR="00BD046F" w:rsidRPr="00BD38F7">
        <w:rPr>
          <w:rFonts w:asciiTheme="majorHAnsi" w:hAnsiTheme="majorHAnsi" w:cstheme="majorHAnsi"/>
          <w:color w:val="auto"/>
          <w:sz w:val="20"/>
          <w:szCs w:val="20"/>
          <w:bdr w:val="none" w:sz="0" w:space="0" w:color="auto" w:frame="1"/>
        </w:rPr>
        <w:t>.</w:t>
      </w:r>
    </w:p>
    <w:p w14:paraId="48B4FA6B" w14:textId="77777777" w:rsidR="007F3FDF" w:rsidRPr="00BD38F7" w:rsidRDefault="007F3FDF"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p>
    <w:p w14:paraId="5296DAC3" w14:textId="5DE61AEE" w:rsidR="00035922" w:rsidRPr="00BD38F7" w:rsidRDefault="00665CCE"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r w:rsidRPr="00BD38F7">
        <w:rPr>
          <w:rFonts w:asciiTheme="majorHAnsi" w:hAnsiTheme="majorHAnsi" w:cstheme="majorHAnsi"/>
          <w:color w:val="auto"/>
          <w:sz w:val="20"/>
          <w:szCs w:val="20"/>
          <w:bdr w:val="none" w:sz="0" w:space="0" w:color="auto" w:frame="1"/>
        </w:rPr>
        <w:t>T</w:t>
      </w:r>
      <w:r w:rsidR="001670C9" w:rsidRPr="00BD38F7">
        <w:rPr>
          <w:rFonts w:asciiTheme="majorHAnsi" w:hAnsiTheme="majorHAnsi" w:cstheme="majorHAnsi"/>
          <w:color w:val="auto"/>
          <w:sz w:val="20"/>
          <w:szCs w:val="20"/>
          <w:bdr w:val="none" w:sz="0" w:space="0" w:color="auto" w:frame="1"/>
        </w:rPr>
        <w:t>his study</w:t>
      </w:r>
      <w:r w:rsidRPr="00BD38F7">
        <w:rPr>
          <w:rFonts w:asciiTheme="majorHAnsi" w:hAnsiTheme="majorHAnsi" w:cstheme="majorHAnsi"/>
          <w:color w:val="auto"/>
          <w:sz w:val="20"/>
          <w:szCs w:val="20"/>
          <w:bdr w:val="none" w:sz="0" w:space="0" w:color="auto" w:frame="1"/>
        </w:rPr>
        <w:t xml:space="preserve"> will </w:t>
      </w:r>
      <w:r w:rsidR="001670C9" w:rsidRPr="00BD38F7">
        <w:rPr>
          <w:rFonts w:asciiTheme="majorHAnsi" w:hAnsiTheme="majorHAnsi" w:cstheme="majorHAnsi"/>
          <w:color w:val="auto"/>
          <w:sz w:val="20"/>
          <w:szCs w:val="20"/>
          <w:bdr w:val="none" w:sz="0" w:space="0" w:color="auto" w:frame="1"/>
        </w:rPr>
        <w:t>focus</w:t>
      </w:r>
      <w:r w:rsidR="00035922" w:rsidRPr="00BD38F7">
        <w:rPr>
          <w:rFonts w:asciiTheme="majorHAnsi" w:hAnsiTheme="majorHAnsi" w:cstheme="majorHAnsi"/>
          <w:color w:val="auto"/>
          <w:sz w:val="20"/>
          <w:szCs w:val="20"/>
          <w:bdr w:val="none" w:sz="0" w:space="0" w:color="auto" w:frame="1"/>
        </w:rPr>
        <w:t xml:space="preserve"> on</w:t>
      </w:r>
      <w:r w:rsidRPr="00BD38F7">
        <w:rPr>
          <w:rFonts w:asciiTheme="majorHAnsi" w:hAnsiTheme="majorHAnsi" w:cstheme="majorHAnsi"/>
          <w:color w:val="auto"/>
          <w:sz w:val="20"/>
          <w:szCs w:val="20"/>
          <w:bdr w:val="none" w:sz="0" w:space="0" w:color="auto" w:frame="1"/>
        </w:rPr>
        <w:t xml:space="preserve"> </w:t>
      </w:r>
      <w:r w:rsidR="001B5174" w:rsidRPr="00BD38F7">
        <w:rPr>
          <w:rFonts w:asciiTheme="majorHAnsi" w:hAnsiTheme="majorHAnsi" w:cstheme="majorHAnsi"/>
          <w:color w:val="auto"/>
          <w:sz w:val="20"/>
          <w:szCs w:val="20"/>
          <w:bdr w:val="none" w:sz="0" w:space="0" w:color="auto" w:frame="1"/>
        </w:rPr>
        <w:t xml:space="preserve">how </w:t>
      </w:r>
      <w:r w:rsidRPr="00BD38F7">
        <w:rPr>
          <w:rFonts w:asciiTheme="majorHAnsi" w:hAnsiTheme="majorHAnsi" w:cstheme="majorHAnsi"/>
          <w:color w:val="auto"/>
          <w:sz w:val="20"/>
          <w:szCs w:val="20"/>
          <w:bdr w:val="none" w:sz="0" w:space="0" w:color="auto" w:frame="1"/>
        </w:rPr>
        <w:t>interventions utilized by the best coach</w:t>
      </w:r>
      <w:r w:rsidR="00035922" w:rsidRPr="00BD38F7">
        <w:rPr>
          <w:rFonts w:asciiTheme="majorHAnsi" w:hAnsiTheme="majorHAnsi" w:cstheme="majorHAnsi"/>
          <w:color w:val="auto"/>
          <w:sz w:val="20"/>
          <w:szCs w:val="20"/>
          <w:bdr w:val="none" w:sz="0" w:space="0" w:color="auto" w:frame="1"/>
        </w:rPr>
        <w:t xml:space="preserve"> improv</w:t>
      </w:r>
      <w:r w:rsidRPr="00BD38F7">
        <w:rPr>
          <w:rFonts w:asciiTheme="majorHAnsi" w:hAnsiTheme="majorHAnsi" w:cstheme="majorHAnsi"/>
          <w:color w:val="auto"/>
          <w:sz w:val="20"/>
          <w:szCs w:val="20"/>
          <w:bdr w:val="none" w:sz="0" w:space="0" w:color="auto" w:frame="1"/>
        </w:rPr>
        <w:t>e</w:t>
      </w:r>
      <w:r w:rsidR="001B5174" w:rsidRPr="00BD38F7">
        <w:rPr>
          <w:rFonts w:asciiTheme="majorHAnsi" w:hAnsiTheme="majorHAnsi" w:cstheme="majorHAnsi"/>
          <w:color w:val="auto"/>
          <w:sz w:val="20"/>
          <w:szCs w:val="20"/>
          <w:bdr w:val="none" w:sz="0" w:space="0" w:color="auto" w:frame="1"/>
        </w:rPr>
        <w:t>s</w:t>
      </w:r>
      <w:r w:rsidR="005A097A" w:rsidRPr="00BD38F7">
        <w:rPr>
          <w:rFonts w:asciiTheme="majorHAnsi" w:hAnsiTheme="majorHAnsi" w:cstheme="majorHAnsi"/>
          <w:color w:val="auto"/>
          <w:sz w:val="20"/>
          <w:szCs w:val="20"/>
          <w:bdr w:val="none" w:sz="0" w:space="0" w:color="auto" w:frame="1"/>
        </w:rPr>
        <w:t xml:space="preserve"> and maintains</w:t>
      </w:r>
      <w:r w:rsidR="001B5174" w:rsidRPr="00BD38F7">
        <w:rPr>
          <w:rFonts w:asciiTheme="majorHAnsi" w:hAnsiTheme="majorHAnsi" w:cstheme="majorHAnsi"/>
          <w:color w:val="auto"/>
          <w:sz w:val="20"/>
          <w:szCs w:val="20"/>
          <w:bdr w:val="none" w:sz="0" w:space="0" w:color="auto" w:frame="1"/>
        </w:rPr>
        <w:t xml:space="preserve"> </w:t>
      </w:r>
      <w:r w:rsidRPr="00BD38F7">
        <w:rPr>
          <w:rFonts w:asciiTheme="majorHAnsi" w:hAnsiTheme="majorHAnsi" w:cstheme="majorHAnsi"/>
          <w:color w:val="auto"/>
          <w:sz w:val="20"/>
          <w:szCs w:val="20"/>
          <w:bdr w:val="none" w:sz="0" w:space="0" w:color="auto" w:frame="1"/>
        </w:rPr>
        <w:t>entry</w:t>
      </w:r>
      <w:r w:rsidR="00035922" w:rsidRPr="00BD38F7">
        <w:rPr>
          <w:rFonts w:asciiTheme="majorHAnsi" w:hAnsiTheme="majorHAnsi" w:cstheme="majorHAnsi"/>
          <w:color w:val="auto"/>
          <w:sz w:val="20"/>
          <w:szCs w:val="20"/>
          <w:bdr w:val="none" w:sz="0" w:space="0" w:color="auto" w:frame="1"/>
        </w:rPr>
        <w:t xml:space="preserve"> </w:t>
      </w:r>
      <w:r w:rsidR="005A097A" w:rsidRPr="00BD38F7">
        <w:rPr>
          <w:rFonts w:asciiTheme="majorHAnsi" w:hAnsiTheme="majorHAnsi" w:cstheme="majorHAnsi"/>
          <w:color w:val="auto"/>
          <w:sz w:val="20"/>
          <w:szCs w:val="20"/>
          <w:bdr w:val="none" w:sz="0" w:space="0" w:color="auto" w:frame="1"/>
        </w:rPr>
        <w:t>to</w:t>
      </w:r>
      <w:r w:rsidR="00035922" w:rsidRPr="00BD38F7">
        <w:rPr>
          <w:rFonts w:asciiTheme="majorHAnsi" w:hAnsiTheme="majorHAnsi" w:cstheme="majorHAnsi"/>
          <w:color w:val="auto"/>
          <w:sz w:val="20"/>
          <w:szCs w:val="20"/>
          <w:bdr w:val="none" w:sz="0" w:space="0" w:color="auto" w:frame="1"/>
        </w:rPr>
        <w:t xml:space="preserve"> academic </w:t>
      </w:r>
      <w:r w:rsidR="00C47F3A" w:rsidRPr="00BD38F7">
        <w:rPr>
          <w:rFonts w:asciiTheme="majorHAnsi" w:hAnsiTheme="majorHAnsi" w:cstheme="majorHAnsi"/>
          <w:color w:val="auto"/>
          <w:sz w:val="20"/>
          <w:szCs w:val="20"/>
          <w:bdr w:val="none" w:sz="0" w:space="0" w:color="auto" w:frame="1"/>
        </w:rPr>
        <w:t>support</w:t>
      </w:r>
      <w:r w:rsidRPr="00BD38F7">
        <w:rPr>
          <w:rFonts w:asciiTheme="majorHAnsi" w:hAnsiTheme="majorHAnsi" w:cstheme="majorHAnsi"/>
          <w:color w:val="auto"/>
          <w:sz w:val="20"/>
          <w:szCs w:val="20"/>
          <w:bdr w:val="none" w:sz="0" w:space="0" w:color="auto" w:frame="1"/>
        </w:rPr>
        <w:t xml:space="preserve">, </w:t>
      </w:r>
      <w:r w:rsidR="005A097A" w:rsidRPr="00BD38F7">
        <w:rPr>
          <w:rFonts w:asciiTheme="majorHAnsi" w:hAnsiTheme="majorHAnsi" w:cstheme="majorHAnsi"/>
          <w:color w:val="auto"/>
          <w:sz w:val="20"/>
          <w:szCs w:val="20"/>
          <w:bdr w:val="none" w:sz="0" w:space="0" w:color="auto" w:frame="1"/>
        </w:rPr>
        <w:t>retention,</w:t>
      </w:r>
      <w:r w:rsidR="00035922" w:rsidRPr="00BD38F7">
        <w:rPr>
          <w:rFonts w:asciiTheme="majorHAnsi" w:hAnsiTheme="majorHAnsi" w:cstheme="majorHAnsi"/>
          <w:color w:val="auto"/>
          <w:sz w:val="20"/>
          <w:szCs w:val="20"/>
          <w:bdr w:val="none" w:sz="0" w:space="0" w:color="auto" w:frame="1"/>
        </w:rPr>
        <w:t xml:space="preserve"> and </w:t>
      </w:r>
      <w:r w:rsidR="00C47F3A" w:rsidRPr="00BD38F7">
        <w:rPr>
          <w:rFonts w:asciiTheme="majorHAnsi" w:hAnsiTheme="majorHAnsi" w:cstheme="majorHAnsi"/>
          <w:color w:val="auto"/>
          <w:sz w:val="20"/>
          <w:szCs w:val="20"/>
          <w:bdr w:val="none" w:sz="0" w:space="0" w:color="auto" w:frame="1"/>
        </w:rPr>
        <w:t>increas</w:t>
      </w:r>
      <w:r w:rsidRPr="00BD38F7">
        <w:rPr>
          <w:rFonts w:asciiTheme="majorHAnsi" w:hAnsiTheme="majorHAnsi" w:cstheme="majorHAnsi"/>
          <w:color w:val="auto"/>
          <w:sz w:val="20"/>
          <w:szCs w:val="20"/>
          <w:bdr w:val="none" w:sz="0" w:space="0" w:color="auto" w:frame="1"/>
        </w:rPr>
        <w:t>e</w:t>
      </w:r>
      <w:r w:rsidR="005A097A" w:rsidRPr="00BD38F7">
        <w:rPr>
          <w:rFonts w:asciiTheme="majorHAnsi" w:hAnsiTheme="majorHAnsi" w:cstheme="majorHAnsi"/>
          <w:color w:val="auto"/>
          <w:sz w:val="20"/>
          <w:szCs w:val="20"/>
          <w:bdr w:val="none" w:sz="0" w:space="0" w:color="auto" w:frame="1"/>
        </w:rPr>
        <w:t>d</w:t>
      </w:r>
      <w:r w:rsidRPr="00BD38F7">
        <w:rPr>
          <w:rFonts w:asciiTheme="majorHAnsi" w:hAnsiTheme="majorHAnsi" w:cstheme="majorHAnsi"/>
          <w:color w:val="auto"/>
          <w:sz w:val="20"/>
          <w:szCs w:val="20"/>
          <w:bdr w:val="none" w:sz="0" w:space="0" w:color="auto" w:frame="1"/>
        </w:rPr>
        <w:t xml:space="preserve"> statistics</w:t>
      </w:r>
      <w:r w:rsidR="00035922" w:rsidRPr="00BD38F7">
        <w:rPr>
          <w:rFonts w:asciiTheme="majorHAnsi" w:hAnsiTheme="majorHAnsi" w:cstheme="majorHAnsi"/>
          <w:color w:val="auto"/>
          <w:sz w:val="20"/>
          <w:szCs w:val="20"/>
          <w:bdr w:val="none" w:sz="0" w:space="0" w:color="auto" w:frame="1"/>
        </w:rPr>
        <w:t xml:space="preserve"> for</w:t>
      </w:r>
      <w:r w:rsidR="001670C9" w:rsidRPr="00BD38F7">
        <w:rPr>
          <w:rFonts w:asciiTheme="majorHAnsi" w:hAnsiTheme="majorHAnsi" w:cstheme="majorHAnsi"/>
          <w:color w:val="auto"/>
          <w:sz w:val="20"/>
          <w:szCs w:val="20"/>
          <w:bdr w:val="none" w:sz="0" w:space="0" w:color="auto" w:frame="1"/>
        </w:rPr>
        <w:t xml:space="preserve"> the</w:t>
      </w:r>
      <w:r w:rsidR="00035922" w:rsidRPr="00BD38F7">
        <w:rPr>
          <w:rFonts w:asciiTheme="majorHAnsi" w:hAnsiTheme="majorHAnsi" w:cstheme="majorHAnsi"/>
          <w:color w:val="auto"/>
          <w:sz w:val="20"/>
          <w:szCs w:val="20"/>
          <w:bdr w:val="none" w:sz="0" w:space="0" w:color="auto" w:frame="1"/>
        </w:rPr>
        <w:t xml:space="preserve"> </w:t>
      </w:r>
      <w:r w:rsidRPr="00BD38F7">
        <w:rPr>
          <w:rFonts w:asciiTheme="majorHAnsi" w:hAnsiTheme="majorHAnsi" w:cstheme="majorHAnsi"/>
          <w:color w:val="auto"/>
          <w:sz w:val="20"/>
          <w:szCs w:val="20"/>
          <w:bdr w:val="none" w:sz="0" w:space="0" w:color="auto" w:frame="1"/>
        </w:rPr>
        <w:t xml:space="preserve">graduating </w:t>
      </w:r>
      <w:r w:rsidR="001670C9" w:rsidRPr="00BD38F7">
        <w:rPr>
          <w:rFonts w:asciiTheme="majorHAnsi" w:hAnsiTheme="majorHAnsi" w:cstheme="majorHAnsi"/>
          <w:color w:val="auto"/>
          <w:sz w:val="20"/>
          <w:szCs w:val="20"/>
          <w:bdr w:val="none" w:sz="0" w:space="0" w:color="auto" w:frame="1"/>
        </w:rPr>
        <w:t>Hispanics</w:t>
      </w:r>
      <w:r w:rsidR="005A097A" w:rsidRPr="00BD38F7">
        <w:rPr>
          <w:rFonts w:asciiTheme="majorHAnsi" w:hAnsiTheme="majorHAnsi" w:cstheme="majorHAnsi"/>
          <w:color w:val="auto"/>
          <w:sz w:val="20"/>
          <w:szCs w:val="20"/>
          <w:bdr w:val="none" w:sz="0" w:space="0" w:color="auto" w:frame="1"/>
        </w:rPr>
        <w:t xml:space="preserve"> nursing</w:t>
      </w:r>
      <w:r w:rsidR="001670C9" w:rsidRPr="00BD38F7">
        <w:rPr>
          <w:rFonts w:asciiTheme="majorHAnsi" w:hAnsiTheme="majorHAnsi" w:cstheme="majorHAnsi"/>
          <w:color w:val="auto"/>
          <w:sz w:val="20"/>
          <w:szCs w:val="20"/>
          <w:bdr w:val="none" w:sz="0" w:space="0" w:color="auto" w:frame="1"/>
        </w:rPr>
        <w:t xml:space="preserve"> student</w:t>
      </w:r>
      <w:r w:rsidR="005A097A" w:rsidRPr="00BD38F7">
        <w:rPr>
          <w:rFonts w:asciiTheme="majorHAnsi" w:hAnsiTheme="majorHAnsi" w:cstheme="majorHAnsi"/>
          <w:color w:val="auto"/>
          <w:sz w:val="20"/>
          <w:szCs w:val="20"/>
          <w:bdr w:val="none" w:sz="0" w:space="0" w:color="auto" w:frame="1"/>
        </w:rPr>
        <w:t>s</w:t>
      </w:r>
      <w:r w:rsidR="001670C9" w:rsidRPr="00BD38F7">
        <w:rPr>
          <w:rFonts w:asciiTheme="majorHAnsi" w:hAnsiTheme="majorHAnsi" w:cstheme="majorHAnsi"/>
          <w:color w:val="auto"/>
          <w:sz w:val="20"/>
          <w:szCs w:val="20"/>
          <w:bdr w:val="none" w:sz="0" w:space="0" w:color="auto" w:frame="1"/>
        </w:rPr>
        <w:t xml:space="preserve"> </w:t>
      </w:r>
      <w:r w:rsidR="00035922" w:rsidRPr="00BD38F7">
        <w:rPr>
          <w:rFonts w:asciiTheme="majorHAnsi" w:hAnsiTheme="majorHAnsi" w:cstheme="majorHAnsi"/>
          <w:color w:val="auto"/>
          <w:sz w:val="20"/>
          <w:szCs w:val="20"/>
          <w:bdr w:val="none" w:sz="0" w:space="0" w:color="auto" w:frame="1"/>
        </w:rPr>
        <w:t xml:space="preserve">within the </w:t>
      </w:r>
      <w:r w:rsidR="00044931" w:rsidRPr="00BD38F7">
        <w:rPr>
          <w:rFonts w:asciiTheme="majorHAnsi" w:hAnsiTheme="majorHAnsi" w:cstheme="majorHAnsi"/>
          <w:color w:val="auto"/>
          <w:sz w:val="20"/>
          <w:szCs w:val="20"/>
          <w:bdr w:val="none" w:sz="0" w:space="0" w:color="auto" w:frame="1"/>
        </w:rPr>
        <w:t xml:space="preserve">West Texas </w:t>
      </w:r>
      <w:r w:rsidR="00035922" w:rsidRPr="00BD38F7">
        <w:rPr>
          <w:rFonts w:asciiTheme="majorHAnsi" w:hAnsiTheme="majorHAnsi" w:cstheme="majorHAnsi"/>
          <w:color w:val="auto"/>
          <w:sz w:val="20"/>
          <w:szCs w:val="20"/>
          <w:bdr w:val="none" w:sz="0" w:space="0" w:color="auto" w:frame="1"/>
        </w:rPr>
        <w:t>community. </w:t>
      </w:r>
      <w:r w:rsidR="005A097A" w:rsidRPr="00BD38F7">
        <w:rPr>
          <w:rFonts w:asciiTheme="majorHAnsi" w:hAnsiTheme="majorHAnsi" w:cstheme="majorHAnsi"/>
          <w:color w:val="auto"/>
          <w:sz w:val="20"/>
          <w:szCs w:val="20"/>
          <w:bdr w:val="none" w:sz="0" w:space="0" w:color="auto" w:frame="1"/>
        </w:rPr>
        <w:t>Optimistically</w:t>
      </w:r>
      <w:r w:rsidR="001B5174" w:rsidRPr="00BD38F7">
        <w:rPr>
          <w:rFonts w:asciiTheme="majorHAnsi" w:hAnsiTheme="majorHAnsi" w:cstheme="majorHAnsi"/>
          <w:color w:val="auto"/>
          <w:sz w:val="20"/>
          <w:szCs w:val="20"/>
          <w:bdr w:val="none" w:sz="0" w:space="0" w:color="auto" w:frame="1"/>
        </w:rPr>
        <w:t xml:space="preserve"> </w:t>
      </w:r>
      <w:r w:rsidR="005A097A" w:rsidRPr="00BD38F7">
        <w:rPr>
          <w:rFonts w:asciiTheme="majorHAnsi" w:hAnsiTheme="majorHAnsi" w:cstheme="majorHAnsi"/>
          <w:color w:val="auto"/>
          <w:sz w:val="20"/>
          <w:szCs w:val="20"/>
          <w:bdr w:val="none" w:sz="0" w:space="0" w:color="auto" w:frame="1"/>
        </w:rPr>
        <w:t xml:space="preserve">increasing the representation in the Nursing Hispanic academia that has been lacking several years. In this West Texas community, our institution serves the Hispanic and minority population in </w:t>
      </w:r>
      <w:r w:rsidR="00591C8E" w:rsidRPr="00BD38F7">
        <w:rPr>
          <w:rFonts w:asciiTheme="majorHAnsi" w:hAnsiTheme="majorHAnsi" w:cstheme="majorHAnsi"/>
          <w:color w:val="auto"/>
          <w:sz w:val="20"/>
          <w:szCs w:val="20"/>
          <w:bdr w:val="none" w:sz="0" w:space="0" w:color="auto" w:frame="1"/>
        </w:rPr>
        <w:t>supporting</w:t>
      </w:r>
      <w:r w:rsidR="005A097A" w:rsidRPr="00BD38F7">
        <w:rPr>
          <w:rFonts w:asciiTheme="majorHAnsi" w:hAnsiTheme="majorHAnsi" w:cstheme="majorHAnsi"/>
          <w:color w:val="auto"/>
          <w:sz w:val="20"/>
          <w:szCs w:val="20"/>
          <w:bdr w:val="none" w:sz="0" w:space="0" w:color="auto" w:frame="1"/>
        </w:rPr>
        <w:t xml:space="preserve"> </w:t>
      </w:r>
      <w:r w:rsidR="00591C8E" w:rsidRPr="00BD38F7">
        <w:rPr>
          <w:rFonts w:asciiTheme="majorHAnsi" w:hAnsiTheme="majorHAnsi" w:cstheme="majorHAnsi"/>
          <w:color w:val="auto"/>
          <w:sz w:val="20"/>
          <w:szCs w:val="20"/>
          <w:bdr w:val="none" w:sz="0" w:space="0" w:color="auto" w:frame="1"/>
        </w:rPr>
        <w:t xml:space="preserve">and achieving </w:t>
      </w:r>
      <w:r w:rsidR="005A097A" w:rsidRPr="00BD38F7">
        <w:rPr>
          <w:rFonts w:asciiTheme="majorHAnsi" w:hAnsiTheme="majorHAnsi" w:cstheme="majorHAnsi"/>
          <w:color w:val="auto"/>
          <w:sz w:val="20"/>
          <w:szCs w:val="20"/>
          <w:bdr w:val="none" w:sz="0" w:space="0" w:color="auto" w:frame="1"/>
        </w:rPr>
        <w:t xml:space="preserve">their </w:t>
      </w:r>
      <w:r w:rsidR="00591C8E" w:rsidRPr="00BD38F7">
        <w:rPr>
          <w:rFonts w:asciiTheme="majorHAnsi" w:hAnsiTheme="majorHAnsi" w:cstheme="majorHAnsi"/>
          <w:color w:val="auto"/>
          <w:sz w:val="20"/>
          <w:szCs w:val="20"/>
          <w:bdr w:val="none" w:sz="0" w:space="0" w:color="auto" w:frame="1"/>
        </w:rPr>
        <w:t xml:space="preserve">lifelong </w:t>
      </w:r>
      <w:r w:rsidR="005A097A" w:rsidRPr="00BD38F7">
        <w:rPr>
          <w:rFonts w:asciiTheme="majorHAnsi" w:hAnsiTheme="majorHAnsi" w:cstheme="majorHAnsi"/>
          <w:color w:val="auto"/>
          <w:sz w:val="20"/>
          <w:szCs w:val="20"/>
          <w:bdr w:val="none" w:sz="0" w:space="0" w:color="auto" w:frame="1"/>
        </w:rPr>
        <w:t xml:space="preserve">dream </w:t>
      </w:r>
      <w:r w:rsidR="00591C8E" w:rsidRPr="00BD38F7">
        <w:rPr>
          <w:rFonts w:asciiTheme="majorHAnsi" w:hAnsiTheme="majorHAnsi" w:cstheme="majorHAnsi"/>
          <w:color w:val="auto"/>
          <w:sz w:val="20"/>
          <w:szCs w:val="20"/>
          <w:bdr w:val="none" w:sz="0" w:space="0" w:color="auto" w:frame="1"/>
        </w:rPr>
        <w:t>of becoming a stature in the community of their preference.</w:t>
      </w:r>
    </w:p>
    <w:p w14:paraId="5FA3F806" w14:textId="77777777" w:rsidR="009052F2" w:rsidRPr="00BD38F7" w:rsidRDefault="009052F2" w:rsidP="0058463A">
      <w:pPr>
        <w:spacing w:line="240" w:lineRule="auto"/>
        <w:ind w:firstLine="0"/>
        <w:contextualSpacing/>
        <w:mirrorIndents/>
        <w:jc w:val="both"/>
        <w:rPr>
          <w:rFonts w:asciiTheme="majorHAnsi" w:hAnsiTheme="majorHAnsi" w:cstheme="majorHAnsi"/>
          <w:color w:val="auto"/>
          <w:sz w:val="20"/>
          <w:szCs w:val="20"/>
          <w:bdr w:val="none" w:sz="0" w:space="0" w:color="auto" w:frame="1"/>
        </w:rPr>
      </w:pPr>
    </w:p>
    <w:p w14:paraId="3ABD70E3" w14:textId="478D8923" w:rsidR="00760303" w:rsidRPr="00BD38F7" w:rsidRDefault="00591C8E"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bdr w:val="none" w:sz="0" w:space="0" w:color="auto" w:frame="1"/>
        </w:rPr>
        <w:t xml:space="preserve">In recruiting more Hispanics </w:t>
      </w:r>
      <w:r w:rsidR="00760303" w:rsidRPr="00BD38F7">
        <w:rPr>
          <w:rFonts w:asciiTheme="majorHAnsi" w:hAnsiTheme="majorHAnsi" w:cstheme="majorHAnsi"/>
          <w:color w:val="auto"/>
          <w:sz w:val="20"/>
          <w:szCs w:val="20"/>
          <w:bdr w:val="none" w:sz="0" w:space="0" w:color="auto" w:frame="1"/>
        </w:rPr>
        <w:t xml:space="preserve">students </w:t>
      </w:r>
      <w:r w:rsidRPr="00BD38F7">
        <w:rPr>
          <w:rFonts w:asciiTheme="majorHAnsi" w:hAnsiTheme="majorHAnsi" w:cstheme="majorHAnsi"/>
          <w:color w:val="auto"/>
          <w:sz w:val="20"/>
          <w:szCs w:val="20"/>
          <w:bdr w:val="none" w:sz="0" w:space="0" w:color="auto" w:frame="1"/>
        </w:rPr>
        <w:t xml:space="preserve">into the nursing profession, </w:t>
      </w:r>
      <w:r w:rsidR="00825005" w:rsidRPr="00BD38F7">
        <w:rPr>
          <w:rFonts w:asciiTheme="majorHAnsi" w:hAnsiTheme="majorHAnsi" w:cstheme="majorHAnsi"/>
          <w:color w:val="auto"/>
          <w:sz w:val="20"/>
          <w:szCs w:val="20"/>
          <w:bdr w:val="none" w:sz="0" w:space="0" w:color="auto" w:frame="1"/>
        </w:rPr>
        <w:t>the</w:t>
      </w:r>
      <w:r w:rsidRPr="00BD38F7">
        <w:rPr>
          <w:rFonts w:asciiTheme="majorHAnsi" w:hAnsiTheme="majorHAnsi" w:cstheme="majorHAnsi"/>
          <w:color w:val="auto"/>
          <w:sz w:val="20"/>
          <w:szCs w:val="20"/>
          <w:bdr w:val="none" w:sz="0" w:space="0" w:color="auto" w:frame="1"/>
        </w:rPr>
        <w:t xml:space="preserve"> Hispanic </w:t>
      </w:r>
      <w:r w:rsidR="00760303" w:rsidRPr="00BD38F7">
        <w:rPr>
          <w:rFonts w:asciiTheme="majorHAnsi" w:hAnsiTheme="majorHAnsi" w:cstheme="majorHAnsi"/>
          <w:color w:val="auto"/>
          <w:sz w:val="20"/>
          <w:szCs w:val="20"/>
          <w:bdr w:val="none" w:sz="0" w:space="0" w:color="auto" w:frame="1"/>
        </w:rPr>
        <w:t xml:space="preserve">nursing </w:t>
      </w:r>
      <w:r w:rsidRPr="00BD38F7">
        <w:rPr>
          <w:rFonts w:asciiTheme="majorHAnsi" w:hAnsiTheme="majorHAnsi" w:cstheme="majorHAnsi"/>
          <w:color w:val="auto"/>
          <w:sz w:val="20"/>
          <w:szCs w:val="20"/>
          <w:bdr w:val="none" w:sz="0" w:space="0" w:color="auto" w:frame="1"/>
        </w:rPr>
        <w:t>faculty must make themselves visible giving the students an ambition of one day becoming a faculty member</w:t>
      </w:r>
      <w:r w:rsidR="00760303" w:rsidRPr="00BD38F7">
        <w:rPr>
          <w:rFonts w:asciiTheme="majorHAnsi" w:hAnsiTheme="majorHAnsi" w:cstheme="majorHAnsi"/>
          <w:color w:val="auto"/>
          <w:sz w:val="20"/>
          <w:szCs w:val="20"/>
          <w:bdr w:val="none" w:sz="0" w:space="0" w:color="auto" w:frame="1"/>
        </w:rPr>
        <w:t xml:space="preserve"> initially by initiating the process of attending college and becoming a nurse. The Hispanic nursing faculty can play a crucial role by way of </w:t>
      </w:r>
      <w:r w:rsidR="00760303" w:rsidRPr="00BD38F7">
        <w:rPr>
          <w:rFonts w:asciiTheme="majorHAnsi" w:hAnsiTheme="majorHAnsi" w:cstheme="majorHAnsi"/>
          <w:color w:val="auto"/>
          <w:sz w:val="20"/>
          <w:szCs w:val="20"/>
        </w:rPr>
        <w:t>advising, mentoring and role modeling</w:t>
      </w:r>
      <w:r w:rsidR="00913DCD" w:rsidRPr="00BD38F7">
        <w:rPr>
          <w:rFonts w:asciiTheme="majorHAnsi" w:hAnsiTheme="majorHAnsi" w:cstheme="majorHAnsi"/>
          <w:color w:val="auto"/>
          <w:sz w:val="20"/>
          <w:szCs w:val="20"/>
        </w:rPr>
        <w:t>.</w:t>
      </w:r>
      <w:r w:rsidR="00AE6655" w:rsidRPr="00BD38F7">
        <w:rPr>
          <w:rFonts w:asciiTheme="majorHAnsi" w:hAnsiTheme="majorHAnsi" w:cstheme="majorHAnsi"/>
          <w:color w:val="auto"/>
          <w:sz w:val="20"/>
          <w:szCs w:val="20"/>
        </w:rPr>
        <w:t xml:space="preserve"> </w:t>
      </w:r>
      <w:r w:rsidR="00913DCD" w:rsidRPr="00BD38F7">
        <w:rPr>
          <w:rFonts w:asciiTheme="majorHAnsi" w:hAnsiTheme="majorHAnsi" w:cstheme="majorHAnsi"/>
          <w:color w:val="auto"/>
          <w:sz w:val="20"/>
          <w:szCs w:val="20"/>
        </w:rPr>
        <w:t xml:space="preserve">These faculty educators can also provide </w:t>
      </w:r>
      <w:r w:rsidR="00AE59EE" w:rsidRPr="00BD38F7">
        <w:rPr>
          <w:rFonts w:asciiTheme="majorHAnsi" w:hAnsiTheme="majorHAnsi" w:cstheme="majorHAnsi"/>
          <w:color w:val="auto"/>
          <w:sz w:val="20"/>
          <w:szCs w:val="20"/>
        </w:rPr>
        <w:t>essential</w:t>
      </w:r>
      <w:r w:rsidR="00913DCD" w:rsidRPr="00BD38F7">
        <w:rPr>
          <w:rFonts w:asciiTheme="majorHAnsi" w:hAnsiTheme="majorHAnsi" w:cstheme="majorHAnsi"/>
          <w:color w:val="auto"/>
          <w:sz w:val="20"/>
          <w:szCs w:val="20"/>
        </w:rPr>
        <w:t xml:space="preserve"> assistance through mentorship programs to generate successful graduates.</w:t>
      </w:r>
    </w:p>
    <w:p w14:paraId="2996C0D8" w14:textId="77777777" w:rsidR="00206607" w:rsidRPr="00BD38F7" w:rsidRDefault="00206607" w:rsidP="0058463A">
      <w:pPr>
        <w:spacing w:line="240" w:lineRule="auto"/>
        <w:ind w:firstLine="0"/>
        <w:contextualSpacing/>
        <w:mirrorIndents/>
        <w:jc w:val="both"/>
        <w:rPr>
          <w:rFonts w:asciiTheme="majorHAnsi" w:hAnsiTheme="majorHAnsi" w:cstheme="majorHAnsi"/>
          <w:color w:val="auto"/>
          <w:sz w:val="20"/>
          <w:szCs w:val="20"/>
        </w:rPr>
      </w:pPr>
    </w:p>
    <w:p w14:paraId="1DFA2A0A" w14:textId="5902ED6B" w:rsidR="00591C8E" w:rsidRPr="00BD38F7" w:rsidRDefault="00AE6655"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lastRenderedPageBreak/>
        <w:t>T</w:t>
      </w:r>
      <w:r w:rsidR="00591C8E" w:rsidRPr="00BD38F7">
        <w:rPr>
          <w:rFonts w:asciiTheme="majorHAnsi" w:hAnsiTheme="majorHAnsi" w:cstheme="majorHAnsi"/>
          <w:color w:val="auto"/>
          <w:sz w:val="20"/>
          <w:szCs w:val="20"/>
        </w:rPr>
        <w:t>he nursing shortage is projected to be as high as one million by the year 2016</w:t>
      </w:r>
      <w:r w:rsidR="00825005" w:rsidRPr="00BD38F7">
        <w:rPr>
          <w:rFonts w:asciiTheme="majorHAnsi" w:hAnsiTheme="majorHAnsi" w:cstheme="majorHAnsi"/>
          <w:color w:val="auto"/>
          <w:sz w:val="20"/>
          <w:szCs w:val="20"/>
        </w:rPr>
        <w:t xml:space="preserve"> as per the </w:t>
      </w:r>
      <w:r w:rsidR="00591C8E" w:rsidRPr="00517F31">
        <w:rPr>
          <w:rFonts w:asciiTheme="majorHAnsi" w:hAnsiTheme="majorHAnsi" w:cstheme="majorHAnsi"/>
          <w:color w:val="auto"/>
          <w:sz w:val="20"/>
          <w:szCs w:val="20"/>
        </w:rPr>
        <w:t xml:space="preserve">American Association of Colleges of Nursing </w:t>
      </w:r>
      <w:r w:rsidR="00343868">
        <w:rPr>
          <w:rFonts w:asciiTheme="majorHAnsi" w:hAnsiTheme="majorHAnsi" w:cstheme="majorHAnsi"/>
          <w:color w:val="FF0000"/>
          <w:sz w:val="20"/>
          <w:szCs w:val="20"/>
        </w:rPr>
        <w:t>[4]</w:t>
      </w:r>
      <w:r w:rsidR="00825005" w:rsidRPr="00BD38F7">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Generating more nurse</w:t>
      </w:r>
      <w:r w:rsidR="004F3907" w:rsidRPr="00BD38F7">
        <w:rPr>
          <w:rFonts w:asciiTheme="majorHAnsi" w:hAnsiTheme="majorHAnsi" w:cstheme="majorHAnsi"/>
          <w:color w:val="auto"/>
          <w:sz w:val="20"/>
          <w:szCs w:val="20"/>
        </w:rPr>
        <w:t>s</w:t>
      </w:r>
      <w:r w:rsidRPr="00BD38F7">
        <w:rPr>
          <w:rFonts w:asciiTheme="majorHAnsi" w:hAnsiTheme="majorHAnsi" w:cstheme="majorHAnsi"/>
          <w:color w:val="auto"/>
          <w:sz w:val="20"/>
          <w:szCs w:val="20"/>
        </w:rPr>
        <w:t xml:space="preserve"> with bilingual skills would be beneficial in healthcare as the population continues to increase. </w:t>
      </w:r>
      <w:r w:rsidR="00825005" w:rsidRPr="00BD38F7">
        <w:rPr>
          <w:rFonts w:asciiTheme="majorHAnsi" w:hAnsiTheme="majorHAnsi" w:cstheme="majorHAnsi"/>
          <w:color w:val="auto"/>
          <w:sz w:val="20"/>
          <w:szCs w:val="20"/>
        </w:rPr>
        <w:t xml:space="preserve">As more Hispanic nurses come aboard with proficient language skills, </w:t>
      </w:r>
      <w:r w:rsidRPr="00BD38F7">
        <w:rPr>
          <w:rFonts w:asciiTheme="majorHAnsi" w:hAnsiTheme="majorHAnsi" w:cstheme="majorHAnsi"/>
          <w:color w:val="auto"/>
          <w:sz w:val="20"/>
          <w:szCs w:val="20"/>
        </w:rPr>
        <w:t>health literacy could be greatly impacted</w:t>
      </w:r>
      <w:r w:rsidR="004F3907" w:rsidRPr="00BD38F7">
        <w:rPr>
          <w:rFonts w:asciiTheme="majorHAnsi" w:hAnsiTheme="majorHAnsi" w:cstheme="majorHAnsi"/>
          <w:color w:val="auto"/>
          <w:sz w:val="20"/>
          <w:szCs w:val="20"/>
        </w:rPr>
        <w:t xml:space="preserve"> by providing communication and appraisal support.</w:t>
      </w:r>
      <w:r w:rsidR="00216540">
        <w:rPr>
          <w:rFonts w:asciiTheme="majorHAnsi" w:hAnsiTheme="majorHAnsi" w:cstheme="majorHAnsi"/>
          <w:color w:val="auto"/>
          <w:sz w:val="20"/>
          <w:szCs w:val="20"/>
        </w:rPr>
        <w:t xml:space="preserve"> </w:t>
      </w:r>
    </w:p>
    <w:p w14:paraId="50960FED" w14:textId="77777777" w:rsidR="00C826E0" w:rsidRPr="00BD38F7" w:rsidRDefault="00C826E0" w:rsidP="0058463A">
      <w:pPr>
        <w:spacing w:line="240" w:lineRule="auto"/>
        <w:ind w:firstLine="0"/>
        <w:contextualSpacing/>
        <w:mirrorIndents/>
        <w:jc w:val="both"/>
        <w:rPr>
          <w:rFonts w:asciiTheme="majorHAnsi" w:hAnsiTheme="majorHAnsi" w:cstheme="majorHAnsi"/>
          <w:color w:val="auto"/>
          <w:sz w:val="20"/>
          <w:szCs w:val="20"/>
        </w:rPr>
      </w:pPr>
    </w:p>
    <w:p w14:paraId="4E8AB074" w14:textId="68D058B8" w:rsidR="00C826E0" w:rsidRPr="004D7A7C" w:rsidRDefault="00C826E0" w:rsidP="0058463A">
      <w:pPr>
        <w:spacing w:line="240" w:lineRule="auto"/>
        <w:ind w:firstLine="0"/>
        <w:contextualSpacing/>
        <w:mirrorIndents/>
        <w:jc w:val="both"/>
        <w:rPr>
          <w:rFonts w:asciiTheme="majorHAnsi" w:hAnsiTheme="majorHAnsi" w:cstheme="majorHAnsi"/>
          <w:b/>
          <w:bCs/>
          <w:color w:val="auto"/>
          <w:sz w:val="22"/>
          <w:szCs w:val="22"/>
        </w:rPr>
      </w:pPr>
      <w:r w:rsidRPr="004D7A7C">
        <w:rPr>
          <w:rFonts w:asciiTheme="majorHAnsi" w:hAnsiTheme="majorHAnsi" w:cstheme="majorHAnsi"/>
          <w:b/>
          <w:bCs/>
          <w:color w:val="auto"/>
          <w:sz w:val="22"/>
          <w:szCs w:val="22"/>
        </w:rPr>
        <w:t>Method</w:t>
      </w:r>
    </w:p>
    <w:p w14:paraId="1BE88BCC" w14:textId="77777777" w:rsidR="002353C1" w:rsidRPr="00BD38F7" w:rsidRDefault="002353C1" w:rsidP="0058463A">
      <w:pPr>
        <w:spacing w:line="240" w:lineRule="auto"/>
        <w:ind w:firstLine="0"/>
        <w:contextualSpacing/>
        <w:mirrorIndents/>
        <w:jc w:val="both"/>
        <w:rPr>
          <w:rFonts w:asciiTheme="majorHAnsi" w:hAnsiTheme="majorHAnsi" w:cstheme="majorHAnsi"/>
          <w:bCs/>
          <w:color w:val="auto"/>
          <w:sz w:val="20"/>
          <w:szCs w:val="20"/>
        </w:rPr>
      </w:pPr>
    </w:p>
    <w:p w14:paraId="36C5B834" w14:textId="404C5126" w:rsidR="002353C1" w:rsidRDefault="00C826E0"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To systematically review the first Hispanic generation college students, applying the best coach method for the nursing students. In following </w:t>
      </w:r>
      <w:r w:rsidR="009E5D74" w:rsidRPr="00BD38F7">
        <w:rPr>
          <w:rFonts w:asciiTheme="majorHAnsi" w:hAnsiTheme="majorHAnsi" w:cstheme="majorHAnsi"/>
          <w:color w:val="auto"/>
          <w:sz w:val="20"/>
          <w:szCs w:val="20"/>
        </w:rPr>
        <w:t>this process,</w:t>
      </w:r>
      <w:r w:rsidRPr="00BD38F7">
        <w:rPr>
          <w:rFonts w:asciiTheme="majorHAnsi" w:hAnsiTheme="majorHAnsi" w:cstheme="majorHAnsi"/>
          <w:color w:val="auto"/>
          <w:sz w:val="20"/>
          <w:szCs w:val="20"/>
        </w:rPr>
        <w:t xml:space="preserve"> the data </w:t>
      </w:r>
      <w:r w:rsidR="009E5D74" w:rsidRPr="00BD38F7">
        <w:rPr>
          <w:rFonts w:asciiTheme="majorHAnsi" w:hAnsiTheme="majorHAnsi" w:cstheme="majorHAnsi"/>
          <w:color w:val="auto"/>
          <w:sz w:val="20"/>
          <w:szCs w:val="20"/>
        </w:rPr>
        <w:t>study will help to assess where the gaps are in helping the students become successful academic learners.</w:t>
      </w:r>
      <w:r w:rsidR="00216540">
        <w:rPr>
          <w:rFonts w:asciiTheme="majorHAnsi" w:hAnsiTheme="majorHAnsi" w:cstheme="majorHAnsi"/>
          <w:color w:val="auto"/>
          <w:sz w:val="20"/>
          <w:szCs w:val="20"/>
        </w:rPr>
        <w:t xml:space="preserve"> </w:t>
      </w:r>
      <w:r w:rsidR="00825005" w:rsidRPr="00BD38F7">
        <w:rPr>
          <w:rFonts w:asciiTheme="majorHAnsi" w:hAnsiTheme="majorHAnsi" w:cstheme="majorHAnsi"/>
          <w:color w:val="auto"/>
          <w:sz w:val="20"/>
          <w:szCs w:val="20"/>
        </w:rPr>
        <w:t xml:space="preserve">The best coach is set in place to aid these </w:t>
      </w:r>
      <w:r w:rsidR="00AE59EE" w:rsidRPr="00BD38F7">
        <w:rPr>
          <w:rFonts w:asciiTheme="majorHAnsi" w:hAnsiTheme="majorHAnsi" w:cstheme="majorHAnsi"/>
          <w:color w:val="auto"/>
          <w:sz w:val="20"/>
          <w:szCs w:val="20"/>
        </w:rPr>
        <w:t>first-generation</w:t>
      </w:r>
      <w:r w:rsidR="00825005" w:rsidRPr="00BD38F7">
        <w:rPr>
          <w:rFonts w:asciiTheme="majorHAnsi" w:hAnsiTheme="majorHAnsi" w:cstheme="majorHAnsi"/>
          <w:color w:val="auto"/>
          <w:sz w:val="20"/>
          <w:szCs w:val="20"/>
        </w:rPr>
        <w:t xml:space="preserve"> Hispanic nursing students through the difficult time of</w:t>
      </w:r>
      <w:r w:rsidR="009D24C9" w:rsidRPr="00BD38F7">
        <w:rPr>
          <w:rFonts w:asciiTheme="majorHAnsi" w:hAnsiTheme="majorHAnsi" w:cstheme="majorHAnsi"/>
          <w:color w:val="auto"/>
          <w:sz w:val="20"/>
          <w:szCs w:val="20"/>
        </w:rPr>
        <w:t xml:space="preserve"> the process of</w:t>
      </w:r>
      <w:r w:rsidR="00825005" w:rsidRPr="00BD38F7">
        <w:rPr>
          <w:rFonts w:asciiTheme="majorHAnsi" w:hAnsiTheme="majorHAnsi" w:cstheme="majorHAnsi"/>
          <w:color w:val="auto"/>
          <w:sz w:val="20"/>
          <w:szCs w:val="20"/>
        </w:rPr>
        <w:t xml:space="preserve"> </w:t>
      </w:r>
      <w:r w:rsidR="00AE59EE" w:rsidRPr="00BD38F7">
        <w:rPr>
          <w:rFonts w:asciiTheme="majorHAnsi" w:hAnsiTheme="majorHAnsi" w:cstheme="majorHAnsi"/>
          <w:color w:val="auto"/>
          <w:sz w:val="20"/>
          <w:szCs w:val="20"/>
        </w:rPr>
        <w:t>registration</w:t>
      </w:r>
      <w:r w:rsidR="009D24C9" w:rsidRPr="00BD38F7">
        <w:rPr>
          <w:rFonts w:asciiTheme="majorHAnsi" w:hAnsiTheme="majorHAnsi" w:cstheme="majorHAnsi"/>
          <w:color w:val="auto"/>
          <w:sz w:val="20"/>
          <w:szCs w:val="20"/>
        </w:rPr>
        <w:t>, housing, and adjusting to the college experience.</w:t>
      </w:r>
    </w:p>
    <w:p w14:paraId="27EB4DCC" w14:textId="77777777" w:rsidR="004E52FA" w:rsidRPr="00BD38F7" w:rsidRDefault="004E52FA" w:rsidP="0058463A">
      <w:pPr>
        <w:spacing w:line="240" w:lineRule="auto"/>
        <w:ind w:firstLine="0"/>
        <w:contextualSpacing/>
        <w:mirrorIndents/>
        <w:jc w:val="both"/>
        <w:rPr>
          <w:rFonts w:asciiTheme="majorHAnsi" w:hAnsiTheme="majorHAnsi" w:cstheme="majorHAnsi"/>
          <w:color w:val="auto"/>
          <w:sz w:val="20"/>
          <w:szCs w:val="20"/>
        </w:rPr>
      </w:pPr>
    </w:p>
    <w:p w14:paraId="0F4B8B87" w14:textId="5A3874DC" w:rsidR="004E2BC5" w:rsidRPr="00BD38F7" w:rsidRDefault="009D24C9"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This best coach is present to assist in finding tutors and provides financial assistance for materials required for their courses. The best coach is available</w:t>
      </w:r>
      <w:r w:rsidR="00866746" w:rsidRPr="00BD38F7">
        <w:rPr>
          <w:rFonts w:asciiTheme="majorHAnsi" w:hAnsiTheme="majorHAnsi" w:cstheme="majorHAnsi"/>
          <w:color w:val="auto"/>
          <w:sz w:val="20"/>
          <w:szCs w:val="20"/>
        </w:rPr>
        <w:t xml:space="preserve"> when</w:t>
      </w:r>
      <w:r w:rsidRPr="00BD38F7">
        <w:rPr>
          <w:rFonts w:asciiTheme="majorHAnsi" w:hAnsiTheme="majorHAnsi" w:cstheme="majorHAnsi"/>
          <w:color w:val="auto"/>
          <w:sz w:val="20"/>
          <w:szCs w:val="20"/>
        </w:rPr>
        <w:t xml:space="preserve"> the student just wants to converse about how the day is going</w:t>
      </w:r>
      <w:r w:rsidR="00866746" w:rsidRPr="00BD38F7">
        <w:rPr>
          <w:rFonts w:asciiTheme="majorHAnsi" w:hAnsiTheme="majorHAnsi" w:cstheme="majorHAnsi"/>
          <w:color w:val="auto"/>
          <w:sz w:val="20"/>
          <w:szCs w:val="20"/>
        </w:rPr>
        <w:t>,</w:t>
      </w:r>
      <w:r w:rsidRPr="00BD38F7">
        <w:rPr>
          <w:rFonts w:asciiTheme="majorHAnsi" w:hAnsiTheme="majorHAnsi" w:cstheme="majorHAnsi"/>
          <w:color w:val="auto"/>
          <w:sz w:val="20"/>
          <w:szCs w:val="20"/>
        </w:rPr>
        <w:t xml:space="preserve"> a</w:t>
      </w:r>
      <w:r w:rsidR="00866746" w:rsidRPr="00BD38F7">
        <w:rPr>
          <w:rFonts w:asciiTheme="majorHAnsi" w:hAnsiTheme="majorHAnsi" w:cstheme="majorHAnsi"/>
          <w:color w:val="auto"/>
          <w:sz w:val="20"/>
          <w:szCs w:val="20"/>
        </w:rPr>
        <w:t>s well as</w:t>
      </w:r>
      <w:r w:rsidRPr="00BD38F7">
        <w:rPr>
          <w:rFonts w:asciiTheme="majorHAnsi" w:hAnsiTheme="majorHAnsi" w:cstheme="majorHAnsi"/>
          <w:color w:val="auto"/>
          <w:sz w:val="20"/>
          <w:szCs w:val="20"/>
        </w:rPr>
        <w:t xml:space="preserve"> make the transition into the college realm</w:t>
      </w:r>
      <w:r w:rsidR="00866746" w:rsidRPr="00BD38F7">
        <w:rPr>
          <w:rFonts w:asciiTheme="majorHAnsi" w:hAnsiTheme="majorHAnsi" w:cstheme="majorHAnsi"/>
          <w:color w:val="auto"/>
          <w:sz w:val="20"/>
          <w:szCs w:val="20"/>
        </w:rPr>
        <w:t xml:space="preserve"> s</w:t>
      </w:r>
      <w:r w:rsidRPr="00BD38F7">
        <w:rPr>
          <w:rFonts w:asciiTheme="majorHAnsi" w:hAnsiTheme="majorHAnsi" w:cstheme="majorHAnsi"/>
          <w:color w:val="auto"/>
          <w:sz w:val="20"/>
          <w:szCs w:val="20"/>
        </w:rPr>
        <w:t>moother and less hecti</w:t>
      </w:r>
      <w:r w:rsidR="00866746" w:rsidRPr="00BD38F7">
        <w:rPr>
          <w:rFonts w:asciiTheme="majorHAnsi" w:hAnsiTheme="majorHAnsi" w:cstheme="majorHAnsi"/>
          <w:color w:val="auto"/>
          <w:sz w:val="20"/>
          <w:szCs w:val="20"/>
        </w:rPr>
        <w:t xml:space="preserve">c. </w:t>
      </w:r>
      <w:r w:rsidRPr="00BD38F7">
        <w:rPr>
          <w:rFonts w:asciiTheme="majorHAnsi" w:hAnsiTheme="majorHAnsi" w:cstheme="majorHAnsi"/>
          <w:color w:val="auto"/>
          <w:sz w:val="20"/>
          <w:szCs w:val="20"/>
        </w:rPr>
        <w:t>This intervention will help the</w:t>
      </w:r>
      <w:r w:rsidR="00866746" w:rsidRPr="00BD38F7">
        <w:rPr>
          <w:rFonts w:asciiTheme="majorHAnsi" w:hAnsiTheme="majorHAnsi" w:cstheme="majorHAnsi"/>
          <w:color w:val="auto"/>
          <w:sz w:val="20"/>
          <w:szCs w:val="20"/>
        </w:rPr>
        <w:t xml:space="preserve"> first </w:t>
      </w:r>
      <w:r w:rsidR="004E2BC5" w:rsidRPr="00BD38F7">
        <w:rPr>
          <w:rFonts w:asciiTheme="majorHAnsi" w:hAnsiTheme="majorHAnsi" w:cstheme="majorHAnsi"/>
          <w:color w:val="auto"/>
          <w:sz w:val="20"/>
          <w:szCs w:val="20"/>
        </w:rPr>
        <w:t>-</w:t>
      </w:r>
      <w:r w:rsidR="00866746" w:rsidRPr="00BD38F7">
        <w:rPr>
          <w:rFonts w:asciiTheme="majorHAnsi" w:hAnsiTheme="majorHAnsi" w:cstheme="majorHAnsi"/>
          <w:color w:val="auto"/>
          <w:sz w:val="20"/>
          <w:szCs w:val="20"/>
        </w:rPr>
        <w:t>generation Hispanic</w:t>
      </w:r>
      <w:r w:rsidRPr="00BD38F7">
        <w:rPr>
          <w:rFonts w:asciiTheme="majorHAnsi" w:hAnsiTheme="majorHAnsi" w:cstheme="majorHAnsi"/>
          <w:color w:val="auto"/>
          <w:sz w:val="20"/>
          <w:szCs w:val="20"/>
        </w:rPr>
        <w:t xml:space="preserve"> student feel comfortable and </w:t>
      </w:r>
      <w:r w:rsidR="00866746" w:rsidRPr="00BD38F7">
        <w:rPr>
          <w:rFonts w:asciiTheme="majorHAnsi" w:hAnsiTheme="majorHAnsi" w:cstheme="majorHAnsi"/>
          <w:color w:val="auto"/>
          <w:sz w:val="20"/>
          <w:szCs w:val="20"/>
        </w:rPr>
        <w:t xml:space="preserve">less culpable from leaving family behind. </w:t>
      </w:r>
    </w:p>
    <w:p w14:paraId="42E8112F" w14:textId="77777777" w:rsidR="002353C1" w:rsidRPr="00BD38F7" w:rsidRDefault="002353C1" w:rsidP="0058463A">
      <w:pPr>
        <w:spacing w:line="240" w:lineRule="auto"/>
        <w:ind w:firstLine="0"/>
        <w:contextualSpacing/>
        <w:mirrorIndents/>
        <w:jc w:val="both"/>
        <w:rPr>
          <w:rFonts w:asciiTheme="majorHAnsi" w:hAnsiTheme="majorHAnsi" w:cstheme="majorHAnsi"/>
          <w:color w:val="auto"/>
          <w:sz w:val="20"/>
          <w:szCs w:val="20"/>
        </w:rPr>
      </w:pPr>
    </w:p>
    <w:p w14:paraId="73BBFB65" w14:textId="57755850" w:rsidR="009E5D74" w:rsidRPr="00BD38F7" w:rsidRDefault="004E2BC5"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In the first yea</w:t>
      </w:r>
      <w:r w:rsidR="00AE59EE" w:rsidRPr="00BD38F7">
        <w:rPr>
          <w:rFonts w:asciiTheme="majorHAnsi" w:hAnsiTheme="majorHAnsi" w:cstheme="majorHAnsi"/>
          <w:color w:val="auto"/>
          <w:sz w:val="20"/>
          <w:szCs w:val="20"/>
        </w:rPr>
        <w:t>r</w:t>
      </w:r>
      <w:r w:rsidRPr="00BD38F7">
        <w:rPr>
          <w:rFonts w:asciiTheme="majorHAnsi" w:hAnsiTheme="majorHAnsi" w:cstheme="majorHAnsi"/>
          <w:color w:val="auto"/>
          <w:sz w:val="20"/>
          <w:szCs w:val="20"/>
        </w:rPr>
        <w:t>,</w:t>
      </w:r>
      <w:r w:rsidR="00AE59EE" w:rsidRPr="00BD38F7">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the best coach reported </w:t>
      </w:r>
      <w:r w:rsidR="00AE59EE" w:rsidRPr="00BD38F7">
        <w:rPr>
          <w:rFonts w:asciiTheme="majorHAnsi" w:hAnsiTheme="majorHAnsi" w:cstheme="majorHAnsi"/>
          <w:color w:val="auto"/>
          <w:sz w:val="20"/>
          <w:szCs w:val="20"/>
        </w:rPr>
        <w:t>a</w:t>
      </w:r>
      <w:r w:rsidRPr="00BD38F7">
        <w:rPr>
          <w:rFonts w:asciiTheme="majorHAnsi" w:hAnsiTheme="majorHAnsi" w:cstheme="majorHAnsi"/>
          <w:color w:val="auto"/>
          <w:sz w:val="20"/>
          <w:szCs w:val="20"/>
        </w:rPr>
        <w:t xml:space="preserve"> </w:t>
      </w:r>
      <w:r w:rsidR="00AE59EE" w:rsidRPr="00BD38F7">
        <w:rPr>
          <w:rFonts w:asciiTheme="majorHAnsi" w:hAnsiTheme="majorHAnsi" w:cstheme="majorHAnsi"/>
          <w:color w:val="auto"/>
          <w:sz w:val="20"/>
          <w:szCs w:val="20"/>
        </w:rPr>
        <w:t>moderate</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number of first -time generation students entering the nursing program with a gradual amount interested in nursing. As the semesters quickly approach there has been an increase and the retention has been </w:t>
      </w:r>
      <w:r w:rsidR="004774E1" w:rsidRPr="00BD38F7">
        <w:rPr>
          <w:rFonts w:asciiTheme="majorHAnsi" w:hAnsiTheme="majorHAnsi" w:cstheme="majorHAnsi"/>
          <w:color w:val="auto"/>
          <w:sz w:val="20"/>
          <w:szCs w:val="20"/>
        </w:rPr>
        <w:t xml:space="preserve">favorable. </w:t>
      </w:r>
      <w:r w:rsidR="00287FC6" w:rsidRPr="00BD38F7">
        <w:rPr>
          <w:rFonts w:asciiTheme="majorHAnsi" w:hAnsiTheme="majorHAnsi" w:cstheme="majorHAnsi"/>
          <w:color w:val="auto"/>
          <w:sz w:val="20"/>
          <w:szCs w:val="20"/>
        </w:rPr>
        <w:t xml:space="preserve">Once </w:t>
      </w:r>
      <w:r w:rsidR="003555D6">
        <w:rPr>
          <w:rFonts w:asciiTheme="majorHAnsi" w:hAnsiTheme="majorHAnsi" w:cstheme="majorHAnsi"/>
          <w:color w:val="auto"/>
          <w:sz w:val="20"/>
          <w:szCs w:val="20"/>
        </w:rPr>
        <w:t xml:space="preserve">the </w:t>
      </w:r>
      <w:r w:rsidR="004774E1" w:rsidRPr="00BD38F7">
        <w:rPr>
          <w:rFonts w:asciiTheme="majorHAnsi" w:hAnsiTheme="majorHAnsi" w:cstheme="majorHAnsi"/>
          <w:color w:val="auto"/>
          <w:sz w:val="20"/>
          <w:szCs w:val="20"/>
        </w:rPr>
        <w:t xml:space="preserve">Hispanic nursing students </w:t>
      </w:r>
      <w:r w:rsidR="00287FC6" w:rsidRPr="00BD38F7">
        <w:rPr>
          <w:rFonts w:asciiTheme="majorHAnsi" w:hAnsiTheme="majorHAnsi" w:cstheme="majorHAnsi"/>
          <w:color w:val="auto"/>
          <w:sz w:val="20"/>
          <w:szCs w:val="20"/>
        </w:rPr>
        <w:t>instigate</w:t>
      </w:r>
      <w:r w:rsidR="004774E1" w:rsidRPr="00BD38F7">
        <w:rPr>
          <w:rFonts w:asciiTheme="majorHAnsi" w:hAnsiTheme="majorHAnsi" w:cstheme="majorHAnsi"/>
          <w:color w:val="auto"/>
          <w:sz w:val="20"/>
          <w:szCs w:val="20"/>
        </w:rPr>
        <w:t xml:space="preserve"> to </w:t>
      </w:r>
      <w:r w:rsidR="00287FC6" w:rsidRPr="00BD38F7">
        <w:rPr>
          <w:rFonts w:asciiTheme="majorHAnsi" w:hAnsiTheme="majorHAnsi" w:cstheme="majorHAnsi"/>
          <w:color w:val="auto"/>
          <w:sz w:val="20"/>
          <w:szCs w:val="20"/>
        </w:rPr>
        <w:t xml:space="preserve">seek support from </w:t>
      </w:r>
      <w:r w:rsidR="004774E1" w:rsidRPr="00BD38F7">
        <w:rPr>
          <w:rFonts w:asciiTheme="majorHAnsi" w:hAnsiTheme="majorHAnsi" w:cstheme="majorHAnsi"/>
          <w:color w:val="auto"/>
          <w:sz w:val="20"/>
          <w:szCs w:val="20"/>
        </w:rPr>
        <w:t>the best coach</w:t>
      </w:r>
      <w:r w:rsidR="00216540">
        <w:rPr>
          <w:rFonts w:asciiTheme="majorHAnsi" w:hAnsiTheme="majorHAnsi" w:cstheme="majorHAnsi"/>
          <w:color w:val="auto"/>
          <w:sz w:val="20"/>
          <w:szCs w:val="20"/>
        </w:rPr>
        <w:t xml:space="preserve"> </w:t>
      </w:r>
      <w:r w:rsidR="00287FC6" w:rsidRPr="00BD38F7">
        <w:rPr>
          <w:rFonts w:asciiTheme="majorHAnsi" w:hAnsiTheme="majorHAnsi" w:cstheme="majorHAnsi"/>
          <w:color w:val="auto"/>
          <w:sz w:val="20"/>
          <w:szCs w:val="20"/>
        </w:rPr>
        <w:t>to assist in</w:t>
      </w:r>
      <w:r w:rsidR="00216540">
        <w:rPr>
          <w:rFonts w:asciiTheme="majorHAnsi" w:hAnsiTheme="majorHAnsi" w:cstheme="majorHAnsi"/>
          <w:color w:val="auto"/>
          <w:sz w:val="20"/>
          <w:szCs w:val="20"/>
        </w:rPr>
        <w:t xml:space="preserve"> </w:t>
      </w:r>
      <w:r w:rsidR="00287FC6" w:rsidRPr="00BD38F7">
        <w:rPr>
          <w:rFonts w:asciiTheme="majorHAnsi" w:hAnsiTheme="majorHAnsi" w:cstheme="majorHAnsi"/>
          <w:color w:val="auto"/>
          <w:sz w:val="20"/>
          <w:szCs w:val="20"/>
        </w:rPr>
        <w:t>managing the academic, economic, and social stress of college</w:t>
      </w:r>
      <w:r w:rsidR="00313A2F" w:rsidRPr="00BD38F7">
        <w:rPr>
          <w:rFonts w:asciiTheme="majorHAnsi" w:hAnsiTheme="majorHAnsi" w:cstheme="majorHAnsi"/>
          <w:color w:val="auto"/>
          <w:sz w:val="20"/>
          <w:szCs w:val="20"/>
        </w:rPr>
        <w:t xml:space="preserve">. Another supportive facet </w:t>
      </w:r>
      <w:r w:rsidR="009E5D74" w:rsidRPr="00BD38F7">
        <w:rPr>
          <w:rFonts w:asciiTheme="majorHAnsi" w:hAnsiTheme="majorHAnsi" w:cstheme="majorHAnsi"/>
          <w:color w:val="auto"/>
          <w:sz w:val="20"/>
          <w:szCs w:val="20"/>
        </w:rPr>
        <w:t>may be</w:t>
      </w:r>
      <w:r w:rsidR="00313A2F" w:rsidRPr="00BD38F7">
        <w:rPr>
          <w:rFonts w:asciiTheme="majorHAnsi" w:hAnsiTheme="majorHAnsi" w:cstheme="majorHAnsi"/>
          <w:color w:val="auto"/>
          <w:sz w:val="20"/>
          <w:szCs w:val="20"/>
        </w:rPr>
        <w:t xml:space="preserve"> to have the senior students mentor and provide support.</w:t>
      </w:r>
      <w:r w:rsidR="00216540">
        <w:rPr>
          <w:rFonts w:asciiTheme="majorHAnsi" w:hAnsiTheme="majorHAnsi" w:cstheme="majorHAnsi"/>
          <w:color w:val="auto"/>
          <w:sz w:val="20"/>
          <w:szCs w:val="20"/>
        </w:rPr>
        <w:t xml:space="preserve"> </w:t>
      </w:r>
    </w:p>
    <w:p w14:paraId="728DDDF6" w14:textId="77777777" w:rsidR="002353C1" w:rsidRPr="00BD38F7" w:rsidRDefault="002353C1" w:rsidP="0058463A">
      <w:pPr>
        <w:spacing w:line="240" w:lineRule="auto"/>
        <w:ind w:firstLine="0"/>
        <w:contextualSpacing/>
        <w:mirrorIndents/>
        <w:jc w:val="both"/>
        <w:rPr>
          <w:rFonts w:asciiTheme="majorHAnsi" w:hAnsiTheme="majorHAnsi" w:cstheme="majorHAnsi"/>
          <w:color w:val="auto"/>
          <w:sz w:val="20"/>
          <w:szCs w:val="20"/>
        </w:rPr>
      </w:pPr>
    </w:p>
    <w:p w14:paraId="1A0CDA7D" w14:textId="47890A9F" w:rsidR="009E5D74" w:rsidRPr="00B67995" w:rsidRDefault="009E5D74" w:rsidP="0058463A">
      <w:pPr>
        <w:spacing w:line="240" w:lineRule="auto"/>
        <w:ind w:firstLine="0"/>
        <w:contextualSpacing/>
        <w:mirrorIndents/>
        <w:jc w:val="both"/>
        <w:rPr>
          <w:rFonts w:asciiTheme="majorHAnsi" w:hAnsiTheme="majorHAnsi" w:cstheme="majorHAnsi"/>
          <w:b/>
          <w:bCs/>
          <w:color w:val="auto"/>
          <w:sz w:val="20"/>
          <w:szCs w:val="20"/>
        </w:rPr>
      </w:pPr>
      <w:r w:rsidRPr="00B67995">
        <w:rPr>
          <w:rFonts w:asciiTheme="majorHAnsi" w:hAnsiTheme="majorHAnsi" w:cstheme="majorHAnsi"/>
          <w:b/>
          <w:bCs/>
          <w:color w:val="auto"/>
          <w:sz w:val="20"/>
          <w:szCs w:val="20"/>
        </w:rPr>
        <w:t>Barriers and Challenges</w:t>
      </w:r>
    </w:p>
    <w:p w14:paraId="6F695119" w14:textId="77777777" w:rsidR="002353C1" w:rsidRPr="00BD38F7" w:rsidRDefault="002353C1" w:rsidP="0058463A">
      <w:pPr>
        <w:spacing w:line="240" w:lineRule="auto"/>
        <w:ind w:firstLine="0"/>
        <w:contextualSpacing/>
        <w:mirrorIndents/>
        <w:jc w:val="both"/>
        <w:rPr>
          <w:rFonts w:asciiTheme="majorHAnsi" w:hAnsiTheme="majorHAnsi" w:cstheme="majorHAnsi"/>
          <w:bCs/>
          <w:color w:val="auto"/>
          <w:sz w:val="20"/>
          <w:szCs w:val="20"/>
        </w:rPr>
      </w:pPr>
    </w:p>
    <w:p w14:paraId="6ADC1A7E" w14:textId="76B4F8EC" w:rsidR="009E5D74" w:rsidRPr="00BD38F7" w:rsidRDefault="009E5D74"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Barriers and challenges experienced in college by the first -generation Hispanic nursing students are a minimal English as it is their second language, isolation, intimidation to ask questions, anxiety, financial resources, insecurities, and racially minorized identity, entirely these challenges and barriers correlated to a negative outcome in academic performance and degree completion as mentioned by </w:t>
      </w:r>
      <w:r w:rsidR="00787983">
        <w:rPr>
          <w:rFonts w:asciiTheme="majorHAnsi" w:hAnsiTheme="majorHAnsi" w:cstheme="majorHAnsi"/>
          <w:color w:val="FF0000"/>
          <w:sz w:val="20"/>
          <w:szCs w:val="20"/>
        </w:rPr>
        <w:t>[5</w:t>
      </w:r>
      <w:r w:rsidR="00187055">
        <w:rPr>
          <w:rFonts w:asciiTheme="majorHAnsi" w:hAnsiTheme="majorHAnsi" w:cstheme="majorHAnsi"/>
          <w:color w:val="FF0000"/>
          <w:sz w:val="20"/>
          <w:szCs w:val="20"/>
        </w:rPr>
        <w:t>,6]</w:t>
      </w:r>
      <w:r w:rsidRPr="00BD38F7">
        <w:rPr>
          <w:rFonts w:asciiTheme="majorHAnsi" w:hAnsiTheme="majorHAnsi" w:cstheme="majorHAnsi"/>
          <w:color w:val="auto"/>
          <w:sz w:val="20"/>
          <w:szCs w:val="20"/>
        </w:rPr>
        <w:t>. Despite the challenges, first generation students must recall they are not alone and that everyone’s background is dissimilar.</w:t>
      </w:r>
    </w:p>
    <w:p w14:paraId="12AF04C1" w14:textId="77777777" w:rsidR="002353C1" w:rsidRPr="00BD38F7" w:rsidRDefault="002353C1" w:rsidP="0058463A">
      <w:pPr>
        <w:spacing w:line="240" w:lineRule="auto"/>
        <w:ind w:firstLine="0"/>
        <w:contextualSpacing/>
        <w:mirrorIndents/>
        <w:jc w:val="both"/>
        <w:rPr>
          <w:rFonts w:asciiTheme="majorHAnsi" w:hAnsiTheme="majorHAnsi" w:cstheme="majorHAnsi"/>
          <w:color w:val="auto"/>
          <w:sz w:val="20"/>
          <w:szCs w:val="20"/>
        </w:rPr>
      </w:pPr>
    </w:p>
    <w:p w14:paraId="18F153AE" w14:textId="3E8C2669" w:rsidR="009E5D74" w:rsidRPr="00BD38F7" w:rsidRDefault="009E5D74"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Effectively getting through college will greatly increase knowledge</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and deepen both personal and professional life. It will increase assurance and competence.</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As mentioned by </w:t>
      </w:r>
      <w:r w:rsidR="008B1598">
        <w:rPr>
          <w:rFonts w:asciiTheme="majorHAnsi" w:hAnsiTheme="majorHAnsi" w:cstheme="majorHAnsi"/>
          <w:color w:val="FF0000"/>
          <w:sz w:val="20"/>
          <w:szCs w:val="20"/>
        </w:rPr>
        <w:t>[7]</w:t>
      </w:r>
      <w:r w:rsidRPr="00BD38F7">
        <w:rPr>
          <w:rFonts w:asciiTheme="majorHAnsi" w:hAnsiTheme="majorHAnsi" w:cstheme="majorHAnsi"/>
          <w:color w:val="auto"/>
          <w:sz w:val="20"/>
          <w:szCs w:val="20"/>
        </w:rPr>
        <w:t>, first gen students comprise one third of the U.S., with only 56% earning a baccalaureate degree within 6 years in</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of students with 74% of students</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with a graduate parent from college. The doors will open to the future, paving the way for students to reach whatever goal, and specialty they might be seeking.</w:t>
      </w:r>
    </w:p>
    <w:p w14:paraId="7D23F015" w14:textId="77777777" w:rsidR="009E5D74" w:rsidRPr="00BD38F7" w:rsidRDefault="009E5D74" w:rsidP="0058463A">
      <w:pPr>
        <w:spacing w:line="240" w:lineRule="auto"/>
        <w:ind w:firstLine="0"/>
        <w:contextualSpacing/>
        <w:mirrorIndents/>
        <w:jc w:val="both"/>
        <w:rPr>
          <w:rFonts w:asciiTheme="majorHAnsi" w:hAnsiTheme="majorHAnsi" w:cstheme="majorHAnsi"/>
          <w:color w:val="auto"/>
          <w:sz w:val="20"/>
          <w:szCs w:val="20"/>
        </w:rPr>
      </w:pPr>
    </w:p>
    <w:p w14:paraId="537420A4" w14:textId="0A65388C" w:rsidR="009E5D74" w:rsidRPr="00B67995" w:rsidRDefault="009E5D74" w:rsidP="0058463A">
      <w:pPr>
        <w:spacing w:line="240" w:lineRule="auto"/>
        <w:ind w:firstLine="0"/>
        <w:contextualSpacing/>
        <w:mirrorIndents/>
        <w:jc w:val="both"/>
        <w:rPr>
          <w:rFonts w:asciiTheme="majorHAnsi" w:hAnsiTheme="majorHAnsi" w:cstheme="majorHAnsi"/>
          <w:b/>
          <w:bCs/>
          <w:color w:val="auto"/>
          <w:sz w:val="20"/>
          <w:szCs w:val="20"/>
        </w:rPr>
      </w:pPr>
      <w:r w:rsidRPr="00B67995">
        <w:rPr>
          <w:rFonts w:asciiTheme="majorHAnsi" w:hAnsiTheme="majorHAnsi" w:cstheme="majorHAnsi"/>
          <w:b/>
          <w:bCs/>
          <w:color w:val="auto"/>
          <w:sz w:val="20"/>
          <w:szCs w:val="20"/>
        </w:rPr>
        <w:t>Retention and Graduation</w:t>
      </w:r>
    </w:p>
    <w:p w14:paraId="6836F639" w14:textId="77777777" w:rsidR="002353C1" w:rsidRPr="00BD38F7" w:rsidRDefault="002353C1" w:rsidP="0058463A">
      <w:pPr>
        <w:spacing w:line="240" w:lineRule="auto"/>
        <w:ind w:firstLine="0"/>
        <w:contextualSpacing/>
        <w:mirrorIndents/>
        <w:jc w:val="both"/>
        <w:rPr>
          <w:rFonts w:asciiTheme="majorHAnsi" w:hAnsiTheme="majorHAnsi" w:cstheme="majorHAnsi"/>
          <w:bCs/>
          <w:color w:val="auto"/>
          <w:sz w:val="20"/>
          <w:szCs w:val="20"/>
        </w:rPr>
      </w:pPr>
    </w:p>
    <w:p w14:paraId="583280DC" w14:textId="4118CFA1" w:rsidR="00ED65C9" w:rsidRPr="00BD38F7" w:rsidRDefault="00ED65C9"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According to </w:t>
      </w:r>
      <w:r w:rsidRPr="001A6E18">
        <w:rPr>
          <w:rFonts w:asciiTheme="majorHAnsi" w:hAnsiTheme="majorHAnsi" w:cstheme="majorHAnsi"/>
          <w:color w:val="auto"/>
          <w:sz w:val="20"/>
          <w:szCs w:val="20"/>
        </w:rPr>
        <w:t>Ishitani</w:t>
      </w:r>
      <w:r w:rsidR="003B4744" w:rsidRPr="001A6E18">
        <w:rPr>
          <w:rFonts w:asciiTheme="majorHAnsi" w:hAnsiTheme="majorHAnsi" w:cstheme="majorHAnsi"/>
          <w:color w:val="auto"/>
          <w:sz w:val="20"/>
          <w:szCs w:val="20"/>
        </w:rPr>
        <w:t xml:space="preserve"> </w:t>
      </w:r>
      <w:r w:rsidR="003B4744">
        <w:rPr>
          <w:rFonts w:asciiTheme="majorHAnsi" w:hAnsiTheme="majorHAnsi" w:cstheme="majorHAnsi"/>
          <w:color w:val="FF0000"/>
          <w:sz w:val="20"/>
          <w:szCs w:val="20"/>
        </w:rPr>
        <w:t>[8]</w:t>
      </w:r>
      <w:r w:rsidRPr="00BD38F7">
        <w:rPr>
          <w:rFonts w:asciiTheme="majorHAnsi" w:hAnsiTheme="majorHAnsi" w:cstheme="majorHAnsi"/>
          <w:color w:val="auto"/>
          <w:sz w:val="20"/>
          <w:szCs w:val="20"/>
        </w:rPr>
        <w:t xml:space="preserve">,when the first -generation students gain access to higher education, they have a 71% higher attribution with a decreased graduation amounts than students </w:t>
      </w:r>
      <w:r w:rsidR="00B67995">
        <w:rPr>
          <w:rFonts w:asciiTheme="majorHAnsi" w:hAnsiTheme="majorHAnsi" w:cstheme="majorHAnsi"/>
          <w:color w:val="auto"/>
          <w:sz w:val="20"/>
          <w:szCs w:val="20"/>
        </w:rPr>
        <w:t xml:space="preserve">with college educated parents </w:t>
      </w:r>
      <w:r w:rsidR="001D34CC">
        <w:rPr>
          <w:rFonts w:asciiTheme="majorHAnsi" w:hAnsiTheme="majorHAnsi" w:cstheme="majorHAnsi"/>
          <w:color w:val="FF0000"/>
          <w:sz w:val="20"/>
          <w:szCs w:val="20"/>
        </w:rPr>
        <w:t>[7]</w:t>
      </w:r>
      <w:r w:rsidRPr="00BD38F7">
        <w:rPr>
          <w:rFonts w:asciiTheme="majorHAnsi" w:hAnsiTheme="majorHAnsi" w:cstheme="majorHAnsi"/>
          <w:color w:val="auto"/>
          <w:sz w:val="20"/>
          <w:szCs w:val="20"/>
        </w:rPr>
        <w:t>. The students identified in this study started with the best coach respectively in 2021-2022 school year</w:t>
      </w:r>
      <w:r w:rsidR="006316D1" w:rsidRPr="00BD38F7">
        <w:rPr>
          <w:rFonts w:asciiTheme="majorHAnsi" w:hAnsiTheme="majorHAnsi" w:cstheme="majorHAnsi"/>
          <w:color w:val="auto"/>
          <w:sz w:val="20"/>
          <w:szCs w:val="20"/>
        </w:rPr>
        <w:t>.</w:t>
      </w:r>
      <w:r w:rsidR="0094408B" w:rsidRPr="00BD38F7">
        <w:rPr>
          <w:rFonts w:asciiTheme="majorHAnsi" w:hAnsiTheme="majorHAnsi" w:cstheme="majorHAnsi"/>
          <w:color w:val="auto"/>
          <w:sz w:val="20"/>
          <w:szCs w:val="20"/>
        </w:rPr>
        <w:t xml:space="preserve"> Of the 8 students calculated, 0.25% of those recognized as first generation students left the college without a degree</w:t>
      </w:r>
      <w:r w:rsidR="00513BCE" w:rsidRPr="00BD38F7">
        <w:rPr>
          <w:rFonts w:asciiTheme="majorHAnsi" w:hAnsiTheme="majorHAnsi" w:cstheme="majorHAnsi"/>
          <w:color w:val="auto"/>
          <w:sz w:val="20"/>
          <w:szCs w:val="20"/>
        </w:rPr>
        <w:t xml:space="preserve"> or may return later.</w:t>
      </w:r>
    </w:p>
    <w:p w14:paraId="13BD15E8" w14:textId="77777777" w:rsidR="002353C1" w:rsidRPr="00BD38F7" w:rsidRDefault="002353C1" w:rsidP="0058463A">
      <w:pPr>
        <w:spacing w:line="240" w:lineRule="auto"/>
        <w:ind w:firstLine="0"/>
        <w:contextualSpacing/>
        <w:mirrorIndents/>
        <w:jc w:val="both"/>
        <w:rPr>
          <w:rFonts w:asciiTheme="majorHAnsi" w:hAnsiTheme="majorHAnsi" w:cstheme="majorHAnsi"/>
          <w:color w:val="auto"/>
          <w:sz w:val="20"/>
          <w:szCs w:val="20"/>
        </w:rPr>
      </w:pPr>
    </w:p>
    <w:p w14:paraId="0A4EA6C2" w14:textId="039540FB" w:rsidR="004774E1" w:rsidRPr="00BD38F7" w:rsidRDefault="00513BCE"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 </w:t>
      </w:r>
      <w:r w:rsidR="009E5D74" w:rsidRPr="00BD38F7">
        <w:rPr>
          <w:rFonts w:asciiTheme="majorHAnsi" w:hAnsiTheme="majorHAnsi" w:cstheme="majorHAnsi"/>
          <w:color w:val="auto"/>
          <w:sz w:val="20"/>
          <w:szCs w:val="20"/>
        </w:rPr>
        <w:t>Once</w:t>
      </w:r>
      <w:r w:rsidR="00313A2F" w:rsidRPr="00BD38F7">
        <w:rPr>
          <w:rFonts w:asciiTheme="majorHAnsi" w:hAnsiTheme="majorHAnsi" w:cstheme="majorHAnsi"/>
          <w:color w:val="auto"/>
          <w:sz w:val="20"/>
          <w:szCs w:val="20"/>
        </w:rPr>
        <w:t xml:space="preserve"> the </w:t>
      </w:r>
      <w:r w:rsidR="009E5D74" w:rsidRPr="00BD38F7">
        <w:rPr>
          <w:rFonts w:asciiTheme="majorHAnsi" w:hAnsiTheme="majorHAnsi" w:cstheme="majorHAnsi"/>
          <w:color w:val="auto"/>
          <w:sz w:val="20"/>
          <w:szCs w:val="20"/>
        </w:rPr>
        <w:t xml:space="preserve">first gen </w:t>
      </w:r>
      <w:r w:rsidR="00313A2F" w:rsidRPr="00BD38F7">
        <w:rPr>
          <w:rFonts w:asciiTheme="majorHAnsi" w:hAnsiTheme="majorHAnsi" w:cstheme="majorHAnsi"/>
          <w:color w:val="auto"/>
          <w:sz w:val="20"/>
          <w:szCs w:val="20"/>
        </w:rPr>
        <w:t>Hispanic nursing student a</w:t>
      </w:r>
      <w:r w:rsidR="009E5D74" w:rsidRPr="00BD38F7">
        <w:rPr>
          <w:rFonts w:asciiTheme="majorHAnsi" w:hAnsiTheme="majorHAnsi" w:cstheme="majorHAnsi"/>
          <w:color w:val="auto"/>
          <w:sz w:val="20"/>
          <w:szCs w:val="20"/>
        </w:rPr>
        <w:t>cclimate</w:t>
      </w:r>
      <w:r w:rsidR="00313A2F" w:rsidRPr="00BD38F7">
        <w:rPr>
          <w:rFonts w:asciiTheme="majorHAnsi" w:hAnsiTheme="majorHAnsi" w:cstheme="majorHAnsi"/>
          <w:color w:val="auto"/>
          <w:sz w:val="20"/>
          <w:szCs w:val="20"/>
        </w:rPr>
        <w:t xml:space="preserve"> into the college environment,</w:t>
      </w:r>
      <w:r w:rsidR="004774E1" w:rsidRPr="00BD38F7">
        <w:rPr>
          <w:rFonts w:asciiTheme="majorHAnsi" w:hAnsiTheme="majorHAnsi" w:cstheme="majorHAnsi"/>
          <w:color w:val="auto"/>
          <w:sz w:val="20"/>
          <w:szCs w:val="20"/>
        </w:rPr>
        <w:t xml:space="preserve"> an enormous increase in retention</w:t>
      </w:r>
      <w:r w:rsidR="00313A2F" w:rsidRPr="00BD38F7">
        <w:rPr>
          <w:rFonts w:asciiTheme="majorHAnsi" w:hAnsiTheme="majorHAnsi" w:cstheme="majorHAnsi"/>
          <w:color w:val="auto"/>
          <w:sz w:val="20"/>
          <w:szCs w:val="20"/>
        </w:rPr>
        <w:t xml:space="preserve">, </w:t>
      </w:r>
      <w:r w:rsidR="004774E1" w:rsidRPr="00BD38F7">
        <w:rPr>
          <w:rFonts w:asciiTheme="majorHAnsi" w:hAnsiTheme="majorHAnsi" w:cstheme="majorHAnsi"/>
          <w:color w:val="auto"/>
          <w:sz w:val="20"/>
          <w:szCs w:val="20"/>
        </w:rPr>
        <w:t>completion</w:t>
      </w:r>
      <w:r w:rsidR="00313A2F" w:rsidRPr="00BD38F7">
        <w:rPr>
          <w:rFonts w:asciiTheme="majorHAnsi" w:hAnsiTheme="majorHAnsi" w:cstheme="majorHAnsi"/>
          <w:color w:val="auto"/>
          <w:sz w:val="20"/>
          <w:szCs w:val="20"/>
        </w:rPr>
        <w:t>, and graduation rates will be achieved.</w:t>
      </w:r>
      <w:r w:rsidR="008751BC" w:rsidRPr="00BD38F7">
        <w:rPr>
          <w:rFonts w:asciiTheme="majorHAnsi" w:hAnsiTheme="majorHAnsi" w:cstheme="majorHAnsi"/>
          <w:color w:val="auto"/>
          <w:sz w:val="20"/>
          <w:szCs w:val="20"/>
        </w:rPr>
        <w:t xml:space="preserve"> The</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first gen student must </w:t>
      </w:r>
      <w:r w:rsidR="00DF56E7" w:rsidRPr="00BD38F7">
        <w:rPr>
          <w:rFonts w:asciiTheme="majorHAnsi" w:hAnsiTheme="majorHAnsi" w:cstheme="majorHAnsi"/>
          <w:color w:val="auto"/>
          <w:sz w:val="20"/>
          <w:szCs w:val="20"/>
        </w:rPr>
        <w:t>fulfill</w:t>
      </w:r>
      <w:r w:rsidRPr="00BD38F7">
        <w:rPr>
          <w:rFonts w:asciiTheme="majorHAnsi" w:hAnsiTheme="majorHAnsi" w:cstheme="majorHAnsi"/>
          <w:color w:val="auto"/>
          <w:sz w:val="20"/>
          <w:szCs w:val="20"/>
        </w:rPr>
        <w:t xml:space="preserve"> their capacity </w:t>
      </w:r>
      <w:r w:rsidR="00DF56E7" w:rsidRPr="00BD38F7">
        <w:rPr>
          <w:rFonts w:asciiTheme="majorHAnsi" w:hAnsiTheme="majorHAnsi" w:cstheme="majorHAnsi"/>
          <w:color w:val="auto"/>
          <w:sz w:val="20"/>
          <w:szCs w:val="20"/>
        </w:rPr>
        <w:t>in</w:t>
      </w:r>
      <w:r w:rsidRPr="00BD38F7">
        <w:rPr>
          <w:rFonts w:asciiTheme="majorHAnsi" w:hAnsiTheme="majorHAnsi" w:cstheme="majorHAnsi"/>
          <w:color w:val="auto"/>
          <w:sz w:val="20"/>
          <w:szCs w:val="20"/>
        </w:rPr>
        <w:t xml:space="preserve"> obtain</w:t>
      </w:r>
      <w:r w:rsidR="00DF56E7" w:rsidRPr="00BD38F7">
        <w:rPr>
          <w:rFonts w:asciiTheme="majorHAnsi" w:hAnsiTheme="majorHAnsi" w:cstheme="majorHAnsi"/>
          <w:color w:val="auto"/>
          <w:sz w:val="20"/>
          <w:szCs w:val="20"/>
        </w:rPr>
        <w:t>ing</w:t>
      </w:r>
      <w:r w:rsidRPr="00BD38F7">
        <w:rPr>
          <w:rFonts w:asciiTheme="majorHAnsi" w:hAnsiTheme="majorHAnsi" w:cstheme="majorHAnsi"/>
          <w:color w:val="auto"/>
          <w:sz w:val="20"/>
          <w:szCs w:val="20"/>
        </w:rPr>
        <w:t xml:space="preserve"> academic success and </w:t>
      </w:r>
      <w:r w:rsidR="00DF56E7" w:rsidRPr="00BD38F7">
        <w:rPr>
          <w:rFonts w:asciiTheme="majorHAnsi" w:hAnsiTheme="majorHAnsi" w:cstheme="majorHAnsi"/>
          <w:color w:val="auto"/>
          <w:sz w:val="20"/>
          <w:szCs w:val="20"/>
        </w:rPr>
        <w:t>stamina</w:t>
      </w:r>
      <w:r w:rsidRPr="00BD38F7">
        <w:rPr>
          <w:rFonts w:asciiTheme="majorHAnsi" w:hAnsiTheme="majorHAnsi" w:cstheme="majorHAnsi"/>
          <w:color w:val="auto"/>
          <w:sz w:val="20"/>
          <w:szCs w:val="20"/>
        </w:rPr>
        <w:t xml:space="preserve">. In obtaining these </w:t>
      </w:r>
      <w:r w:rsidR="00DF56E7" w:rsidRPr="00BD38F7">
        <w:rPr>
          <w:rFonts w:asciiTheme="majorHAnsi" w:hAnsiTheme="majorHAnsi" w:cstheme="majorHAnsi"/>
          <w:color w:val="auto"/>
          <w:sz w:val="20"/>
          <w:szCs w:val="20"/>
        </w:rPr>
        <w:t xml:space="preserve">higher </w:t>
      </w:r>
      <w:r w:rsidRPr="00BD38F7">
        <w:rPr>
          <w:rFonts w:asciiTheme="majorHAnsi" w:hAnsiTheme="majorHAnsi" w:cstheme="majorHAnsi"/>
          <w:color w:val="auto"/>
          <w:sz w:val="20"/>
          <w:szCs w:val="20"/>
        </w:rPr>
        <w:t>numbers</w:t>
      </w:r>
      <w:r w:rsidR="00DF56E7" w:rsidRPr="00BD38F7">
        <w:rPr>
          <w:rFonts w:asciiTheme="majorHAnsi" w:hAnsiTheme="majorHAnsi" w:cstheme="majorHAnsi"/>
          <w:color w:val="auto"/>
          <w:sz w:val="20"/>
          <w:szCs w:val="20"/>
        </w:rPr>
        <w:t>,</w:t>
      </w:r>
      <w:r w:rsidRPr="00BD38F7">
        <w:rPr>
          <w:rFonts w:asciiTheme="majorHAnsi" w:hAnsiTheme="majorHAnsi" w:cstheme="majorHAnsi"/>
          <w:color w:val="auto"/>
          <w:sz w:val="20"/>
          <w:szCs w:val="20"/>
        </w:rPr>
        <w:t xml:space="preserve"> the first gen Hispanic nursing students will</w:t>
      </w:r>
      <w:r w:rsidR="00DF56E7" w:rsidRPr="00BD38F7">
        <w:rPr>
          <w:rFonts w:asciiTheme="majorHAnsi" w:hAnsiTheme="majorHAnsi" w:cstheme="majorHAnsi"/>
          <w:color w:val="auto"/>
          <w:sz w:val="20"/>
          <w:szCs w:val="20"/>
        </w:rPr>
        <w:t xml:space="preserve"> increase</w:t>
      </w:r>
      <w:r w:rsidRPr="00BD38F7">
        <w:rPr>
          <w:rFonts w:asciiTheme="majorHAnsi" w:hAnsiTheme="majorHAnsi" w:cstheme="majorHAnsi"/>
          <w:color w:val="auto"/>
          <w:sz w:val="20"/>
          <w:szCs w:val="20"/>
        </w:rPr>
        <w:t xml:space="preserve"> </w:t>
      </w:r>
      <w:r w:rsidR="00DF56E7" w:rsidRPr="00BD38F7">
        <w:rPr>
          <w:rFonts w:asciiTheme="majorHAnsi" w:hAnsiTheme="majorHAnsi" w:cstheme="majorHAnsi"/>
          <w:color w:val="auto"/>
          <w:sz w:val="20"/>
          <w:szCs w:val="20"/>
        </w:rPr>
        <w:t>entry</w:t>
      </w:r>
      <w:r w:rsidRPr="00BD38F7">
        <w:rPr>
          <w:rFonts w:asciiTheme="majorHAnsi" w:hAnsiTheme="majorHAnsi" w:cstheme="majorHAnsi"/>
          <w:color w:val="auto"/>
          <w:sz w:val="20"/>
          <w:szCs w:val="20"/>
        </w:rPr>
        <w:t xml:space="preserve"> to higher education</w:t>
      </w:r>
      <w:r w:rsidR="00DF56E7" w:rsidRPr="00BD38F7">
        <w:rPr>
          <w:rFonts w:asciiTheme="majorHAnsi" w:hAnsiTheme="majorHAnsi" w:cstheme="majorHAnsi"/>
          <w:color w:val="auto"/>
          <w:sz w:val="20"/>
          <w:szCs w:val="20"/>
        </w:rPr>
        <w:t xml:space="preserve">, thus </w:t>
      </w:r>
      <w:r w:rsidRPr="00BD38F7">
        <w:rPr>
          <w:rFonts w:asciiTheme="majorHAnsi" w:hAnsiTheme="majorHAnsi" w:cstheme="majorHAnsi"/>
          <w:color w:val="auto"/>
          <w:sz w:val="20"/>
          <w:szCs w:val="20"/>
        </w:rPr>
        <w:t xml:space="preserve">providing </w:t>
      </w:r>
      <w:r w:rsidR="00DF56E7" w:rsidRPr="00BD38F7">
        <w:rPr>
          <w:rFonts w:asciiTheme="majorHAnsi" w:hAnsiTheme="majorHAnsi" w:cstheme="majorHAnsi"/>
          <w:color w:val="auto"/>
          <w:sz w:val="20"/>
          <w:szCs w:val="20"/>
        </w:rPr>
        <w:t>some ambience to this student population.</w:t>
      </w:r>
    </w:p>
    <w:p w14:paraId="2C1621DD" w14:textId="77777777" w:rsidR="00DF56E7" w:rsidRPr="00BD38F7" w:rsidRDefault="00DF56E7" w:rsidP="0058463A">
      <w:pPr>
        <w:spacing w:line="240" w:lineRule="auto"/>
        <w:ind w:firstLine="0"/>
        <w:contextualSpacing/>
        <w:mirrorIndents/>
        <w:jc w:val="both"/>
        <w:rPr>
          <w:rFonts w:asciiTheme="majorHAnsi" w:hAnsiTheme="majorHAnsi" w:cstheme="majorHAnsi"/>
          <w:bCs/>
          <w:color w:val="auto"/>
          <w:sz w:val="20"/>
          <w:szCs w:val="20"/>
        </w:rPr>
      </w:pPr>
    </w:p>
    <w:p w14:paraId="3557F320" w14:textId="65AEC9D2" w:rsidR="000A17F5" w:rsidRPr="007B0499" w:rsidRDefault="000A17F5" w:rsidP="0058463A">
      <w:pPr>
        <w:spacing w:line="240" w:lineRule="auto"/>
        <w:ind w:firstLine="0"/>
        <w:contextualSpacing/>
        <w:mirrorIndents/>
        <w:jc w:val="both"/>
        <w:rPr>
          <w:rFonts w:asciiTheme="majorHAnsi" w:hAnsiTheme="majorHAnsi" w:cstheme="majorHAnsi"/>
          <w:b/>
          <w:bCs/>
          <w:color w:val="auto"/>
          <w:sz w:val="20"/>
          <w:szCs w:val="20"/>
        </w:rPr>
      </w:pPr>
      <w:r w:rsidRPr="007B0499">
        <w:rPr>
          <w:rFonts w:asciiTheme="majorHAnsi" w:hAnsiTheme="majorHAnsi" w:cstheme="majorHAnsi"/>
          <w:b/>
          <w:bCs/>
          <w:color w:val="auto"/>
          <w:sz w:val="20"/>
          <w:szCs w:val="20"/>
        </w:rPr>
        <w:t>Models of Se</w:t>
      </w:r>
      <w:r w:rsidR="009052F2" w:rsidRPr="007B0499">
        <w:rPr>
          <w:rFonts w:asciiTheme="majorHAnsi" w:hAnsiTheme="majorHAnsi" w:cstheme="majorHAnsi"/>
          <w:b/>
          <w:bCs/>
          <w:color w:val="auto"/>
          <w:sz w:val="20"/>
          <w:szCs w:val="20"/>
        </w:rPr>
        <w:t>lf: Cultural Norms at both the i</w:t>
      </w:r>
      <w:r w:rsidRPr="007B0499">
        <w:rPr>
          <w:rFonts w:asciiTheme="majorHAnsi" w:hAnsiTheme="majorHAnsi" w:cstheme="majorHAnsi"/>
          <w:b/>
          <w:bCs/>
          <w:color w:val="auto"/>
          <w:sz w:val="20"/>
          <w:szCs w:val="20"/>
        </w:rPr>
        <w:t>ndividual</w:t>
      </w:r>
      <w:r w:rsidR="00216540" w:rsidRPr="007B0499">
        <w:rPr>
          <w:rFonts w:asciiTheme="majorHAnsi" w:hAnsiTheme="majorHAnsi" w:cstheme="majorHAnsi"/>
          <w:b/>
          <w:bCs/>
          <w:color w:val="auto"/>
          <w:sz w:val="20"/>
          <w:szCs w:val="20"/>
        </w:rPr>
        <w:t xml:space="preserve"> </w:t>
      </w:r>
      <w:r w:rsidRPr="007B0499">
        <w:rPr>
          <w:rFonts w:asciiTheme="majorHAnsi" w:hAnsiTheme="majorHAnsi" w:cstheme="majorHAnsi"/>
          <w:b/>
          <w:bCs/>
          <w:color w:val="auto"/>
          <w:sz w:val="20"/>
          <w:szCs w:val="20"/>
        </w:rPr>
        <w:t>and Nursing Level</w:t>
      </w:r>
    </w:p>
    <w:p w14:paraId="31C621A0" w14:textId="77777777" w:rsidR="00D159C1" w:rsidRDefault="00D159C1" w:rsidP="0058463A">
      <w:pPr>
        <w:spacing w:line="240" w:lineRule="auto"/>
        <w:ind w:firstLine="0"/>
        <w:contextualSpacing/>
        <w:mirrorIndents/>
        <w:jc w:val="both"/>
        <w:rPr>
          <w:rFonts w:asciiTheme="majorHAnsi" w:hAnsiTheme="majorHAnsi" w:cstheme="majorHAnsi"/>
          <w:color w:val="auto"/>
          <w:sz w:val="20"/>
          <w:szCs w:val="20"/>
        </w:rPr>
      </w:pPr>
    </w:p>
    <w:p w14:paraId="691ADB0A" w14:textId="5D90DAB7" w:rsidR="00365F29" w:rsidRDefault="000A17F5" w:rsidP="0058463A">
      <w:pPr>
        <w:spacing w:line="240" w:lineRule="auto"/>
        <w:ind w:firstLine="0"/>
        <w:contextualSpacing/>
        <w:mirrorIndents/>
        <w:jc w:val="both"/>
        <w:rPr>
          <w:rFonts w:asciiTheme="majorHAnsi" w:hAnsiTheme="majorHAnsi" w:cstheme="majorHAnsi"/>
          <w:color w:val="auto"/>
          <w:sz w:val="20"/>
          <w:szCs w:val="20"/>
        </w:rPr>
      </w:pPr>
      <w:r w:rsidRPr="00BD38F7">
        <w:rPr>
          <w:rFonts w:asciiTheme="majorHAnsi" w:hAnsiTheme="majorHAnsi" w:cstheme="majorHAnsi"/>
          <w:color w:val="auto"/>
          <w:sz w:val="20"/>
          <w:szCs w:val="20"/>
        </w:rPr>
        <w:t xml:space="preserve">The </w:t>
      </w:r>
      <w:r w:rsidR="00DF56E7" w:rsidRPr="00BD38F7">
        <w:rPr>
          <w:rFonts w:asciiTheme="majorHAnsi" w:hAnsiTheme="majorHAnsi" w:cstheme="majorHAnsi"/>
          <w:color w:val="auto"/>
          <w:sz w:val="20"/>
          <w:szCs w:val="20"/>
        </w:rPr>
        <w:t>frighten</w:t>
      </w:r>
      <w:r w:rsidRPr="00BD38F7">
        <w:rPr>
          <w:rFonts w:asciiTheme="majorHAnsi" w:hAnsiTheme="majorHAnsi" w:cstheme="majorHAnsi"/>
          <w:color w:val="auto"/>
          <w:sz w:val="20"/>
          <w:szCs w:val="20"/>
        </w:rPr>
        <w:t xml:space="preserve"> </w:t>
      </w:r>
      <w:r w:rsidR="00DF56E7" w:rsidRPr="00BD38F7">
        <w:rPr>
          <w:rFonts w:asciiTheme="majorHAnsi" w:hAnsiTheme="majorHAnsi" w:cstheme="majorHAnsi"/>
          <w:color w:val="auto"/>
          <w:sz w:val="20"/>
          <w:szCs w:val="20"/>
        </w:rPr>
        <w:t xml:space="preserve">first </w:t>
      </w:r>
      <w:r w:rsidRPr="00BD38F7">
        <w:rPr>
          <w:rFonts w:asciiTheme="majorHAnsi" w:hAnsiTheme="majorHAnsi" w:cstheme="majorHAnsi"/>
          <w:color w:val="auto"/>
          <w:sz w:val="20"/>
          <w:szCs w:val="20"/>
        </w:rPr>
        <w:t xml:space="preserve">gen Hispanic </w:t>
      </w:r>
      <w:r w:rsidR="00DF56E7" w:rsidRPr="00BD38F7">
        <w:rPr>
          <w:rFonts w:asciiTheme="majorHAnsi" w:hAnsiTheme="majorHAnsi" w:cstheme="majorHAnsi"/>
          <w:color w:val="auto"/>
          <w:sz w:val="20"/>
          <w:szCs w:val="20"/>
        </w:rPr>
        <w:t xml:space="preserve">student </w:t>
      </w:r>
      <w:r w:rsidRPr="00BD38F7">
        <w:rPr>
          <w:rFonts w:asciiTheme="majorHAnsi" w:hAnsiTheme="majorHAnsi" w:cstheme="majorHAnsi"/>
          <w:color w:val="auto"/>
          <w:sz w:val="20"/>
          <w:szCs w:val="20"/>
        </w:rPr>
        <w:t xml:space="preserve">nurse has now become the Hispanic registered nurse </w:t>
      </w:r>
      <w:r w:rsidR="00DF56E7" w:rsidRPr="00BD38F7">
        <w:rPr>
          <w:rFonts w:asciiTheme="majorHAnsi" w:hAnsiTheme="majorHAnsi" w:cstheme="majorHAnsi"/>
          <w:color w:val="auto"/>
          <w:sz w:val="20"/>
          <w:szCs w:val="20"/>
        </w:rPr>
        <w:t xml:space="preserve">fulfilling the dream to </w:t>
      </w:r>
      <w:r w:rsidR="00BD046F" w:rsidRPr="00BD38F7">
        <w:rPr>
          <w:rFonts w:asciiTheme="majorHAnsi" w:hAnsiTheme="majorHAnsi" w:cstheme="majorHAnsi"/>
          <w:color w:val="auto"/>
          <w:sz w:val="20"/>
          <w:szCs w:val="20"/>
        </w:rPr>
        <w:t xml:space="preserve">anxiously </w:t>
      </w:r>
      <w:r w:rsidR="00124B85" w:rsidRPr="00BD38F7">
        <w:rPr>
          <w:rFonts w:asciiTheme="majorHAnsi" w:hAnsiTheme="majorHAnsi" w:cstheme="majorHAnsi"/>
          <w:color w:val="auto"/>
          <w:sz w:val="20"/>
          <w:szCs w:val="20"/>
        </w:rPr>
        <w:t xml:space="preserve">contribute </w:t>
      </w:r>
      <w:r w:rsidR="00BD046F" w:rsidRPr="00BD38F7">
        <w:rPr>
          <w:rFonts w:asciiTheme="majorHAnsi" w:hAnsiTheme="majorHAnsi" w:cstheme="majorHAnsi"/>
          <w:color w:val="auto"/>
          <w:sz w:val="20"/>
          <w:szCs w:val="20"/>
        </w:rPr>
        <w:t>to</w:t>
      </w:r>
      <w:r w:rsidR="00DF56E7" w:rsidRPr="00BD38F7">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the </w:t>
      </w:r>
      <w:r w:rsidR="00124B85" w:rsidRPr="00BD38F7">
        <w:rPr>
          <w:rFonts w:asciiTheme="majorHAnsi" w:hAnsiTheme="majorHAnsi" w:cstheme="majorHAnsi"/>
          <w:color w:val="auto"/>
          <w:sz w:val="20"/>
          <w:szCs w:val="20"/>
        </w:rPr>
        <w:t>health</w:t>
      </w:r>
      <w:r w:rsidRPr="00BD38F7">
        <w:rPr>
          <w:rFonts w:asciiTheme="majorHAnsi" w:hAnsiTheme="majorHAnsi" w:cstheme="majorHAnsi"/>
          <w:color w:val="auto"/>
          <w:sz w:val="20"/>
          <w:szCs w:val="20"/>
        </w:rPr>
        <w:t xml:space="preserve"> f</w:t>
      </w:r>
      <w:r w:rsidR="00124B85" w:rsidRPr="00BD38F7">
        <w:rPr>
          <w:rFonts w:asciiTheme="majorHAnsi" w:hAnsiTheme="majorHAnsi" w:cstheme="majorHAnsi"/>
          <w:color w:val="auto"/>
          <w:sz w:val="20"/>
          <w:szCs w:val="20"/>
        </w:rPr>
        <w:t>iel</w:t>
      </w:r>
      <w:r w:rsidRPr="00BD38F7">
        <w:rPr>
          <w:rFonts w:asciiTheme="majorHAnsi" w:hAnsiTheme="majorHAnsi" w:cstheme="majorHAnsi"/>
          <w:color w:val="auto"/>
          <w:sz w:val="20"/>
          <w:szCs w:val="20"/>
        </w:rPr>
        <w:t>d</w:t>
      </w:r>
      <w:r w:rsidR="00BD046F" w:rsidRPr="00BD38F7">
        <w:rPr>
          <w:rFonts w:asciiTheme="majorHAnsi" w:hAnsiTheme="majorHAnsi" w:cstheme="majorHAnsi"/>
          <w:color w:val="auto"/>
          <w:sz w:val="20"/>
          <w:szCs w:val="20"/>
        </w:rPr>
        <w:t xml:space="preserve"> in the community</w:t>
      </w:r>
      <w:r w:rsidRPr="00BD38F7">
        <w:rPr>
          <w:rFonts w:asciiTheme="majorHAnsi" w:hAnsiTheme="majorHAnsi" w:cstheme="majorHAnsi"/>
          <w:bCs/>
          <w:color w:val="auto"/>
          <w:sz w:val="20"/>
          <w:szCs w:val="20"/>
        </w:rPr>
        <w:t>.</w:t>
      </w:r>
      <w:r w:rsidR="00216540">
        <w:rPr>
          <w:rFonts w:asciiTheme="majorHAnsi" w:hAnsiTheme="majorHAnsi" w:cstheme="majorHAnsi"/>
          <w:bCs/>
          <w:color w:val="auto"/>
          <w:sz w:val="20"/>
          <w:szCs w:val="20"/>
        </w:rPr>
        <w:t xml:space="preserve"> </w:t>
      </w:r>
      <w:r w:rsidR="00BD046F" w:rsidRPr="00BD38F7">
        <w:rPr>
          <w:rFonts w:asciiTheme="majorHAnsi" w:hAnsiTheme="majorHAnsi" w:cstheme="majorHAnsi"/>
          <w:color w:val="auto"/>
          <w:sz w:val="20"/>
          <w:szCs w:val="20"/>
        </w:rPr>
        <w:t>Gradually</w:t>
      </w:r>
      <w:r w:rsidR="00124B85" w:rsidRPr="00BD38F7">
        <w:rPr>
          <w:rFonts w:asciiTheme="majorHAnsi" w:hAnsiTheme="majorHAnsi" w:cstheme="majorHAnsi"/>
          <w:color w:val="auto"/>
          <w:sz w:val="20"/>
          <w:szCs w:val="20"/>
        </w:rPr>
        <w:t xml:space="preserve"> and</w:t>
      </w:r>
      <w:r w:rsidR="00124B85" w:rsidRPr="00BD38F7">
        <w:rPr>
          <w:rFonts w:asciiTheme="majorHAnsi" w:hAnsiTheme="majorHAnsi" w:cstheme="majorHAnsi"/>
          <w:bCs/>
          <w:color w:val="auto"/>
          <w:sz w:val="20"/>
          <w:szCs w:val="20"/>
        </w:rPr>
        <w:t xml:space="preserve"> </w:t>
      </w:r>
      <w:r w:rsidR="00124B85" w:rsidRPr="00BD38F7">
        <w:rPr>
          <w:rFonts w:asciiTheme="majorHAnsi" w:hAnsiTheme="majorHAnsi" w:cstheme="majorHAnsi"/>
          <w:color w:val="auto"/>
          <w:sz w:val="20"/>
          <w:szCs w:val="20"/>
        </w:rPr>
        <w:t>purposely filling in the</w:t>
      </w:r>
      <w:r w:rsidR="00C826E0" w:rsidRPr="00BD38F7">
        <w:rPr>
          <w:rFonts w:asciiTheme="majorHAnsi" w:hAnsiTheme="majorHAnsi" w:cstheme="majorHAnsi"/>
          <w:color w:val="auto"/>
          <w:sz w:val="20"/>
          <w:szCs w:val="20"/>
        </w:rPr>
        <w:t xml:space="preserve"> nursing</w:t>
      </w:r>
      <w:r w:rsidR="00124B85" w:rsidRPr="00BD38F7">
        <w:rPr>
          <w:rFonts w:asciiTheme="majorHAnsi" w:hAnsiTheme="majorHAnsi" w:cstheme="majorHAnsi"/>
          <w:color w:val="auto"/>
          <w:sz w:val="20"/>
          <w:szCs w:val="20"/>
        </w:rPr>
        <w:t xml:space="preserve"> gaps for the patients with language barriers</w:t>
      </w:r>
      <w:r w:rsidR="00C826E0" w:rsidRPr="00BD38F7">
        <w:rPr>
          <w:rFonts w:asciiTheme="majorHAnsi" w:hAnsiTheme="majorHAnsi" w:cstheme="majorHAnsi"/>
          <w:color w:val="auto"/>
          <w:sz w:val="20"/>
          <w:szCs w:val="20"/>
        </w:rPr>
        <w:t>.</w:t>
      </w:r>
      <w:r w:rsidR="00BD046F" w:rsidRPr="00BD38F7">
        <w:rPr>
          <w:rFonts w:asciiTheme="majorHAnsi" w:hAnsiTheme="majorHAnsi" w:cstheme="majorHAnsi"/>
          <w:color w:val="auto"/>
          <w:sz w:val="20"/>
          <w:szCs w:val="20"/>
        </w:rPr>
        <w:t xml:space="preserve"> These bilingual nurses will become very beneficial for years to come. </w:t>
      </w:r>
      <w:r w:rsidR="00BD046F" w:rsidRPr="00BD38F7">
        <w:rPr>
          <w:rFonts w:asciiTheme="majorHAnsi" w:hAnsiTheme="majorHAnsi" w:cstheme="majorHAnsi"/>
          <w:color w:val="auto"/>
          <w:sz w:val="20"/>
          <w:szCs w:val="20"/>
        </w:rPr>
        <w:lastRenderedPageBreak/>
        <w:t xml:space="preserve">These Hispanic nurses will feel empowered to </w:t>
      </w:r>
      <w:r w:rsidR="00F636A9" w:rsidRPr="00BD38F7">
        <w:rPr>
          <w:rFonts w:asciiTheme="majorHAnsi" w:hAnsiTheme="majorHAnsi" w:cstheme="majorHAnsi"/>
          <w:color w:val="auto"/>
          <w:sz w:val="20"/>
          <w:szCs w:val="20"/>
        </w:rPr>
        <w:t>serve to the capacity of their knowledge, advances into critical roles within healthcare and positively serving their community in which they identify.</w:t>
      </w:r>
      <w:r w:rsidR="00216540">
        <w:rPr>
          <w:rFonts w:asciiTheme="majorHAnsi" w:hAnsiTheme="majorHAnsi" w:cstheme="majorHAnsi"/>
          <w:color w:val="auto"/>
          <w:sz w:val="20"/>
          <w:szCs w:val="20"/>
        </w:rPr>
        <w:t xml:space="preserve"> </w:t>
      </w:r>
      <w:r w:rsidRPr="00BD38F7">
        <w:rPr>
          <w:rFonts w:asciiTheme="majorHAnsi" w:hAnsiTheme="majorHAnsi" w:cstheme="majorHAnsi"/>
          <w:color w:val="auto"/>
          <w:sz w:val="20"/>
          <w:szCs w:val="20"/>
        </w:rPr>
        <w:t xml:space="preserve">These nurses will </w:t>
      </w:r>
      <w:r w:rsidR="00F636A9" w:rsidRPr="00BD38F7">
        <w:rPr>
          <w:rFonts w:asciiTheme="majorHAnsi" w:hAnsiTheme="majorHAnsi" w:cstheme="majorHAnsi"/>
          <w:color w:val="auto"/>
          <w:sz w:val="20"/>
          <w:szCs w:val="20"/>
        </w:rPr>
        <w:t>reflect</w:t>
      </w:r>
      <w:r w:rsidRPr="00BD38F7">
        <w:rPr>
          <w:rFonts w:asciiTheme="majorHAnsi" w:hAnsiTheme="majorHAnsi" w:cstheme="majorHAnsi"/>
          <w:color w:val="auto"/>
          <w:sz w:val="20"/>
          <w:szCs w:val="20"/>
        </w:rPr>
        <w:t xml:space="preserve"> why it took so long to</w:t>
      </w:r>
      <w:r w:rsidRPr="00BD38F7">
        <w:rPr>
          <w:rFonts w:asciiTheme="majorHAnsi" w:hAnsiTheme="majorHAnsi" w:cstheme="majorHAnsi"/>
          <w:bCs/>
          <w:color w:val="auto"/>
          <w:sz w:val="20"/>
          <w:szCs w:val="20"/>
        </w:rPr>
        <w:t xml:space="preserve"> </w:t>
      </w:r>
      <w:r w:rsidRPr="00BD38F7">
        <w:rPr>
          <w:rFonts w:asciiTheme="majorHAnsi" w:hAnsiTheme="majorHAnsi" w:cstheme="majorHAnsi"/>
          <w:color w:val="auto"/>
          <w:sz w:val="20"/>
          <w:szCs w:val="20"/>
        </w:rPr>
        <w:t>achieve their</w:t>
      </w:r>
      <w:r w:rsidR="00F636A9" w:rsidRPr="00BD38F7">
        <w:rPr>
          <w:rFonts w:asciiTheme="majorHAnsi" w:hAnsiTheme="majorHAnsi" w:cstheme="majorHAnsi"/>
          <w:color w:val="auto"/>
          <w:sz w:val="20"/>
          <w:szCs w:val="20"/>
        </w:rPr>
        <w:t xml:space="preserve"> lifelong</w:t>
      </w:r>
      <w:r w:rsidRPr="00BD38F7">
        <w:rPr>
          <w:rFonts w:asciiTheme="majorHAnsi" w:hAnsiTheme="majorHAnsi" w:cstheme="majorHAnsi"/>
          <w:color w:val="auto"/>
          <w:sz w:val="20"/>
          <w:szCs w:val="20"/>
        </w:rPr>
        <w:t xml:space="preserve"> dream</w:t>
      </w:r>
      <w:r w:rsidR="00F636A9" w:rsidRPr="00BD38F7">
        <w:rPr>
          <w:rFonts w:asciiTheme="majorHAnsi" w:hAnsiTheme="majorHAnsi" w:cstheme="majorHAnsi"/>
          <w:bCs/>
          <w:color w:val="auto"/>
          <w:sz w:val="20"/>
          <w:szCs w:val="20"/>
        </w:rPr>
        <w:t xml:space="preserve">, </w:t>
      </w:r>
      <w:r w:rsidR="00F636A9" w:rsidRPr="00BD38F7">
        <w:rPr>
          <w:rFonts w:asciiTheme="majorHAnsi" w:hAnsiTheme="majorHAnsi" w:cstheme="majorHAnsi"/>
          <w:color w:val="auto"/>
          <w:sz w:val="20"/>
          <w:szCs w:val="20"/>
        </w:rPr>
        <w:t>merely being thankfully and readily available for the callin</w:t>
      </w:r>
      <w:r w:rsidR="004D7A7C">
        <w:rPr>
          <w:rFonts w:asciiTheme="majorHAnsi" w:hAnsiTheme="majorHAnsi" w:cstheme="majorHAnsi"/>
          <w:color w:val="auto"/>
          <w:sz w:val="20"/>
          <w:szCs w:val="20"/>
        </w:rPr>
        <w:t>g into this nursing profession.</w:t>
      </w:r>
    </w:p>
    <w:p w14:paraId="19237F71" w14:textId="77777777" w:rsidR="004D7A7C" w:rsidRPr="00BD38F7" w:rsidRDefault="004D7A7C" w:rsidP="0058463A">
      <w:pPr>
        <w:spacing w:line="240" w:lineRule="auto"/>
        <w:ind w:firstLine="0"/>
        <w:contextualSpacing/>
        <w:mirrorIndents/>
        <w:jc w:val="both"/>
        <w:rPr>
          <w:rFonts w:asciiTheme="majorHAnsi" w:hAnsiTheme="majorHAnsi" w:cstheme="majorHAnsi"/>
          <w:color w:val="auto"/>
          <w:sz w:val="20"/>
          <w:szCs w:val="20"/>
        </w:rPr>
      </w:pPr>
    </w:p>
    <w:p w14:paraId="6431E635" w14:textId="0F856F09" w:rsidR="00AE59EE" w:rsidRPr="004D7A7C" w:rsidRDefault="00970780" w:rsidP="0058463A">
      <w:pPr>
        <w:spacing w:line="240" w:lineRule="auto"/>
        <w:ind w:firstLine="0"/>
        <w:contextualSpacing/>
        <w:mirrorIndents/>
        <w:jc w:val="both"/>
        <w:rPr>
          <w:rFonts w:asciiTheme="majorHAnsi" w:eastAsia="Times New Roman" w:hAnsiTheme="majorHAnsi" w:cstheme="majorHAnsi"/>
          <w:b/>
          <w:color w:val="auto"/>
          <w:sz w:val="22"/>
          <w:szCs w:val="22"/>
          <w:lang w:eastAsia="en-US"/>
        </w:rPr>
      </w:pPr>
      <w:r w:rsidRPr="004D7A7C">
        <w:rPr>
          <w:rFonts w:asciiTheme="majorHAnsi" w:eastAsia="Times New Roman" w:hAnsiTheme="majorHAnsi" w:cstheme="majorHAnsi"/>
          <w:b/>
          <w:bCs/>
          <w:color w:val="auto"/>
          <w:sz w:val="22"/>
          <w:szCs w:val="22"/>
          <w:bdr w:val="none" w:sz="0" w:space="0" w:color="auto" w:frame="1"/>
          <w:lang w:eastAsia="en-US"/>
        </w:rPr>
        <w:t>Conclusion</w:t>
      </w:r>
    </w:p>
    <w:p w14:paraId="03DD1A26" w14:textId="77777777" w:rsidR="002353C1" w:rsidRPr="00BD38F7" w:rsidRDefault="002353C1" w:rsidP="0058463A">
      <w:pPr>
        <w:spacing w:line="240" w:lineRule="auto"/>
        <w:ind w:firstLine="0"/>
        <w:contextualSpacing/>
        <w:mirrorIndents/>
        <w:jc w:val="both"/>
        <w:rPr>
          <w:rFonts w:asciiTheme="majorHAnsi" w:eastAsia="Times New Roman" w:hAnsiTheme="majorHAnsi" w:cstheme="majorHAnsi"/>
          <w:bCs/>
          <w:color w:val="auto"/>
          <w:sz w:val="20"/>
          <w:szCs w:val="20"/>
          <w:lang w:eastAsia="en-US"/>
        </w:rPr>
      </w:pPr>
    </w:p>
    <w:p w14:paraId="69597AF5" w14:textId="65BC9C83" w:rsidR="00AE59EE" w:rsidRDefault="00970780" w:rsidP="0058463A">
      <w:pPr>
        <w:spacing w:line="240" w:lineRule="auto"/>
        <w:ind w:firstLine="0"/>
        <w:contextualSpacing/>
        <w:mirrorIndents/>
        <w:jc w:val="both"/>
        <w:rPr>
          <w:rFonts w:asciiTheme="majorHAnsi" w:eastAsia="Times New Roman" w:hAnsiTheme="majorHAnsi" w:cstheme="majorHAnsi"/>
          <w:color w:val="auto"/>
          <w:sz w:val="20"/>
          <w:szCs w:val="20"/>
          <w:lang w:eastAsia="en-US"/>
        </w:rPr>
      </w:pPr>
      <w:r w:rsidRPr="00BD38F7">
        <w:rPr>
          <w:rFonts w:asciiTheme="majorHAnsi" w:eastAsia="Times New Roman" w:hAnsiTheme="majorHAnsi" w:cstheme="majorHAnsi"/>
          <w:color w:val="auto"/>
          <w:sz w:val="20"/>
          <w:szCs w:val="20"/>
          <w:lang w:eastAsia="en-US"/>
        </w:rPr>
        <w:t>This study investigated the differences in academic retention in first generation undergraduate</w:t>
      </w:r>
      <w:r w:rsidR="00216540">
        <w:rPr>
          <w:rFonts w:asciiTheme="majorHAnsi" w:eastAsia="Times New Roman" w:hAnsiTheme="majorHAnsi" w:cstheme="majorHAnsi"/>
          <w:color w:val="auto"/>
          <w:sz w:val="20"/>
          <w:szCs w:val="20"/>
          <w:lang w:eastAsia="en-US"/>
        </w:rPr>
        <w:t xml:space="preserve"> </w:t>
      </w:r>
      <w:r w:rsidRPr="00BD38F7">
        <w:rPr>
          <w:rFonts w:asciiTheme="majorHAnsi" w:eastAsia="Times New Roman" w:hAnsiTheme="majorHAnsi" w:cstheme="majorHAnsi"/>
          <w:color w:val="auto"/>
          <w:sz w:val="20"/>
          <w:szCs w:val="20"/>
          <w:lang w:eastAsia="en-US"/>
        </w:rPr>
        <w:t xml:space="preserve">Hispanic student nurses and using a best coach. </w:t>
      </w:r>
      <w:r w:rsidR="006418FD" w:rsidRPr="00BD38F7">
        <w:rPr>
          <w:rFonts w:asciiTheme="majorHAnsi" w:eastAsia="Times New Roman" w:hAnsiTheme="majorHAnsi" w:cstheme="majorHAnsi"/>
          <w:color w:val="auto"/>
          <w:sz w:val="20"/>
          <w:szCs w:val="20"/>
          <w:lang w:eastAsia="en-US"/>
        </w:rPr>
        <w:t xml:space="preserve">This </w:t>
      </w:r>
      <w:r w:rsidR="00D4559B" w:rsidRPr="00BD38F7">
        <w:rPr>
          <w:rFonts w:asciiTheme="majorHAnsi" w:eastAsia="Times New Roman" w:hAnsiTheme="majorHAnsi" w:cstheme="majorHAnsi"/>
          <w:color w:val="auto"/>
          <w:sz w:val="20"/>
          <w:szCs w:val="20"/>
          <w:lang w:eastAsia="en-US"/>
        </w:rPr>
        <w:t>research</w:t>
      </w:r>
      <w:r w:rsidR="006418FD" w:rsidRPr="00BD38F7">
        <w:rPr>
          <w:rFonts w:asciiTheme="majorHAnsi" w:eastAsia="Times New Roman" w:hAnsiTheme="majorHAnsi" w:cstheme="majorHAnsi"/>
          <w:color w:val="auto"/>
          <w:sz w:val="20"/>
          <w:szCs w:val="20"/>
          <w:lang w:eastAsia="en-US"/>
        </w:rPr>
        <w:t xml:space="preserve"> also included the intention of examining the </w:t>
      </w:r>
      <w:r w:rsidR="00D4559B" w:rsidRPr="00BD38F7">
        <w:rPr>
          <w:rFonts w:asciiTheme="majorHAnsi" w:eastAsia="Times New Roman" w:hAnsiTheme="majorHAnsi" w:cstheme="majorHAnsi"/>
          <w:color w:val="auto"/>
          <w:sz w:val="20"/>
          <w:szCs w:val="20"/>
          <w:lang w:eastAsia="en-US"/>
        </w:rPr>
        <w:t>methods</w:t>
      </w:r>
      <w:r w:rsidR="006418FD" w:rsidRPr="00BD38F7">
        <w:rPr>
          <w:rFonts w:asciiTheme="majorHAnsi" w:eastAsia="Times New Roman" w:hAnsiTheme="majorHAnsi" w:cstheme="majorHAnsi"/>
          <w:color w:val="auto"/>
          <w:sz w:val="20"/>
          <w:szCs w:val="20"/>
          <w:lang w:eastAsia="en-US"/>
        </w:rPr>
        <w:t xml:space="preserve"> and </w:t>
      </w:r>
      <w:r w:rsidR="00D4559B" w:rsidRPr="00BD38F7">
        <w:rPr>
          <w:rFonts w:asciiTheme="majorHAnsi" w:eastAsia="Times New Roman" w:hAnsiTheme="majorHAnsi" w:cstheme="majorHAnsi"/>
          <w:color w:val="auto"/>
          <w:sz w:val="20"/>
          <w:szCs w:val="20"/>
          <w:lang w:eastAsia="en-US"/>
        </w:rPr>
        <w:t>abstract</w:t>
      </w:r>
      <w:r w:rsidR="006418FD" w:rsidRPr="00BD38F7">
        <w:rPr>
          <w:rFonts w:asciiTheme="majorHAnsi" w:eastAsia="Times New Roman" w:hAnsiTheme="majorHAnsi" w:cstheme="majorHAnsi"/>
          <w:color w:val="auto"/>
          <w:sz w:val="20"/>
          <w:szCs w:val="20"/>
          <w:lang w:eastAsia="en-US"/>
        </w:rPr>
        <w:t xml:space="preserve"> framework used to study the first</w:t>
      </w:r>
      <w:r w:rsidR="002F35E4" w:rsidRPr="00BD38F7">
        <w:rPr>
          <w:rFonts w:asciiTheme="majorHAnsi" w:eastAsia="Times New Roman" w:hAnsiTheme="majorHAnsi" w:cstheme="majorHAnsi"/>
          <w:color w:val="auto"/>
          <w:sz w:val="20"/>
          <w:szCs w:val="20"/>
          <w:lang w:eastAsia="en-US"/>
        </w:rPr>
        <w:t>-</w:t>
      </w:r>
      <w:r w:rsidR="006418FD" w:rsidRPr="00BD38F7">
        <w:rPr>
          <w:rFonts w:asciiTheme="majorHAnsi" w:eastAsia="Times New Roman" w:hAnsiTheme="majorHAnsi" w:cstheme="majorHAnsi"/>
          <w:color w:val="auto"/>
          <w:sz w:val="20"/>
          <w:szCs w:val="20"/>
          <w:lang w:eastAsia="en-US"/>
        </w:rPr>
        <w:t xml:space="preserve"> generation college students.</w:t>
      </w:r>
      <w:r w:rsidR="00216540">
        <w:rPr>
          <w:rFonts w:asciiTheme="majorHAnsi" w:eastAsia="Times New Roman" w:hAnsiTheme="majorHAnsi" w:cstheme="majorHAnsi"/>
          <w:color w:val="auto"/>
          <w:sz w:val="20"/>
          <w:szCs w:val="20"/>
          <w:lang w:eastAsia="en-US"/>
        </w:rPr>
        <w:t xml:space="preserve"> </w:t>
      </w:r>
      <w:r w:rsidRPr="00BD38F7">
        <w:rPr>
          <w:rFonts w:asciiTheme="majorHAnsi" w:eastAsia="Times New Roman" w:hAnsiTheme="majorHAnsi" w:cstheme="majorHAnsi"/>
          <w:color w:val="auto"/>
          <w:sz w:val="20"/>
          <w:szCs w:val="20"/>
          <w:lang w:eastAsia="en-US"/>
        </w:rPr>
        <w:t>Specifically, first gen students</w:t>
      </w:r>
      <w:r w:rsidR="006418FD" w:rsidRPr="00BD38F7">
        <w:rPr>
          <w:rFonts w:asciiTheme="majorHAnsi" w:eastAsia="Times New Roman" w:hAnsiTheme="majorHAnsi" w:cstheme="majorHAnsi"/>
          <w:color w:val="auto"/>
          <w:sz w:val="20"/>
          <w:szCs w:val="20"/>
          <w:lang w:eastAsia="en-US"/>
        </w:rPr>
        <w:t xml:space="preserve"> experienced higher negative emotions and set- backs. An alternative analysis of the first gen nursing students as</w:t>
      </w:r>
      <w:r w:rsidR="00216540">
        <w:rPr>
          <w:rFonts w:asciiTheme="majorHAnsi" w:eastAsia="Times New Roman" w:hAnsiTheme="majorHAnsi" w:cstheme="majorHAnsi"/>
          <w:color w:val="auto"/>
          <w:sz w:val="20"/>
          <w:szCs w:val="20"/>
          <w:lang w:eastAsia="en-US"/>
        </w:rPr>
        <w:t xml:space="preserve"> </w:t>
      </w:r>
      <w:r w:rsidR="006418FD" w:rsidRPr="00BD38F7">
        <w:rPr>
          <w:rFonts w:asciiTheme="majorHAnsi" w:eastAsia="Times New Roman" w:hAnsiTheme="majorHAnsi" w:cstheme="majorHAnsi"/>
          <w:color w:val="auto"/>
          <w:sz w:val="20"/>
          <w:szCs w:val="20"/>
          <w:lang w:eastAsia="en-US"/>
        </w:rPr>
        <w:t>academic learners whose live experiences, self- growth, advancement of disciplines, and community development</w:t>
      </w:r>
      <w:r w:rsidR="002F35E4" w:rsidRPr="00BD38F7">
        <w:rPr>
          <w:rFonts w:asciiTheme="majorHAnsi" w:eastAsia="Times New Roman" w:hAnsiTheme="majorHAnsi" w:cstheme="majorHAnsi"/>
          <w:color w:val="auto"/>
          <w:sz w:val="20"/>
          <w:szCs w:val="20"/>
          <w:lang w:eastAsia="en-US"/>
        </w:rPr>
        <w:t xml:space="preserve"> are</w:t>
      </w:r>
      <w:r w:rsidR="006418FD" w:rsidRPr="00BD38F7">
        <w:rPr>
          <w:rFonts w:asciiTheme="majorHAnsi" w:eastAsia="Times New Roman" w:hAnsiTheme="majorHAnsi" w:cstheme="majorHAnsi"/>
          <w:color w:val="auto"/>
          <w:sz w:val="20"/>
          <w:szCs w:val="20"/>
          <w:lang w:eastAsia="en-US"/>
        </w:rPr>
        <w:t xml:space="preserve"> barriers that must be overcome </w:t>
      </w:r>
      <w:r w:rsidR="002F35E4" w:rsidRPr="00BD38F7">
        <w:rPr>
          <w:rFonts w:asciiTheme="majorHAnsi" w:eastAsia="Times New Roman" w:hAnsiTheme="majorHAnsi" w:cstheme="majorHAnsi"/>
          <w:color w:val="auto"/>
          <w:sz w:val="20"/>
          <w:szCs w:val="20"/>
          <w:lang w:eastAsia="en-US"/>
        </w:rPr>
        <w:t>to</w:t>
      </w:r>
      <w:r w:rsidR="006418FD" w:rsidRPr="00BD38F7">
        <w:rPr>
          <w:rFonts w:asciiTheme="majorHAnsi" w:eastAsia="Times New Roman" w:hAnsiTheme="majorHAnsi" w:cstheme="majorHAnsi"/>
          <w:color w:val="auto"/>
          <w:sz w:val="20"/>
          <w:szCs w:val="20"/>
          <w:lang w:eastAsia="en-US"/>
        </w:rPr>
        <w:t xml:space="preserve"> become the first Hispanic nurse in their family. </w:t>
      </w:r>
      <w:r w:rsidR="002F35E4" w:rsidRPr="00BD38F7">
        <w:rPr>
          <w:rFonts w:asciiTheme="majorHAnsi" w:eastAsia="Times New Roman" w:hAnsiTheme="majorHAnsi" w:cstheme="majorHAnsi"/>
          <w:color w:val="auto"/>
          <w:sz w:val="20"/>
          <w:szCs w:val="20"/>
          <w:lang w:eastAsia="en-US"/>
        </w:rPr>
        <w:t>Awareness is important as it disrupts the normal</w:t>
      </w:r>
      <w:r w:rsidR="00216540">
        <w:rPr>
          <w:rFonts w:asciiTheme="majorHAnsi" w:eastAsia="Times New Roman" w:hAnsiTheme="majorHAnsi" w:cstheme="majorHAnsi"/>
          <w:color w:val="auto"/>
          <w:sz w:val="20"/>
          <w:szCs w:val="20"/>
          <w:lang w:eastAsia="en-US"/>
        </w:rPr>
        <w:t xml:space="preserve"> </w:t>
      </w:r>
      <w:r w:rsidR="002F35E4" w:rsidRPr="00BD38F7">
        <w:rPr>
          <w:rFonts w:asciiTheme="majorHAnsi" w:eastAsia="Times New Roman" w:hAnsiTheme="majorHAnsi" w:cstheme="majorHAnsi"/>
          <w:color w:val="auto"/>
          <w:sz w:val="20"/>
          <w:szCs w:val="20"/>
          <w:lang w:eastAsia="en-US"/>
        </w:rPr>
        <w:t>assimilation about learning</w:t>
      </w:r>
      <w:r w:rsidR="00216540">
        <w:rPr>
          <w:rFonts w:asciiTheme="majorHAnsi" w:eastAsia="Times New Roman" w:hAnsiTheme="majorHAnsi" w:cstheme="majorHAnsi"/>
          <w:color w:val="auto"/>
          <w:sz w:val="20"/>
          <w:szCs w:val="20"/>
          <w:lang w:eastAsia="en-US"/>
        </w:rPr>
        <w:t xml:space="preserve"> </w:t>
      </w:r>
      <w:r w:rsidR="002F35E4" w:rsidRPr="00BD38F7">
        <w:rPr>
          <w:rFonts w:asciiTheme="majorHAnsi" w:eastAsia="Times New Roman" w:hAnsiTheme="majorHAnsi" w:cstheme="majorHAnsi"/>
          <w:color w:val="auto"/>
          <w:sz w:val="20"/>
          <w:szCs w:val="20"/>
          <w:lang w:eastAsia="en-US"/>
        </w:rPr>
        <w:t>and responds to the increasing approach in the field’s study of the best coach and first -generation students.</w:t>
      </w:r>
    </w:p>
    <w:p w14:paraId="0FCD30B9" w14:textId="77777777" w:rsidR="00B01AE1" w:rsidRPr="00BD38F7" w:rsidRDefault="00B01AE1" w:rsidP="0058463A">
      <w:pPr>
        <w:spacing w:line="240" w:lineRule="auto"/>
        <w:ind w:firstLine="0"/>
        <w:contextualSpacing/>
        <w:mirrorIndents/>
        <w:jc w:val="both"/>
        <w:rPr>
          <w:rFonts w:asciiTheme="majorHAnsi" w:eastAsia="Times New Roman" w:hAnsiTheme="majorHAnsi" w:cstheme="majorHAnsi"/>
          <w:color w:val="auto"/>
          <w:sz w:val="20"/>
          <w:szCs w:val="20"/>
          <w:lang w:eastAsia="en-US"/>
        </w:rPr>
      </w:pPr>
    </w:p>
    <w:p w14:paraId="7BB23DF3" w14:textId="4F6D3767" w:rsidR="00715161" w:rsidRDefault="002F35E4" w:rsidP="0058463A">
      <w:pPr>
        <w:spacing w:line="240" w:lineRule="auto"/>
        <w:ind w:firstLine="0"/>
        <w:contextualSpacing/>
        <w:mirrorIndents/>
        <w:jc w:val="both"/>
        <w:rPr>
          <w:rFonts w:asciiTheme="majorHAnsi" w:eastAsia="Times New Roman" w:hAnsiTheme="majorHAnsi" w:cstheme="majorHAnsi"/>
          <w:color w:val="auto"/>
          <w:sz w:val="20"/>
          <w:szCs w:val="20"/>
          <w:lang w:eastAsia="en-US"/>
        </w:rPr>
      </w:pPr>
      <w:r w:rsidRPr="00BD38F7">
        <w:rPr>
          <w:rFonts w:asciiTheme="majorHAnsi" w:eastAsia="Times New Roman" w:hAnsiTheme="majorHAnsi" w:cstheme="majorHAnsi"/>
          <w:color w:val="auto"/>
          <w:sz w:val="20"/>
          <w:szCs w:val="20"/>
          <w:lang w:eastAsia="en-US"/>
        </w:rPr>
        <w:t xml:space="preserve">The </w:t>
      </w:r>
      <w:r w:rsidR="00EC4E6B" w:rsidRPr="00BD38F7">
        <w:rPr>
          <w:rFonts w:asciiTheme="majorHAnsi" w:eastAsia="Times New Roman" w:hAnsiTheme="majorHAnsi" w:cstheme="majorHAnsi"/>
          <w:color w:val="auto"/>
          <w:sz w:val="20"/>
          <w:szCs w:val="20"/>
          <w:lang w:eastAsia="en-US"/>
        </w:rPr>
        <w:t xml:space="preserve">results of this study will change the organizational barriers and </w:t>
      </w:r>
      <w:r w:rsidR="00D4559B" w:rsidRPr="00BD38F7">
        <w:rPr>
          <w:rFonts w:asciiTheme="majorHAnsi" w:eastAsia="Times New Roman" w:hAnsiTheme="majorHAnsi" w:cstheme="majorHAnsi"/>
          <w:color w:val="auto"/>
          <w:sz w:val="20"/>
          <w:szCs w:val="20"/>
          <w:lang w:eastAsia="en-US"/>
        </w:rPr>
        <w:t>protocols</w:t>
      </w:r>
      <w:r w:rsidR="00EC4E6B" w:rsidRPr="00BD38F7">
        <w:rPr>
          <w:rFonts w:asciiTheme="majorHAnsi" w:eastAsia="Times New Roman" w:hAnsiTheme="majorHAnsi" w:cstheme="majorHAnsi"/>
          <w:color w:val="auto"/>
          <w:sz w:val="20"/>
          <w:szCs w:val="20"/>
          <w:lang w:eastAsia="en-US"/>
        </w:rPr>
        <w:t xml:space="preserve">, to bring encouragement, and </w:t>
      </w:r>
      <w:r w:rsidR="00D4559B" w:rsidRPr="00BD38F7">
        <w:rPr>
          <w:rFonts w:asciiTheme="majorHAnsi" w:eastAsia="Times New Roman" w:hAnsiTheme="majorHAnsi" w:cstheme="majorHAnsi"/>
          <w:color w:val="auto"/>
          <w:sz w:val="20"/>
          <w:szCs w:val="20"/>
          <w:lang w:eastAsia="en-US"/>
        </w:rPr>
        <w:t>tranquility</w:t>
      </w:r>
      <w:r w:rsidR="00EC4E6B" w:rsidRPr="00BD38F7">
        <w:rPr>
          <w:rFonts w:asciiTheme="majorHAnsi" w:eastAsia="Times New Roman" w:hAnsiTheme="majorHAnsi" w:cstheme="majorHAnsi"/>
          <w:color w:val="auto"/>
          <w:sz w:val="20"/>
          <w:szCs w:val="20"/>
          <w:lang w:eastAsia="en-US"/>
        </w:rPr>
        <w:t xml:space="preserve"> to our first gen student nurses through the assistance of the best coach.</w:t>
      </w:r>
    </w:p>
    <w:p w14:paraId="2BF35258" w14:textId="77777777" w:rsidR="00D22675" w:rsidRPr="00BD38F7" w:rsidRDefault="00D22675" w:rsidP="0058463A">
      <w:pPr>
        <w:spacing w:line="240" w:lineRule="auto"/>
        <w:ind w:firstLine="0"/>
        <w:contextualSpacing/>
        <w:mirrorIndents/>
        <w:jc w:val="both"/>
        <w:rPr>
          <w:rFonts w:asciiTheme="majorHAnsi" w:hAnsiTheme="majorHAnsi" w:cstheme="majorHAnsi"/>
          <w:color w:val="auto"/>
          <w:sz w:val="20"/>
          <w:szCs w:val="20"/>
        </w:rPr>
      </w:pPr>
    </w:p>
    <w:p w14:paraId="315F911E" w14:textId="66851D70" w:rsidR="003C21C3" w:rsidRPr="00F23E30" w:rsidRDefault="003C21C3" w:rsidP="00F23E30">
      <w:pPr>
        <w:spacing w:line="240" w:lineRule="auto"/>
        <w:ind w:firstLine="0"/>
        <w:contextualSpacing/>
        <w:mirrorIndents/>
        <w:jc w:val="center"/>
        <w:rPr>
          <w:rFonts w:asciiTheme="majorHAnsi" w:hAnsiTheme="majorHAnsi" w:cstheme="majorHAnsi"/>
          <w:b/>
          <w:color w:val="auto"/>
          <w:sz w:val="22"/>
          <w:szCs w:val="22"/>
        </w:rPr>
      </w:pPr>
      <w:r w:rsidRPr="00F23E30">
        <w:rPr>
          <w:rFonts w:asciiTheme="majorHAnsi" w:hAnsiTheme="majorHAnsi" w:cstheme="majorHAnsi"/>
          <w:b/>
          <w:color w:val="auto"/>
          <w:sz w:val="22"/>
          <w:szCs w:val="22"/>
        </w:rPr>
        <w:t>References</w:t>
      </w:r>
    </w:p>
    <w:p w14:paraId="282DC275" w14:textId="77777777" w:rsidR="00567A33" w:rsidRDefault="00567A33" w:rsidP="00567A33">
      <w:pPr>
        <w:spacing w:line="240" w:lineRule="auto"/>
        <w:ind w:firstLine="0"/>
        <w:contextualSpacing/>
        <w:mirrorIndents/>
        <w:jc w:val="both"/>
        <w:rPr>
          <w:rFonts w:asciiTheme="majorHAnsi" w:hAnsiTheme="majorHAnsi" w:cstheme="majorHAnsi"/>
          <w:color w:val="auto"/>
          <w:sz w:val="20"/>
          <w:szCs w:val="20"/>
        </w:rPr>
      </w:pPr>
    </w:p>
    <w:p w14:paraId="3890DB30" w14:textId="7C769B6C" w:rsidR="00576DC9"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9" w:history="1">
        <w:r w:rsidR="00576DC9" w:rsidRPr="00765686">
          <w:rPr>
            <w:rStyle w:val="Hyperlink"/>
            <w:rFonts w:asciiTheme="majorHAnsi" w:hAnsiTheme="majorHAnsi" w:cstheme="majorHAnsi"/>
            <w:sz w:val="20"/>
            <w:szCs w:val="20"/>
            <w:u w:val="none"/>
          </w:rPr>
          <w:t>U.S Census Bureau (2007) Facts for Features- Hispanic Heritage Month 2007.</w:t>
        </w:r>
      </w:hyperlink>
    </w:p>
    <w:p w14:paraId="6D356FC0" w14:textId="3F9D43DB" w:rsidR="002F79C8"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0" w:history="1">
        <w:r w:rsidR="002F79C8" w:rsidRPr="00765686">
          <w:rPr>
            <w:rStyle w:val="Hyperlink"/>
            <w:rFonts w:asciiTheme="majorHAnsi" w:hAnsiTheme="majorHAnsi" w:cstheme="majorHAnsi"/>
            <w:sz w:val="20"/>
            <w:szCs w:val="20"/>
            <w:u w:val="none"/>
          </w:rPr>
          <w:t>National League for Nursing (2006) Nursing Data Review Academic Year (Baccalaureate, Associate Degree, and Diploma Programs) 2004-2005 (ISBN: 0-9779557-2-9). New York, New York: NLN.</w:t>
        </w:r>
      </w:hyperlink>
    </w:p>
    <w:p w14:paraId="0F4104E0" w14:textId="0CD46542" w:rsidR="006435BB"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1" w:history="1">
        <w:r w:rsidR="006435BB" w:rsidRPr="00765686">
          <w:rPr>
            <w:rStyle w:val="Hyperlink"/>
            <w:rFonts w:asciiTheme="majorHAnsi" w:hAnsiTheme="majorHAnsi" w:cstheme="majorHAnsi"/>
            <w:sz w:val="20"/>
            <w:szCs w:val="20"/>
            <w:u w:val="none"/>
          </w:rPr>
          <w:t>Pew Hispanic Center (2004) Changing channels and crisscrossing cultures: A survey of Latinos on the news media.</w:t>
        </w:r>
      </w:hyperlink>
    </w:p>
    <w:p w14:paraId="4B3D4C6C" w14:textId="14814C00" w:rsidR="00970AF7"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2" w:history="1">
        <w:r w:rsidR="00970AF7" w:rsidRPr="00765686">
          <w:rPr>
            <w:rStyle w:val="Hyperlink"/>
            <w:rFonts w:asciiTheme="majorHAnsi" w:hAnsiTheme="majorHAnsi" w:cstheme="majorHAnsi"/>
            <w:sz w:val="20"/>
            <w:szCs w:val="20"/>
            <w:u w:val="none"/>
          </w:rPr>
          <w:t>American Association of Colleges of Nursing (2008) Nursing Shortage.</w:t>
        </w:r>
      </w:hyperlink>
    </w:p>
    <w:p w14:paraId="3F4D5864" w14:textId="5FC0F092" w:rsidR="00886267"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3" w:history="1">
        <w:r w:rsidR="00886267" w:rsidRPr="00765686">
          <w:rPr>
            <w:rStyle w:val="Hyperlink"/>
            <w:rFonts w:asciiTheme="majorHAnsi" w:hAnsiTheme="majorHAnsi" w:cstheme="majorHAnsi"/>
            <w:sz w:val="20"/>
            <w:szCs w:val="20"/>
            <w:u w:val="none"/>
          </w:rPr>
          <w:t>Bui KVT (2002) First-generation college students at a four-year university: Background characteristics, reasons for pursuing higher education, and first-year experiences. College Student Journal 36: 3</w:t>
        </w:r>
        <w:r w:rsidR="0090306A" w:rsidRPr="00765686">
          <w:rPr>
            <w:rStyle w:val="Hyperlink"/>
            <w:rFonts w:asciiTheme="majorHAnsi" w:hAnsiTheme="majorHAnsi" w:cstheme="majorHAnsi"/>
            <w:sz w:val="20"/>
            <w:szCs w:val="20"/>
            <w:u w:val="none"/>
          </w:rPr>
          <w:t>-</w:t>
        </w:r>
        <w:r w:rsidR="00886267" w:rsidRPr="00765686">
          <w:rPr>
            <w:rStyle w:val="Hyperlink"/>
            <w:rFonts w:asciiTheme="majorHAnsi" w:hAnsiTheme="majorHAnsi" w:cstheme="majorHAnsi"/>
            <w:sz w:val="20"/>
            <w:szCs w:val="20"/>
            <w:u w:val="none"/>
          </w:rPr>
          <w:t>11.</w:t>
        </w:r>
      </w:hyperlink>
    </w:p>
    <w:p w14:paraId="4F6EAABA" w14:textId="77777777" w:rsidR="00225035"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4" w:history="1">
        <w:r w:rsidR="000D0A56" w:rsidRPr="00765686">
          <w:rPr>
            <w:rStyle w:val="Hyperlink"/>
            <w:rFonts w:asciiTheme="majorHAnsi" w:hAnsiTheme="majorHAnsi" w:cstheme="majorHAnsi"/>
            <w:sz w:val="20"/>
            <w:szCs w:val="20"/>
            <w:u w:val="none"/>
          </w:rPr>
          <w:t>Redford J, Hoyer KM (2017) First-generation and continuing-generation college students: A comparison of high school and postsecondary experiences (NCES 2018-009). U.S. Department of Education, National Center for Education Statistics.</w:t>
        </w:r>
      </w:hyperlink>
    </w:p>
    <w:p w14:paraId="613BEA7D" w14:textId="77777777" w:rsidR="00225035"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5" w:history="1">
        <w:r w:rsidR="00984FFB" w:rsidRPr="00765686">
          <w:rPr>
            <w:rStyle w:val="Hyperlink"/>
            <w:rFonts w:asciiTheme="majorHAnsi" w:hAnsiTheme="majorHAnsi" w:cstheme="majorHAnsi"/>
            <w:sz w:val="20"/>
            <w:szCs w:val="20"/>
            <w:u w:val="none"/>
          </w:rPr>
          <w:t>Forrest Cataldi F, Bennett CT, Chen X (2018) First-generation students: College access, persistence, and postbachelor’s outcomes (NCES 2018-421). U.S. Department of Education, National Center for Education Statistics.</w:t>
        </w:r>
      </w:hyperlink>
    </w:p>
    <w:p w14:paraId="1BC74F58" w14:textId="392B856E" w:rsidR="00825005" w:rsidRPr="00765686" w:rsidRDefault="00525AE1" w:rsidP="00765686">
      <w:pPr>
        <w:pStyle w:val="ListParagraph"/>
        <w:numPr>
          <w:ilvl w:val="0"/>
          <w:numId w:val="14"/>
        </w:numPr>
        <w:spacing w:line="240" w:lineRule="auto"/>
        <w:mirrorIndents/>
        <w:jc w:val="both"/>
        <w:rPr>
          <w:rFonts w:asciiTheme="majorHAnsi" w:hAnsiTheme="majorHAnsi" w:cstheme="majorHAnsi"/>
          <w:color w:val="auto"/>
          <w:sz w:val="20"/>
          <w:szCs w:val="20"/>
        </w:rPr>
      </w:pPr>
      <w:hyperlink r:id="rId16" w:history="1">
        <w:r w:rsidR="00CB1D36" w:rsidRPr="00765686">
          <w:rPr>
            <w:rStyle w:val="Hyperlink"/>
            <w:rFonts w:asciiTheme="majorHAnsi" w:hAnsiTheme="majorHAnsi" w:cstheme="majorHAnsi"/>
            <w:sz w:val="20"/>
            <w:szCs w:val="20"/>
            <w:u w:val="none"/>
          </w:rPr>
          <w:t xml:space="preserve">Ishitani TT </w:t>
        </w:r>
        <w:r w:rsidR="008057FC" w:rsidRPr="00765686">
          <w:rPr>
            <w:rStyle w:val="Hyperlink"/>
            <w:rFonts w:asciiTheme="majorHAnsi" w:hAnsiTheme="majorHAnsi" w:cstheme="majorHAnsi"/>
            <w:sz w:val="20"/>
            <w:szCs w:val="20"/>
            <w:u w:val="none"/>
          </w:rPr>
          <w:t>(2003)</w:t>
        </w:r>
        <w:r w:rsidR="00567A33" w:rsidRPr="00765686">
          <w:rPr>
            <w:rStyle w:val="Hyperlink"/>
            <w:rFonts w:asciiTheme="majorHAnsi" w:hAnsiTheme="majorHAnsi" w:cstheme="majorHAnsi"/>
            <w:sz w:val="20"/>
            <w:szCs w:val="20"/>
            <w:u w:val="none"/>
          </w:rPr>
          <w:t xml:space="preserve"> A longitudinal approach to assessing attrition behavior among first-generation students: Time-varying effects of pre-college characteristics. Research in Hi</w:t>
        </w:r>
        <w:r w:rsidR="00040361" w:rsidRPr="00765686">
          <w:rPr>
            <w:rStyle w:val="Hyperlink"/>
            <w:rFonts w:asciiTheme="majorHAnsi" w:hAnsiTheme="majorHAnsi" w:cstheme="majorHAnsi"/>
            <w:sz w:val="20"/>
            <w:szCs w:val="20"/>
            <w:u w:val="none"/>
          </w:rPr>
          <w:t xml:space="preserve">gher Education 44: </w:t>
        </w:r>
        <w:r w:rsidR="00156AD9" w:rsidRPr="00765686">
          <w:rPr>
            <w:rStyle w:val="Hyperlink"/>
            <w:rFonts w:asciiTheme="majorHAnsi" w:hAnsiTheme="majorHAnsi" w:cstheme="majorHAnsi"/>
            <w:sz w:val="20"/>
            <w:szCs w:val="20"/>
            <w:u w:val="none"/>
          </w:rPr>
          <w:t>433</w:t>
        </w:r>
        <w:r w:rsidR="0090306A" w:rsidRPr="00765686">
          <w:rPr>
            <w:rStyle w:val="Hyperlink"/>
            <w:rFonts w:asciiTheme="majorHAnsi" w:hAnsiTheme="majorHAnsi" w:cstheme="majorHAnsi"/>
            <w:sz w:val="20"/>
            <w:szCs w:val="20"/>
            <w:u w:val="none"/>
          </w:rPr>
          <w:t>-</w:t>
        </w:r>
        <w:r w:rsidR="00156AD9" w:rsidRPr="00765686">
          <w:rPr>
            <w:rStyle w:val="Hyperlink"/>
            <w:rFonts w:asciiTheme="majorHAnsi" w:hAnsiTheme="majorHAnsi" w:cstheme="majorHAnsi"/>
            <w:sz w:val="20"/>
            <w:szCs w:val="20"/>
            <w:u w:val="none"/>
          </w:rPr>
          <w:t>449.</w:t>
        </w:r>
      </w:hyperlink>
    </w:p>
    <w:sectPr w:rsidR="00825005" w:rsidRPr="00765686" w:rsidSect="0058463A">
      <w:headerReference w:type="default" r:id="rId17"/>
      <w:headerReference w:type="first" r:id="rId18"/>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316B" w14:textId="77777777" w:rsidR="00525AE1" w:rsidRDefault="00525AE1">
      <w:pPr>
        <w:spacing w:line="240" w:lineRule="auto"/>
      </w:pPr>
      <w:r>
        <w:separator/>
      </w:r>
    </w:p>
    <w:p w14:paraId="5F84AECF" w14:textId="77777777" w:rsidR="00525AE1" w:rsidRDefault="00525AE1"/>
  </w:endnote>
  <w:endnote w:type="continuationSeparator" w:id="0">
    <w:p w14:paraId="4638EA16" w14:textId="77777777" w:rsidR="00525AE1" w:rsidRDefault="00525AE1">
      <w:pPr>
        <w:spacing w:line="240" w:lineRule="auto"/>
      </w:pPr>
      <w:r>
        <w:continuationSeparator/>
      </w:r>
    </w:p>
    <w:p w14:paraId="107917BA" w14:textId="77777777" w:rsidR="00525AE1" w:rsidRDefault="0052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DE1B" w14:textId="77777777" w:rsidR="00525AE1" w:rsidRDefault="00525AE1">
      <w:pPr>
        <w:spacing w:line="240" w:lineRule="auto"/>
      </w:pPr>
      <w:r>
        <w:separator/>
      </w:r>
    </w:p>
    <w:p w14:paraId="318F83B5" w14:textId="77777777" w:rsidR="00525AE1" w:rsidRDefault="00525AE1"/>
  </w:footnote>
  <w:footnote w:type="continuationSeparator" w:id="0">
    <w:p w14:paraId="7F54E7CC" w14:textId="77777777" w:rsidR="00525AE1" w:rsidRDefault="00525AE1">
      <w:pPr>
        <w:spacing w:line="240" w:lineRule="auto"/>
      </w:pPr>
      <w:r>
        <w:continuationSeparator/>
      </w:r>
    </w:p>
    <w:p w14:paraId="774D7059" w14:textId="77777777" w:rsidR="00525AE1" w:rsidRDefault="00525A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1080"/>
    </w:tblGrid>
    <w:tr w:rsidR="005C3B7C" w:rsidRPr="00E31970" w14:paraId="49872CD7"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5D1B7DB" w14:textId="12D7AC66" w:rsidR="005C3B7C" w:rsidRPr="00E31970" w:rsidRDefault="005C3B7C" w:rsidP="005C3B7C">
          <w:pPr>
            <w:pStyle w:val="Header"/>
            <w:rPr>
              <w:sz w:val="20"/>
              <w:szCs w:val="20"/>
            </w:rPr>
          </w:pPr>
        </w:p>
      </w:tc>
    </w:tr>
  </w:tbl>
  <w:p w14:paraId="77BFFC0D" w14:textId="77777777" w:rsidR="004E0B98" w:rsidRPr="00E31970" w:rsidRDefault="004E0B98" w:rsidP="004E0B98">
    <w:pPr>
      <w:tabs>
        <w:tab w:val="left" w:pos="7426"/>
      </w:tabs>
      <w:spacing w:line="240" w:lineRule="auto"/>
      <w:ind w:firstLine="0"/>
      <w:contextualSpacing/>
      <w:mirrorIndents/>
      <w:jc w:val="both"/>
      <w:rPr>
        <w:sz w:val="20"/>
        <w:szCs w:val="20"/>
      </w:rPr>
    </w:pPr>
    <w:r w:rsidRPr="00E31970">
      <w:rPr>
        <w:noProof/>
        <w:sz w:val="20"/>
        <w:szCs w:val="20"/>
        <w:lang w:val="en-IN" w:eastAsia="en-IN"/>
      </w:rPr>
      <w:drawing>
        <wp:anchor distT="0" distB="0" distL="114300" distR="114300" simplePos="0" relativeHeight="251661312" behindDoc="0" locked="0" layoutInCell="1" allowOverlap="1" wp14:anchorId="5FD4E38D" wp14:editId="052A8C11">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B35642E" w14:textId="77777777" w:rsidR="004E0B98" w:rsidRPr="002632B7" w:rsidRDefault="004E0B98" w:rsidP="004E0B98">
    <w:pPr>
      <w:tabs>
        <w:tab w:val="left" w:pos="7426"/>
      </w:tabs>
      <w:spacing w:line="240" w:lineRule="auto"/>
      <w:ind w:firstLine="0"/>
      <w:contextualSpacing/>
      <w:mirrorIndents/>
      <w:jc w:val="both"/>
      <w:rPr>
        <w:sz w:val="22"/>
        <w:szCs w:val="22"/>
      </w:rPr>
    </w:pPr>
    <w:r w:rsidRPr="002632B7">
      <w:rPr>
        <w:sz w:val="22"/>
        <w:szCs w:val="22"/>
      </w:rPr>
      <w:t>Columbus Publishers</w:t>
    </w:r>
  </w:p>
  <w:p w14:paraId="6A50EA16" w14:textId="77777777" w:rsidR="004E0B98" w:rsidRPr="002632B7" w:rsidRDefault="004E0B98" w:rsidP="004E0B98">
    <w:pPr>
      <w:tabs>
        <w:tab w:val="left" w:pos="7426"/>
      </w:tabs>
      <w:spacing w:line="240" w:lineRule="auto"/>
      <w:ind w:firstLine="0"/>
      <w:contextualSpacing/>
      <w:mirrorIndents/>
      <w:jc w:val="both"/>
      <w:rPr>
        <w:sz w:val="22"/>
        <w:szCs w:val="22"/>
      </w:rPr>
    </w:pPr>
    <w:r w:rsidRPr="002632B7">
      <w:rPr>
        <w:sz w:val="22"/>
        <w:szCs w:val="22"/>
      </w:rPr>
      <w:t>International Journal of Nursing and Health Care Science</w:t>
    </w:r>
  </w:p>
  <w:p w14:paraId="3D3142BB" w14:textId="77777777" w:rsidR="004E0B98" w:rsidRPr="002632B7" w:rsidRDefault="004E0B98" w:rsidP="004E0B98">
    <w:pPr>
      <w:spacing w:line="240" w:lineRule="auto"/>
      <w:ind w:firstLine="0"/>
      <w:contextualSpacing/>
      <w:mirrorIndents/>
      <w:jc w:val="both"/>
      <w:rPr>
        <w:sz w:val="22"/>
        <w:szCs w:val="22"/>
      </w:rPr>
    </w:pPr>
    <w:r w:rsidRPr="002632B7">
      <w:rPr>
        <w:sz w:val="22"/>
        <w:szCs w:val="22"/>
      </w:rPr>
      <w:t>Volume 03: Issue 12</w:t>
    </w:r>
  </w:p>
  <w:p w14:paraId="39BCF84F" w14:textId="552C8F43" w:rsidR="001553C4" w:rsidRDefault="004E0B98" w:rsidP="004E0B98">
    <w:pPr>
      <w:spacing w:line="240" w:lineRule="auto"/>
      <w:ind w:firstLine="0"/>
      <w:contextualSpacing/>
      <w:mirrorIndents/>
      <w:jc w:val="both"/>
      <w:rPr>
        <w:sz w:val="20"/>
        <w:szCs w:val="20"/>
      </w:rPr>
    </w:pPr>
    <w:r w:rsidRPr="002632B7">
      <w:rPr>
        <w:sz w:val="22"/>
        <w:szCs w:val="22"/>
      </w:rPr>
      <w:t>Gonzales D.</w:t>
    </w:r>
    <w:r w:rsidR="001553C4">
      <w:rPr>
        <w:sz w:val="20"/>
        <w:szCs w:val="20"/>
      </w:rPr>
      <w:t xml:space="preserve"> </w:t>
    </w:r>
  </w:p>
  <w:p w14:paraId="2980DC80" w14:textId="77777777" w:rsidR="00570DBD" w:rsidRPr="00E31970" w:rsidRDefault="00570DBD" w:rsidP="004E0B98">
    <w:pPr>
      <w:spacing w:line="240" w:lineRule="auto"/>
      <w:ind w:firstLine="0"/>
      <w:contextualSpacing/>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59C" w14:textId="77777777" w:rsidR="00DA3E1F" w:rsidRPr="00642655" w:rsidRDefault="00DA3E1F" w:rsidP="00642655">
    <w:pPr>
      <w:tabs>
        <w:tab w:val="left" w:pos="7426"/>
      </w:tabs>
      <w:spacing w:line="240" w:lineRule="auto"/>
      <w:ind w:firstLine="0"/>
      <w:contextualSpacing/>
      <w:mirrorIndents/>
      <w:jc w:val="both"/>
      <w:rPr>
        <w:sz w:val="20"/>
        <w:szCs w:val="20"/>
      </w:rPr>
    </w:pPr>
    <w:r w:rsidRPr="00642655">
      <w:rPr>
        <w:noProof/>
        <w:sz w:val="20"/>
        <w:szCs w:val="20"/>
        <w:lang w:val="en-IN" w:eastAsia="en-IN"/>
      </w:rPr>
      <w:drawing>
        <wp:anchor distT="0" distB="0" distL="114300" distR="114300" simplePos="0" relativeHeight="251659264" behindDoc="0" locked="0" layoutInCell="1" allowOverlap="1" wp14:anchorId="74AA5601" wp14:editId="45B25641">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FD959F9" w14:textId="77777777" w:rsidR="00DA3E1F" w:rsidRPr="00D11D88" w:rsidRDefault="00DA3E1F" w:rsidP="00642655">
    <w:pPr>
      <w:tabs>
        <w:tab w:val="left" w:pos="7426"/>
      </w:tabs>
      <w:spacing w:line="240" w:lineRule="auto"/>
      <w:ind w:firstLine="0"/>
      <w:contextualSpacing/>
      <w:mirrorIndents/>
      <w:jc w:val="both"/>
      <w:rPr>
        <w:sz w:val="22"/>
        <w:szCs w:val="22"/>
      </w:rPr>
    </w:pPr>
    <w:r w:rsidRPr="00D11D88">
      <w:rPr>
        <w:sz w:val="22"/>
        <w:szCs w:val="22"/>
      </w:rPr>
      <w:t>Columbus Publishers</w:t>
    </w:r>
  </w:p>
  <w:p w14:paraId="705D794D" w14:textId="77777777" w:rsidR="00DA3E1F" w:rsidRPr="00D11D88" w:rsidRDefault="00DA3E1F" w:rsidP="00642655">
    <w:pPr>
      <w:tabs>
        <w:tab w:val="left" w:pos="7426"/>
      </w:tabs>
      <w:spacing w:line="240" w:lineRule="auto"/>
      <w:ind w:firstLine="0"/>
      <w:contextualSpacing/>
      <w:mirrorIndents/>
      <w:jc w:val="both"/>
      <w:rPr>
        <w:sz w:val="22"/>
        <w:szCs w:val="22"/>
      </w:rPr>
    </w:pPr>
    <w:r w:rsidRPr="00D11D88">
      <w:rPr>
        <w:sz w:val="22"/>
        <w:szCs w:val="22"/>
      </w:rPr>
      <w:t>International Journal of Nursing and Health Care Science</w:t>
    </w:r>
  </w:p>
  <w:p w14:paraId="4D0362A0" w14:textId="77777777" w:rsidR="00DA3E1F" w:rsidRPr="00D11D88" w:rsidRDefault="00DA3E1F" w:rsidP="00642655">
    <w:pPr>
      <w:spacing w:line="240" w:lineRule="auto"/>
      <w:ind w:firstLine="0"/>
      <w:contextualSpacing/>
      <w:mirrorIndents/>
      <w:jc w:val="both"/>
      <w:rPr>
        <w:sz w:val="22"/>
        <w:szCs w:val="22"/>
      </w:rPr>
    </w:pPr>
    <w:r w:rsidRPr="00D11D88">
      <w:rPr>
        <w:sz w:val="22"/>
        <w:szCs w:val="22"/>
      </w:rPr>
      <w:t>Volume 03: Issue 12</w:t>
    </w:r>
  </w:p>
  <w:p w14:paraId="31A4A273" w14:textId="0A702511" w:rsidR="00E15F87" w:rsidRDefault="00952E25" w:rsidP="00642655">
    <w:pPr>
      <w:spacing w:line="240" w:lineRule="auto"/>
      <w:ind w:firstLine="0"/>
      <w:contextualSpacing/>
      <w:mirrorIndents/>
      <w:jc w:val="both"/>
      <w:rPr>
        <w:sz w:val="20"/>
        <w:szCs w:val="20"/>
      </w:rPr>
    </w:pPr>
    <w:r w:rsidRPr="00D11D88">
      <w:rPr>
        <w:sz w:val="22"/>
        <w:szCs w:val="22"/>
      </w:rPr>
      <w:t>Gonzales D</w:t>
    </w:r>
    <w:r w:rsidR="00DA3E1F" w:rsidRPr="00D11D88">
      <w:rPr>
        <w:sz w:val="22"/>
        <w:szCs w:val="22"/>
      </w:rPr>
      <w:t>.</w:t>
    </w:r>
    <w:r w:rsidR="00433F27">
      <w:rPr>
        <w:sz w:val="20"/>
        <w:szCs w:val="20"/>
      </w:rPr>
      <w:t xml:space="preserve"> </w:t>
    </w:r>
  </w:p>
  <w:p w14:paraId="0B4AC08B" w14:textId="77777777" w:rsidR="00433F27" w:rsidRPr="00642655" w:rsidRDefault="00433F27" w:rsidP="00642655">
    <w:pPr>
      <w:spacing w:line="240" w:lineRule="auto"/>
      <w:ind w:firstLine="0"/>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A983BF7"/>
    <w:multiLevelType w:val="hybridMultilevel"/>
    <w:tmpl w:val="B7CE018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816C2A"/>
    <w:multiLevelType w:val="hybridMultilevel"/>
    <w:tmpl w:val="9A3C7AB2"/>
    <w:lvl w:ilvl="0" w:tplc="92D8D1D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675102"/>
    <w:multiLevelType w:val="hybridMultilevel"/>
    <w:tmpl w:val="E13200AC"/>
    <w:lvl w:ilvl="0" w:tplc="92D8D1D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58"/>
    <w:rsid w:val="00006BBA"/>
    <w:rsid w:val="0001010E"/>
    <w:rsid w:val="000217F5"/>
    <w:rsid w:val="00035922"/>
    <w:rsid w:val="00040361"/>
    <w:rsid w:val="00044931"/>
    <w:rsid w:val="00047B58"/>
    <w:rsid w:val="00054BA1"/>
    <w:rsid w:val="00057A67"/>
    <w:rsid w:val="00065723"/>
    <w:rsid w:val="000725EA"/>
    <w:rsid w:val="0007500C"/>
    <w:rsid w:val="00087F3D"/>
    <w:rsid w:val="00097169"/>
    <w:rsid w:val="000A1577"/>
    <w:rsid w:val="000A17F5"/>
    <w:rsid w:val="000A7792"/>
    <w:rsid w:val="000C7AAD"/>
    <w:rsid w:val="000D0A56"/>
    <w:rsid w:val="000E41C7"/>
    <w:rsid w:val="000E5119"/>
    <w:rsid w:val="000F5BFA"/>
    <w:rsid w:val="00114BFA"/>
    <w:rsid w:val="00124B85"/>
    <w:rsid w:val="001553C4"/>
    <w:rsid w:val="00156434"/>
    <w:rsid w:val="00156AD9"/>
    <w:rsid w:val="001602E3"/>
    <w:rsid w:val="00160C0C"/>
    <w:rsid w:val="00162733"/>
    <w:rsid w:val="00165548"/>
    <w:rsid w:val="001664A2"/>
    <w:rsid w:val="001670C9"/>
    <w:rsid w:val="00170521"/>
    <w:rsid w:val="00187055"/>
    <w:rsid w:val="0019402B"/>
    <w:rsid w:val="001A5162"/>
    <w:rsid w:val="001A6E18"/>
    <w:rsid w:val="001B4848"/>
    <w:rsid w:val="001B5174"/>
    <w:rsid w:val="001D34CC"/>
    <w:rsid w:val="001E3B3A"/>
    <w:rsid w:val="001F447A"/>
    <w:rsid w:val="001F7399"/>
    <w:rsid w:val="00206607"/>
    <w:rsid w:val="00212319"/>
    <w:rsid w:val="00216540"/>
    <w:rsid w:val="00225035"/>
    <w:rsid w:val="00225BE3"/>
    <w:rsid w:val="002353C1"/>
    <w:rsid w:val="00250A29"/>
    <w:rsid w:val="00254958"/>
    <w:rsid w:val="002632B7"/>
    <w:rsid w:val="00265F53"/>
    <w:rsid w:val="00274E0A"/>
    <w:rsid w:val="00287FC6"/>
    <w:rsid w:val="002B1948"/>
    <w:rsid w:val="002B3CD1"/>
    <w:rsid w:val="002B6153"/>
    <w:rsid w:val="002C593E"/>
    <w:rsid w:val="002C627C"/>
    <w:rsid w:val="002D0F7B"/>
    <w:rsid w:val="002E2FEF"/>
    <w:rsid w:val="002F1F31"/>
    <w:rsid w:val="002F35E4"/>
    <w:rsid w:val="002F7138"/>
    <w:rsid w:val="002F79C8"/>
    <w:rsid w:val="00301BA6"/>
    <w:rsid w:val="00307586"/>
    <w:rsid w:val="00313A2F"/>
    <w:rsid w:val="00322CA1"/>
    <w:rsid w:val="00323C85"/>
    <w:rsid w:val="0032727A"/>
    <w:rsid w:val="0033003E"/>
    <w:rsid w:val="00336906"/>
    <w:rsid w:val="00343868"/>
    <w:rsid w:val="00345333"/>
    <w:rsid w:val="0034541E"/>
    <w:rsid w:val="00352752"/>
    <w:rsid w:val="003549D4"/>
    <w:rsid w:val="003555D6"/>
    <w:rsid w:val="00365F29"/>
    <w:rsid w:val="0036713F"/>
    <w:rsid w:val="0037469A"/>
    <w:rsid w:val="003760CB"/>
    <w:rsid w:val="003761DC"/>
    <w:rsid w:val="00380F87"/>
    <w:rsid w:val="00384E68"/>
    <w:rsid w:val="003A06C6"/>
    <w:rsid w:val="003A3EEF"/>
    <w:rsid w:val="003A41CE"/>
    <w:rsid w:val="003B4744"/>
    <w:rsid w:val="003B59FF"/>
    <w:rsid w:val="003B77FA"/>
    <w:rsid w:val="003B7FB5"/>
    <w:rsid w:val="003C21C3"/>
    <w:rsid w:val="003E36B1"/>
    <w:rsid w:val="003E4162"/>
    <w:rsid w:val="003E53CA"/>
    <w:rsid w:val="003F7CBD"/>
    <w:rsid w:val="0040194C"/>
    <w:rsid w:val="00433F27"/>
    <w:rsid w:val="00444A27"/>
    <w:rsid w:val="004465DE"/>
    <w:rsid w:val="00464B22"/>
    <w:rsid w:val="00467FDF"/>
    <w:rsid w:val="004774E1"/>
    <w:rsid w:val="00480000"/>
    <w:rsid w:val="00481CF8"/>
    <w:rsid w:val="00492C2D"/>
    <w:rsid w:val="004A1AB5"/>
    <w:rsid w:val="004A3D87"/>
    <w:rsid w:val="004B18A9"/>
    <w:rsid w:val="004B25C5"/>
    <w:rsid w:val="004B3467"/>
    <w:rsid w:val="004B6DF5"/>
    <w:rsid w:val="004C4208"/>
    <w:rsid w:val="004C60B3"/>
    <w:rsid w:val="004D4F8C"/>
    <w:rsid w:val="004D6B86"/>
    <w:rsid w:val="004D7A7C"/>
    <w:rsid w:val="004E0B98"/>
    <w:rsid w:val="004E2BC5"/>
    <w:rsid w:val="004E52FA"/>
    <w:rsid w:val="004F3907"/>
    <w:rsid w:val="005027C6"/>
    <w:rsid w:val="00504F88"/>
    <w:rsid w:val="00513BCE"/>
    <w:rsid w:val="00517F31"/>
    <w:rsid w:val="00525AE1"/>
    <w:rsid w:val="00534AA7"/>
    <w:rsid w:val="00537F05"/>
    <w:rsid w:val="0055242C"/>
    <w:rsid w:val="0056204B"/>
    <w:rsid w:val="00567A33"/>
    <w:rsid w:val="00570DBD"/>
    <w:rsid w:val="00576DC9"/>
    <w:rsid w:val="0058463A"/>
    <w:rsid w:val="00586FB2"/>
    <w:rsid w:val="00591C8E"/>
    <w:rsid w:val="00592E46"/>
    <w:rsid w:val="005939DB"/>
    <w:rsid w:val="00595412"/>
    <w:rsid w:val="0059719C"/>
    <w:rsid w:val="005A097A"/>
    <w:rsid w:val="005B46EF"/>
    <w:rsid w:val="005C3B7C"/>
    <w:rsid w:val="005D7F9E"/>
    <w:rsid w:val="005E3B10"/>
    <w:rsid w:val="005E516D"/>
    <w:rsid w:val="005E5E5E"/>
    <w:rsid w:val="005F13CB"/>
    <w:rsid w:val="005F430D"/>
    <w:rsid w:val="0061747E"/>
    <w:rsid w:val="00624015"/>
    <w:rsid w:val="006316D1"/>
    <w:rsid w:val="00641876"/>
    <w:rsid w:val="006418FD"/>
    <w:rsid w:val="00641F20"/>
    <w:rsid w:val="00642655"/>
    <w:rsid w:val="006435BB"/>
    <w:rsid w:val="00645290"/>
    <w:rsid w:val="006516D3"/>
    <w:rsid w:val="006572B9"/>
    <w:rsid w:val="00665CCE"/>
    <w:rsid w:val="00665EFF"/>
    <w:rsid w:val="00670E83"/>
    <w:rsid w:val="00684C26"/>
    <w:rsid w:val="006B015B"/>
    <w:rsid w:val="006C162F"/>
    <w:rsid w:val="006D00CE"/>
    <w:rsid w:val="006D26E5"/>
    <w:rsid w:val="006D7EE9"/>
    <w:rsid w:val="006E61C0"/>
    <w:rsid w:val="006F0C1C"/>
    <w:rsid w:val="006F0E12"/>
    <w:rsid w:val="007013AE"/>
    <w:rsid w:val="00710F75"/>
    <w:rsid w:val="00715161"/>
    <w:rsid w:val="007244DE"/>
    <w:rsid w:val="00724F8C"/>
    <w:rsid w:val="00740C75"/>
    <w:rsid w:val="00745548"/>
    <w:rsid w:val="00745800"/>
    <w:rsid w:val="0074655F"/>
    <w:rsid w:val="00760303"/>
    <w:rsid w:val="00765686"/>
    <w:rsid w:val="00775138"/>
    <w:rsid w:val="00787983"/>
    <w:rsid w:val="00797C7D"/>
    <w:rsid w:val="007A122E"/>
    <w:rsid w:val="007B0499"/>
    <w:rsid w:val="007B0AE2"/>
    <w:rsid w:val="007B0C98"/>
    <w:rsid w:val="007B5647"/>
    <w:rsid w:val="007D341E"/>
    <w:rsid w:val="007E2BC9"/>
    <w:rsid w:val="007F3FDF"/>
    <w:rsid w:val="007F4018"/>
    <w:rsid w:val="008057FC"/>
    <w:rsid w:val="0081390C"/>
    <w:rsid w:val="00816831"/>
    <w:rsid w:val="00825005"/>
    <w:rsid w:val="008264F5"/>
    <w:rsid w:val="00837D67"/>
    <w:rsid w:val="00843514"/>
    <w:rsid w:val="00845ACA"/>
    <w:rsid w:val="008619E5"/>
    <w:rsid w:val="00866746"/>
    <w:rsid w:val="008747E8"/>
    <w:rsid w:val="008751BC"/>
    <w:rsid w:val="00886267"/>
    <w:rsid w:val="008A2A83"/>
    <w:rsid w:val="008A78F1"/>
    <w:rsid w:val="008B1598"/>
    <w:rsid w:val="008C1DA3"/>
    <w:rsid w:val="008C3A00"/>
    <w:rsid w:val="008C417C"/>
    <w:rsid w:val="008C6CE6"/>
    <w:rsid w:val="008C7172"/>
    <w:rsid w:val="008D1307"/>
    <w:rsid w:val="008E42FC"/>
    <w:rsid w:val="0090306A"/>
    <w:rsid w:val="009052F2"/>
    <w:rsid w:val="00910F0E"/>
    <w:rsid w:val="00913C70"/>
    <w:rsid w:val="00913DCD"/>
    <w:rsid w:val="00934844"/>
    <w:rsid w:val="0094225D"/>
    <w:rsid w:val="0094408B"/>
    <w:rsid w:val="009520A3"/>
    <w:rsid w:val="00952E25"/>
    <w:rsid w:val="00961AE5"/>
    <w:rsid w:val="0096719D"/>
    <w:rsid w:val="00970780"/>
    <w:rsid w:val="00970AF7"/>
    <w:rsid w:val="00984FFB"/>
    <w:rsid w:val="009962B2"/>
    <w:rsid w:val="009A2C38"/>
    <w:rsid w:val="009A2DA9"/>
    <w:rsid w:val="009B3DA4"/>
    <w:rsid w:val="009D24C9"/>
    <w:rsid w:val="009E5D74"/>
    <w:rsid w:val="009F0414"/>
    <w:rsid w:val="009F4D2B"/>
    <w:rsid w:val="00A11FA9"/>
    <w:rsid w:val="00A27951"/>
    <w:rsid w:val="00A307C4"/>
    <w:rsid w:val="00A4390C"/>
    <w:rsid w:val="00A43FE9"/>
    <w:rsid w:val="00A4757D"/>
    <w:rsid w:val="00A52D81"/>
    <w:rsid w:val="00A77F6B"/>
    <w:rsid w:val="00A81BB2"/>
    <w:rsid w:val="00AA1B0D"/>
    <w:rsid w:val="00AA35E3"/>
    <w:rsid w:val="00AA5C05"/>
    <w:rsid w:val="00AA75B1"/>
    <w:rsid w:val="00AC0A50"/>
    <w:rsid w:val="00AC46E0"/>
    <w:rsid w:val="00AD06B5"/>
    <w:rsid w:val="00AE59EE"/>
    <w:rsid w:val="00AE6655"/>
    <w:rsid w:val="00B01AE1"/>
    <w:rsid w:val="00B03BA4"/>
    <w:rsid w:val="00B26C3A"/>
    <w:rsid w:val="00B316E1"/>
    <w:rsid w:val="00B45682"/>
    <w:rsid w:val="00B67995"/>
    <w:rsid w:val="00B70BB0"/>
    <w:rsid w:val="00B77C2F"/>
    <w:rsid w:val="00B86228"/>
    <w:rsid w:val="00B93C72"/>
    <w:rsid w:val="00B948C2"/>
    <w:rsid w:val="00BD046F"/>
    <w:rsid w:val="00BD38F7"/>
    <w:rsid w:val="00BE0F33"/>
    <w:rsid w:val="00BE7A34"/>
    <w:rsid w:val="00C30EA4"/>
    <w:rsid w:val="00C32A70"/>
    <w:rsid w:val="00C3438C"/>
    <w:rsid w:val="00C40268"/>
    <w:rsid w:val="00C47F3A"/>
    <w:rsid w:val="00C503F0"/>
    <w:rsid w:val="00C5686B"/>
    <w:rsid w:val="00C72945"/>
    <w:rsid w:val="00C74024"/>
    <w:rsid w:val="00C826E0"/>
    <w:rsid w:val="00C83B15"/>
    <w:rsid w:val="00C90EFC"/>
    <w:rsid w:val="00C925C8"/>
    <w:rsid w:val="00C9353C"/>
    <w:rsid w:val="00CB1D36"/>
    <w:rsid w:val="00CB4376"/>
    <w:rsid w:val="00CB7F84"/>
    <w:rsid w:val="00CC3DDD"/>
    <w:rsid w:val="00CD7853"/>
    <w:rsid w:val="00CF1B55"/>
    <w:rsid w:val="00D00346"/>
    <w:rsid w:val="00D054C0"/>
    <w:rsid w:val="00D11D88"/>
    <w:rsid w:val="00D159C1"/>
    <w:rsid w:val="00D22675"/>
    <w:rsid w:val="00D27B9C"/>
    <w:rsid w:val="00D4559B"/>
    <w:rsid w:val="00D46190"/>
    <w:rsid w:val="00D6417E"/>
    <w:rsid w:val="00D64C49"/>
    <w:rsid w:val="00D848D4"/>
    <w:rsid w:val="00DA3E1F"/>
    <w:rsid w:val="00DB2E59"/>
    <w:rsid w:val="00DB33B6"/>
    <w:rsid w:val="00DB358F"/>
    <w:rsid w:val="00DB5606"/>
    <w:rsid w:val="00DC44F1"/>
    <w:rsid w:val="00DD2E53"/>
    <w:rsid w:val="00DD4327"/>
    <w:rsid w:val="00DE1922"/>
    <w:rsid w:val="00DF1284"/>
    <w:rsid w:val="00DF56E7"/>
    <w:rsid w:val="00DF6D26"/>
    <w:rsid w:val="00E0103C"/>
    <w:rsid w:val="00E04304"/>
    <w:rsid w:val="00E07AE6"/>
    <w:rsid w:val="00E12A7C"/>
    <w:rsid w:val="00E15F87"/>
    <w:rsid w:val="00E24F2D"/>
    <w:rsid w:val="00E26E03"/>
    <w:rsid w:val="00E30D3F"/>
    <w:rsid w:val="00E31970"/>
    <w:rsid w:val="00E401CD"/>
    <w:rsid w:val="00E40D36"/>
    <w:rsid w:val="00E545BE"/>
    <w:rsid w:val="00E61577"/>
    <w:rsid w:val="00E64F82"/>
    <w:rsid w:val="00E7305D"/>
    <w:rsid w:val="00E9190F"/>
    <w:rsid w:val="00E92C9A"/>
    <w:rsid w:val="00E94AEC"/>
    <w:rsid w:val="00EA0D2C"/>
    <w:rsid w:val="00EA5223"/>
    <w:rsid w:val="00EA780C"/>
    <w:rsid w:val="00EB0190"/>
    <w:rsid w:val="00EB69D3"/>
    <w:rsid w:val="00EC4E02"/>
    <w:rsid w:val="00EC4E6B"/>
    <w:rsid w:val="00ED0675"/>
    <w:rsid w:val="00ED65C9"/>
    <w:rsid w:val="00EE4B58"/>
    <w:rsid w:val="00EE4D04"/>
    <w:rsid w:val="00EE5753"/>
    <w:rsid w:val="00EF20B8"/>
    <w:rsid w:val="00F108D0"/>
    <w:rsid w:val="00F12604"/>
    <w:rsid w:val="00F16917"/>
    <w:rsid w:val="00F23E30"/>
    <w:rsid w:val="00F31D66"/>
    <w:rsid w:val="00F35A6A"/>
    <w:rsid w:val="00F363EC"/>
    <w:rsid w:val="00F413AC"/>
    <w:rsid w:val="00F636A9"/>
    <w:rsid w:val="00F646F0"/>
    <w:rsid w:val="00F66C66"/>
    <w:rsid w:val="00F81548"/>
    <w:rsid w:val="00F934E5"/>
    <w:rsid w:val="00FD5BE3"/>
    <w:rsid w:val="00FE1BA3"/>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A0C7A"/>
  <w15:chartTrackingRefBased/>
  <w15:docId w15:val="{A343B69F-4A55-46BA-B8F4-73AE8A2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035922"/>
    <w:rPr>
      <w:color w:val="5F5F5F" w:themeColor="hyperlink"/>
      <w:u w:val="single"/>
    </w:rPr>
  </w:style>
  <w:style w:type="character" w:customStyle="1" w:styleId="UnresolvedMention">
    <w:name w:val="Unresolved Mention"/>
    <w:basedOn w:val="DefaultParagraphFont"/>
    <w:uiPriority w:val="99"/>
    <w:semiHidden/>
    <w:unhideWhenUsed/>
    <w:rsid w:val="00035922"/>
    <w:rPr>
      <w:color w:val="605E5C"/>
      <w:shd w:val="clear" w:color="auto" w:fill="E1DFDD"/>
    </w:rPr>
  </w:style>
  <w:style w:type="character" w:styleId="Strong">
    <w:name w:val="Strong"/>
    <w:basedOn w:val="DefaultParagraphFont"/>
    <w:uiPriority w:val="22"/>
    <w:qFormat/>
    <w:rsid w:val="00054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3968795">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398158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053259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8363731">
      <w:bodyDiv w:val="1"/>
      <w:marLeft w:val="0"/>
      <w:marRight w:val="0"/>
      <w:marTop w:val="0"/>
      <w:marBottom w:val="0"/>
      <w:divBdr>
        <w:top w:val="none" w:sz="0" w:space="0" w:color="auto"/>
        <w:left w:val="none" w:sz="0" w:space="0" w:color="auto"/>
        <w:bottom w:val="none" w:sz="0" w:space="0" w:color="auto"/>
        <w:right w:val="none" w:sz="0" w:space="0" w:color="auto"/>
      </w:divBdr>
      <w:divsChild>
        <w:div w:id="854460859">
          <w:marLeft w:val="0"/>
          <w:marRight w:val="0"/>
          <w:marTop w:val="0"/>
          <w:marBottom w:val="0"/>
          <w:divBdr>
            <w:top w:val="none" w:sz="0" w:space="0" w:color="auto"/>
            <w:left w:val="none" w:sz="0" w:space="0" w:color="auto"/>
            <w:bottom w:val="none" w:sz="0" w:space="0" w:color="auto"/>
            <w:right w:val="none" w:sz="0" w:space="0" w:color="auto"/>
          </w:divBdr>
        </w:div>
      </w:divsChild>
    </w:div>
    <w:div w:id="135777563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5975563">
      <w:bodyDiv w:val="1"/>
      <w:marLeft w:val="0"/>
      <w:marRight w:val="0"/>
      <w:marTop w:val="0"/>
      <w:marBottom w:val="0"/>
      <w:divBdr>
        <w:top w:val="none" w:sz="0" w:space="0" w:color="auto"/>
        <w:left w:val="none" w:sz="0" w:space="0" w:color="auto"/>
        <w:bottom w:val="none" w:sz="0" w:space="0" w:color="auto"/>
        <w:right w:val="none" w:sz="0" w:space="0" w:color="auto"/>
      </w:divBdr>
      <w:divsChild>
        <w:div w:id="276376888">
          <w:marLeft w:val="0"/>
          <w:marRight w:val="0"/>
          <w:marTop w:val="0"/>
          <w:marBottom w:val="0"/>
          <w:divBdr>
            <w:top w:val="none" w:sz="0" w:space="0" w:color="auto"/>
            <w:left w:val="none" w:sz="0" w:space="0" w:color="auto"/>
            <w:bottom w:val="none" w:sz="0" w:space="0" w:color="auto"/>
            <w:right w:val="none" w:sz="0" w:space="0" w:color="auto"/>
          </w:divBdr>
        </w:div>
        <w:div w:id="1666088550">
          <w:marLeft w:val="0"/>
          <w:marRight w:val="0"/>
          <w:marTop w:val="0"/>
          <w:marBottom w:val="0"/>
          <w:divBdr>
            <w:top w:val="none" w:sz="0" w:space="0" w:color="auto"/>
            <w:left w:val="none" w:sz="0" w:space="0" w:color="auto"/>
            <w:bottom w:val="none" w:sz="0" w:space="0" w:color="auto"/>
            <w:right w:val="none" w:sz="0" w:space="0" w:color="auto"/>
          </w:divBdr>
        </w:div>
        <w:div w:id="1242376130">
          <w:marLeft w:val="0"/>
          <w:marRight w:val="0"/>
          <w:marTop w:val="0"/>
          <w:marBottom w:val="0"/>
          <w:divBdr>
            <w:top w:val="none" w:sz="0" w:space="0" w:color="auto"/>
            <w:left w:val="none" w:sz="0" w:space="0" w:color="auto"/>
            <w:bottom w:val="none" w:sz="0" w:space="0" w:color="auto"/>
            <w:right w:val="none" w:sz="0" w:space="0" w:color="auto"/>
          </w:divBdr>
        </w:div>
        <w:div w:id="1664972318">
          <w:marLeft w:val="0"/>
          <w:marRight w:val="0"/>
          <w:marTop w:val="0"/>
          <w:marBottom w:val="0"/>
          <w:divBdr>
            <w:top w:val="none" w:sz="0" w:space="0" w:color="auto"/>
            <w:left w:val="none" w:sz="0" w:space="0" w:color="auto"/>
            <w:bottom w:val="none" w:sz="0" w:space="0" w:color="auto"/>
            <w:right w:val="none" w:sz="0" w:space="0" w:color="auto"/>
          </w:divBdr>
        </w:div>
        <w:div w:id="2130466059">
          <w:marLeft w:val="0"/>
          <w:marRight w:val="0"/>
          <w:marTop w:val="0"/>
          <w:marBottom w:val="0"/>
          <w:divBdr>
            <w:top w:val="none" w:sz="0" w:space="0" w:color="auto"/>
            <w:left w:val="none" w:sz="0" w:space="0" w:color="auto"/>
            <w:bottom w:val="none" w:sz="0" w:space="0" w:color="auto"/>
            <w:right w:val="none" w:sz="0" w:space="0" w:color="auto"/>
          </w:divBdr>
        </w:div>
        <w:div w:id="436491210">
          <w:marLeft w:val="0"/>
          <w:marRight w:val="0"/>
          <w:marTop w:val="0"/>
          <w:marBottom w:val="0"/>
          <w:divBdr>
            <w:top w:val="none" w:sz="0" w:space="0" w:color="auto"/>
            <w:left w:val="none" w:sz="0" w:space="0" w:color="auto"/>
            <w:bottom w:val="none" w:sz="0" w:space="0" w:color="auto"/>
            <w:right w:val="none" w:sz="0" w:space="0" w:color="auto"/>
          </w:divBdr>
        </w:div>
        <w:div w:id="2093120723">
          <w:marLeft w:val="0"/>
          <w:marRight w:val="0"/>
          <w:marTop w:val="0"/>
          <w:marBottom w:val="0"/>
          <w:divBdr>
            <w:top w:val="none" w:sz="0" w:space="0" w:color="auto"/>
            <w:left w:val="none" w:sz="0" w:space="0" w:color="auto"/>
            <w:bottom w:val="none" w:sz="0" w:space="0" w:color="auto"/>
            <w:right w:val="none" w:sz="0" w:space="0" w:color="auto"/>
          </w:divBdr>
        </w:div>
        <w:div w:id="1156725808">
          <w:marLeft w:val="0"/>
          <w:marRight w:val="0"/>
          <w:marTop w:val="0"/>
          <w:marBottom w:val="0"/>
          <w:divBdr>
            <w:top w:val="none" w:sz="0" w:space="0" w:color="auto"/>
            <w:left w:val="none" w:sz="0" w:space="0" w:color="auto"/>
            <w:bottom w:val="none" w:sz="0" w:space="0" w:color="auto"/>
            <w:right w:val="none" w:sz="0" w:space="0" w:color="auto"/>
          </w:divBdr>
        </w:div>
        <w:div w:id="154492817">
          <w:marLeft w:val="0"/>
          <w:marRight w:val="0"/>
          <w:marTop w:val="0"/>
          <w:marBottom w:val="0"/>
          <w:divBdr>
            <w:top w:val="none" w:sz="0" w:space="0" w:color="auto"/>
            <w:left w:val="none" w:sz="0" w:space="0" w:color="auto"/>
            <w:bottom w:val="none" w:sz="0" w:space="0" w:color="auto"/>
            <w:right w:val="none" w:sz="0" w:space="0" w:color="auto"/>
          </w:divBdr>
        </w:div>
        <w:div w:id="1610771279">
          <w:marLeft w:val="0"/>
          <w:marRight w:val="0"/>
          <w:marTop w:val="0"/>
          <w:marBottom w:val="0"/>
          <w:divBdr>
            <w:top w:val="none" w:sz="0" w:space="0" w:color="auto"/>
            <w:left w:val="none" w:sz="0" w:space="0" w:color="auto"/>
            <w:bottom w:val="none" w:sz="0" w:space="0" w:color="auto"/>
            <w:right w:val="none" w:sz="0" w:space="0" w:color="auto"/>
          </w:divBdr>
        </w:div>
        <w:div w:id="1762749804">
          <w:marLeft w:val="0"/>
          <w:marRight w:val="0"/>
          <w:marTop w:val="0"/>
          <w:marBottom w:val="0"/>
          <w:divBdr>
            <w:top w:val="none" w:sz="0" w:space="0" w:color="auto"/>
            <w:left w:val="none" w:sz="0" w:space="0" w:color="auto"/>
            <w:bottom w:val="none" w:sz="0" w:space="0" w:color="auto"/>
            <w:right w:val="none" w:sz="0" w:space="0" w:color="auto"/>
          </w:divBdr>
        </w:div>
        <w:div w:id="1938564289">
          <w:marLeft w:val="0"/>
          <w:marRight w:val="0"/>
          <w:marTop w:val="0"/>
          <w:marBottom w:val="0"/>
          <w:divBdr>
            <w:top w:val="none" w:sz="0" w:space="0" w:color="auto"/>
            <w:left w:val="none" w:sz="0" w:space="0" w:color="auto"/>
            <w:bottom w:val="none" w:sz="0" w:space="0" w:color="auto"/>
            <w:right w:val="none" w:sz="0" w:space="0" w:color="auto"/>
          </w:divBdr>
        </w:div>
        <w:div w:id="576478343">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774319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gale.com/ps/i.do?id=GALE%7CA85007762&amp;sid=googleScholar&amp;v=2.1&amp;it=r&amp;linkaccess=abs&amp;issn=01463934&amp;p=AONE&amp;sw=w&amp;userGroupName=anon%7Eebc59855&amp;aty=open-web-entry"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acnnursing.org/news-data/fact-sheets/nursing-short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springer.com/article/10.1023/A:102428493270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wresearch.org/hispanic/2004/04/19/changing-channels-and-crisscrossing-cultures-a-survey-of-latinos-on-the-news-media/https:/www.pewresearch.org/hispanic/2004/04/19/changing-channels-and-crisscrossing-cultures-a-survey-of-latinos-on-the-news-media/" TargetMode="External"/><Relationship Id="rId5" Type="http://schemas.openxmlformats.org/officeDocument/2006/relationships/settings" Target="settings.xml"/><Relationship Id="rId15" Type="http://schemas.openxmlformats.org/officeDocument/2006/relationships/hyperlink" Target="https://nces.ed.gov/pubs2018/2018421.pdf" TargetMode="External"/><Relationship Id="rId10" Type="http://schemas.openxmlformats.org/officeDocument/2006/relationships/hyperlink" Target="https://pubmed.ncbi.nlm.nih.gov/1703668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ensus.gov/newsroom/facts-for-features/2014/cb14-ff22.html" TargetMode="External"/><Relationship Id="rId14" Type="http://schemas.openxmlformats.org/officeDocument/2006/relationships/hyperlink" Target="https://nces.ed.gov/pubs2018/2018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go\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2FD551CA4B68B44A2904DCB5E4F2"/>
        <w:category>
          <w:name w:val="General"/>
          <w:gallery w:val="placeholder"/>
        </w:category>
        <w:types>
          <w:type w:val="bbPlcHdr"/>
        </w:types>
        <w:behaviors>
          <w:behavior w:val="content"/>
        </w:behaviors>
        <w:guid w:val="{A1938FF3-0FB0-4A77-ACFE-AD808846A508}"/>
      </w:docPartPr>
      <w:docPartBody>
        <w:p w:rsidR="001B1B61" w:rsidRDefault="004940BE" w:rsidP="004940BE">
          <w:pPr>
            <w:pStyle w:val="FA782FD551CA4B68B44A2904DCB5E4F2"/>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9A"/>
    <w:rsid w:val="00010BDE"/>
    <w:rsid w:val="00141506"/>
    <w:rsid w:val="001B1B61"/>
    <w:rsid w:val="002418BB"/>
    <w:rsid w:val="002C1C9A"/>
    <w:rsid w:val="00406A16"/>
    <w:rsid w:val="004940BE"/>
    <w:rsid w:val="00576AA3"/>
    <w:rsid w:val="005F692C"/>
    <w:rsid w:val="006539FB"/>
    <w:rsid w:val="006C2A4A"/>
    <w:rsid w:val="00727E3C"/>
    <w:rsid w:val="008F7D4C"/>
    <w:rsid w:val="009470F9"/>
    <w:rsid w:val="00A05C27"/>
    <w:rsid w:val="00A36871"/>
    <w:rsid w:val="00B83771"/>
    <w:rsid w:val="00C5626B"/>
    <w:rsid w:val="00CA37CA"/>
    <w:rsid w:val="00E07E63"/>
    <w:rsid w:val="00E243A7"/>
    <w:rsid w:val="00EE60E4"/>
    <w:rsid w:val="00F8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rsid w:val="002C1C9A"/>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2C1C9A"/>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2C1C9A"/>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sid w:val="002C1C9A"/>
    <w:rPr>
      <w:i/>
      <w:iCs/>
    </w:rPr>
  </w:style>
  <w:style w:type="character" w:styleId="FootnoteReference">
    <w:name w:val="footnote reference"/>
    <w:basedOn w:val="DefaultParagraphFont"/>
    <w:uiPriority w:val="99"/>
    <w:qFormat/>
    <w:rsid w:val="002C1C9A"/>
    <w:rPr>
      <w:vertAlign w:val="superscript"/>
    </w:rPr>
  </w:style>
  <w:style w:type="character" w:customStyle="1" w:styleId="Heading3Char">
    <w:name w:val="Heading 3 Char"/>
    <w:basedOn w:val="DefaultParagraphFont"/>
    <w:link w:val="Heading3"/>
    <w:uiPriority w:val="5"/>
    <w:rsid w:val="002C1C9A"/>
    <w:rPr>
      <w:rFonts w:asciiTheme="majorHAnsi" w:eastAsiaTheme="majorEastAsia" w:hAnsiTheme="majorHAnsi" w:cstheme="majorBidi"/>
      <w:b/>
      <w:bCs/>
      <w:color w:val="000000" w:themeColor="text1"/>
      <w:sz w:val="24"/>
      <w:szCs w:val="24"/>
      <w:lang w:eastAsia="ja-JP"/>
    </w:rPr>
  </w:style>
  <w:style w:type="character" w:customStyle="1" w:styleId="Heading4Char">
    <w:name w:val="Heading 4 Char"/>
    <w:basedOn w:val="DefaultParagraphFont"/>
    <w:link w:val="Heading4"/>
    <w:uiPriority w:val="5"/>
    <w:rsid w:val="002C1C9A"/>
    <w:rPr>
      <w:rFonts w:asciiTheme="majorHAnsi" w:eastAsiaTheme="majorEastAsia" w:hAnsiTheme="majorHAnsi" w:cstheme="majorBidi"/>
      <w:b/>
      <w:bCs/>
      <w:i/>
      <w:iCs/>
      <w:color w:val="000000" w:themeColor="text1"/>
      <w:sz w:val="24"/>
      <w:szCs w:val="24"/>
      <w:lang w:eastAsia="ja-JP"/>
    </w:rPr>
  </w:style>
  <w:style w:type="character" w:customStyle="1" w:styleId="Heading5Char">
    <w:name w:val="Heading 5 Char"/>
    <w:basedOn w:val="DefaultParagraphFont"/>
    <w:link w:val="Heading5"/>
    <w:uiPriority w:val="5"/>
    <w:rsid w:val="002C1C9A"/>
    <w:rPr>
      <w:rFonts w:asciiTheme="majorHAnsi" w:eastAsiaTheme="majorEastAsia" w:hAnsiTheme="majorHAnsi" w:cstheme="majorBidi"/>
      <w:i/>
      <w:iCs/>
      <w:color w:val="000000" w:themeColor="text1"/>
      <w:sz w:val="24"/>
      <w:szCs w:val="24"/>
      <w:lang w:eastAsia="ja-JP"/>
    </w:rPr>
  </w:style>
  <w:style w:type="paragraph" w:customStyle="1" w:styleId="98519332C420407F9BA05BDC459E9DC5">
    <w:name w:val="98519332C420407F9BA05BDC459E9DC5"/>
    <w:rsid w:val="002C1C9A"/>
  </w:style>
  <w:style w:type="paragraph" w:customStyle="1" w:styleId="3F36BDFEF4844524B816556117FF1FC1">
    <w:name w:val="3F36BDFEF4844524B816556117FF1FC1"/>
    <w:rsid w:val="00576AA3"/>
  </w:style>
  <w:style w:type="paragraph" w:customStyle="1" w:styleId="DE72AE88A30C467599669185EF1D91BC">
    <w:name w:val="DE72AE88A30C467599669185EF1D91BC"/>
    <w:rsid w:val="004940BE"/>
  </w:style>
  <w:style w:type="paragraph" w:customStyle="1" w:styleId="FA782FD551CA4B68B44A2904DCB5E4F2">
    <w:name w:val="FA782FD551CA4B68B44A2904DCB5E4F2"/>
    <w:rsid w:val="00494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w:rsidR="00162733" w:rsidRPr="002F7138" w:rsidRDefault="00162733" w:rsidP="002F7138"&gt;&lt;w:pPr&gt;&lt;w:spacing w:line="240" w:lineRule="auto"/&gt;&lt;w:ind w:firstLine="0"/&gt;&lt;w:contextualSpacing/&gt;&lt;w:mirrorIndents/&gt;&lt;w:jc w:val="both"/&gt;&lt;w:rPr&gt;&lt;w:sz w:val="20"/&gt;&lt;w:szCs w:val="20"/&gt;&lt;/w:rPr&gt;&lt;/w:pPr&gt;&lt;w:bookmarkStart w:id="0" w:name="_Hlk112882866"/&gt;&lt;w:bookmarkStart w:id="1" w:name="_Hlk80644789"/&gt;&lt;w:bookmarkStart w:id="2" w:name="_Hlk122858082"/&gt;&lt;w:bookmarkStart w:id="3" w:name="_Hlk111101270"/&gt;&lt;w:r w:rsidRPr="006D00CE"&gt;&lt;w:rPr&gt;&lt;w:b/&gt;&lt;w:bCs/&gt;&lt;w:sz w:val="22"/&gt;&lt;w:szCs w:val="22"/&gt;&lt;/w:rPr&gt;&lt;w:t&gt;Research Article&lt;/w:t&gt;&lt;/w:r&gt;&lt;/w:p&gt;&lt;w:p w:rsidR="00162733" w:rsidRPr="002F7138" w:rsidRDefault="00162733" w:rsidP="002F7138"&gt;&lt;w:pPr&gt;&lt;w:spacing w:line="240" w:lineRule="auto"/&gt;&lt;w:ind w:firstLine="0"/&gt;&lt;w:contextualSpacing/&gt;&lt;w:mirrorIndents/&gt;&lt;w:jc w:val="both"/&gt;&lt;w:rPr&gt;&lt;w:sz w:val="20"/&gt;&lt;w:szCs w:val="20"/&gt;&lt;/w:rPr&gt;&lt;/w:pPr&gt;&lt;/w:p&gt;&lt;w:p w:rsidR="00162733" w:rsidRPr="00CD7853" w:rsidRDefault="00162733" w:rsidP="00CD7853"&gt;&lt;w:pPr&gt;&lt;w:spacing w:line="240" w:lineRule="auto"/&gt;&lt;w:ind w:firstLine="0"/&gt;&lt;w:contextualSpacing/&gt;&lt;w:mirrorIndents/&gt;&lt;w:jc w:val="center"/&gt;&lt;w:rPr&gt;&lt;w:b/&gt;&lt;w:sz w:val="30"/&gt;&lt;w:szCs w:val="30"/&gt;&lt;/w:rPr&gt;&lt;/w:pPr&gt;&lt;w:r w:rsidRPr="00CD7853"&gt;&lt;w:rPr&gt;&lt;w:rFonts w:asciiTheme="majorHAnsi" w:hAnsiTheme="majorHAnsi" w:cstheme="majorHAnsi"/&gt;&lt;w:b/&gt;&lt;w:color w:val="auto"/&gt;&lt;w:sz w:val="30"/&gt;&lt;w:szCs w:val="30"/&gt;&lt;/w:rPr&gt;&lt;w:t&gt;Moving Forward: Best Coach Impacts 1&lt;/w:t&gt;&lt;/w:r&gt;&lt;w:r w:rsidRPr="00CD7853"&gt;&lt;w:rPr&gt;&lt;w:rFonts w:asciiTheme="majorHAnsi" w:hAnsiTheme="majorHAnsi" w:cstheme="majorHAnsi"/&gt;&lt;w:b/&gt;&lt;w:color w:val="auto"/&gt;&lt;w:sz w:val="30"/&gt;&lt;w:szCs w:val="30"/&gt;&lt;w:vertAlign w:val="superscript"/&gt;&lt;/w:rPr&gt;&lt;w:t&gt;st&lt;/w:t&gt;&lt;/w:r&gt;&lt;w:r w:rsidRPr="00CD7853"&gt;&lt;w:rPr&gt;&lt;w:rFonts w:asciiTheme="majorHAnsi" w:hAnsiTheme="majorHAnsi" w:cstheme="majorHAnsi"/&gt;&lt;w:b/&gt;&lt;w:color w:val="auto"/&gt;&lt;w:sz w:val="30"/&gt;&lt;w:szCs w:val="30"/&gt;&lt;/w:rPr&gt;&lt;w:t xml:space="preserve"&gt; Generation Hispanic Female Nursing Students&lt;/w:t&gt;&lt;/w:r&gt;&lt;/w:p&gt;&lt;w:p w:rsidR="00162733" w:rsidRPr="002F7138" w:rsidRDefault="00162733" w:rsidP="002F7138"&gt;&lt;w:pPr&gt;&lt;w:spacing w:line="240" w:lineRule="auto"/&gt;&lt;w:ind w:firstLine="0"/&gt;&lt;w:contextualSpacing/&gt;&lt;w:mirrorIndents/&gt;&lt;w:jc w:val="both"/&gt;&lt;w:rPr&gt;&lt;w:sz w:val="20"/&gt;&lt;w:szCs w:val="20"/&gt;&lt;/w:rPr&gt;&lt;/w:pPr&gt;&lt;/w:p&gt;&lt;w:p w:rsidR="00162733" w:rsidRPr="007F4018" w:rsidRDefault="00162733" w:rsidP="002F7138"&gt;&lt;w:pPr&gt;&lt;w:spacing w:line="240" w:lineRule="auto"/&gt;&lt;w:ind w:firstLine="0"/&gt;&lt;w:contextualSpacing/&gt;&lt;w:mirrorIndents/&gt;&lt;w:jc w:val="both"/&gt;&lt;w:rPr&gt;&lt;w:b/&gt;&lt;w:bCs/&gt;&lt;w:sz w:val="22"/&gt;&lt;w:szCs w:val="22"/&gt;&lt;/w:rPr&gt;&lt;/w:pPr&gt;&lt;w:r w:rsidRPr="007F4018"&gt;&lt;w:rPr&gt;&lt;w:b/&gt;&lt;w:bCs/&gt;&lt;w:sz w:val="22"/&gt;&lt;w:szCs w:val="22"/&gt;&lt;/w:rPr&gt;&lt;w:t&gt;Delia Gonzales DNP, RN&lt;/w:t&gt;&lt;/w:r&gt;&lt;w:r w:rsidRPr="007F4018"&gt;&lt;w:rPr&gt;&lt;w:b/&gt;&lt;w:bCs/&gt;&lt;w:color w:val="FF0000"/&gt;&lt;w:sz w:val="22"/&gt;&lt;w:szCs w:val="22"/&gt;&lt;w:vertAlign w:val="superscript"/&gt;&lt;/w:rPr&gt;&lt;w:t&gt;#&lt;/w:t&gt;&lt;/w:r&gt;&lt;/w:p&gt;&lt;w:p w:rsidR="00162733" w:rsidRPr="002F7138" w:rsidRDefault="00162733" w:rsidP="002F7138"&gt;&lt;w:pPr&gt;&lt;w:spacing w:line="240" w:lineRule="auto"/&gt;&lt;w:ind w:firstLine="0"/&gt;&lt;w:contextualSpacing/&gt;&lt;w:mirrorIndents/&gt;&lt;w:jc w:val="both"/&gt;&lt;w:rPr&gt;&lt;w:bCs/&gt;&lt;w:color w:val="FF0000"/&gt;&lt;w:sz w:val="20"/&gt;&lt;w:szCs w:val="20"/&gt;&lt;/w:rPr&gt;&lt;/w:pPr&gt;&lt;/w:p&gt;&lt;w:p w:rsidR="00162733" w:rsidRDefault="00162733" w:rsidP="002F7138"&gt;&lt;w:pPr&gt;&lt;w:spacing w:line="240" w:lineRule="auto"/&gt;&lt;w:ind w:firstLine="0"/&gt;&lt;w:contextualSpacing/&gt;&lt;w:mirrorIndents/&gt;&lt;w:jc w:val="both"/&gt;&lt;w:rPr&gt;&lt;w:bCs/&gt;&lt;w:sz w:val="20"/&gt;&lt;w:szCs w:val="20"/&gt;&lt;/w:rPr&gt;&lt;/w:pPr&gt;&lt;w:r w:rsidRPr="002F7138"&gt;&lt;w:rPr&gt;&lt;w:bCs/&gt;&lt;w:color w:val="FF0000"/&gt;&lt;w:sz w:val="20"/&gt;&lt;w:szCs w:val="20"/&gt;&lt;w:vertAlign w:val="superscript"/&gt;&lt;/w:rPr&gt;&lt;w:t&gt;#&lt;/w:t&gt;&lt;/w:r&gt;&lt;w:r w:rsidRPr="002F7138"&gt;&lt;w:rPr&gt;&lt;w:sz w:val="20"/&gt;&lt;w:szCs w:val="20"/&gt;&lt;/w:rPr&gt;&lt;w:t&gt;School of Nursing&lt;/w:t&gt;&lt;/w:r&gt;&lt;w:r w:rsidRPr="002F7138"&gt;&lt;w:rPr&gt;&lt;w:bCs/&gt;&lt;w:sz w:val="20"/&gt;&lt;w:szCs w:val="20"/&gt;&lt;/w:rPr&gt;&lt;w:t xml:space="preserve"&gt;, &lt;/w:t&gt;&lt;/w:r&gt;&lt;w:r w:rsidRPr="002F7138"&gt;&lt;w:rPr&gt;&lt;w:sz w:val="20"/&gt;&lt;w:szCs w:val="20"/&gt;&lt;/w:rPr&gt;&lt;w:t&gt;The University of Texas Permian Basin&lt;/w:t&gt;&lt;/w:r&gt;&lt;w:r w:rsidRPr="002F7138"&gt;&lt;w:rPr&gt;&lt;w:bCs/&gt;&lt;w:sz w:val="20"/&gt;&lt;w:szCs w:val="20"/&gt;&lt;/w:rPr&gt;&lt;w:t xml:space="preserve"&gt;, &lt;/w:t&gt;&lt;/w:r&gt;&lt;w:r w:rsidRPr="002F7138"&gt;&lt;w:rPr&gt;&lt;w:sz w:val="20"/&gt;&lt;w:szCs w:val="20"/&gt;&lt;/w:rPr&gt;&lt;w:t&gt;Texas&lt;/w:t&gt;&lt;/w:r&gt;&lt;w:r w:rsidRPr="002F7138"&gt;&lt;w:rPr&gt;&lt;w:bCs/&gt;&lt;w:sz w:val="20"/&gt;&lt;w:szCs w:val="20"/&gt;&lt;/w:rPr&gt;&lt;w:t&gt;, USA&lt;/w:t&gt;&lt;/w:r&gt;&lt;/w:p&gt;&lt;w:p w:rsidR="00162733" w:rsidRPr="002F7138" w:rsidRDefault="00162733" w:rsidP="002F7138"&gt;&lt;w:pPr&gt;&lt;w:spacing w:line="240" w:lineRule="auto"/&gt;&lt;w:ind w:firstLine="0"/&gt;&lt;w:contextualSpacing/&gt;&lt;w:mirrorIndents/&gt;&lt;w:jc w:val="both"/&gt;&lt;w:rPr&gt;&lt;w:sz w:val="20"/&gt;&lt;w:szCs w:val="20"/&gt;&lt;/w:rPr&gt;&lt;/w:pPr&gt;&lt;/w:p&gt;&lt;w:p w:rsidR="00162733" w:rsidRPr="002F7138" w:rsidRDefault="00162733" w:rsidP="002F7138"&gt;&lt;w:pPr&gt;&lt;w:spacing w:line="240" w:lineRule="auto"/&gt;&lt;w:ind w:firstLine="0"/&gt;&lt;w:contextualSpacing/&gt;&lt;w:mirrorIndents/&gt;&lt;w:jc w:val="both"/&gt;&lt;w:rPr&gt;&lt;w:sz w:val="20"/&gt;&lt;w:szCs w:val="20"/&gt;&lt;/w:rPr&gt;&lt;/w:pPr&gt;&lt;w:r w:rsidRPr="002F7138"&gt;&lt;w:rPr&gt;&lt;w:b/&gt;&lt;w:bCs/&gt;&lt;w:color w:val="FF0000"/&gt;&lt;w:sz w:val="20"/&gt;&lt;w:szCs w:val="20"/&gt;&lt;w:vertAlign w:val="superscript"/&gt;&lt;/w:rPr&gt;&lt;w:t&gt;#&lt;/w:t&gt;&lt;/w:r&gt;&lt;w:r w:rsidRPr="002F7138"&gt;&lt;w:rPr&gt;&lt;w:b/&gt;&lt;w:bCs/&gt;&lt;w:sz w:val="20"/&gt;&lt;w:szCs w:val="20"/&gt;&lt;/w:rPr&gt;&lt;w:t&gt;Corresponding author:&lt;/w:t&gt;&lt;/w:r&gt;&lt;w:r w:rsidRPr="002F7138"&gt;&lt;w:rPr&gt;&lt;w:sz w:val="20"/&gt;&lt;w:szCs w:val="20"/&gt;&lt;/w:rPr&gt;&lt;w:t xml:space="preserve"&gt; Delia Gonzales DNP, RN, Assistant Professor, School of Nursing, The University of Texas Permian Basin, 4901 E University Blvd, Mesa Building 3135, Odessa, &lt;/w:t&gt;&lt;/w:r&gt;&lt;w:r&gt;&lt;w:rPr&gt;&lt;w:sz w:val="20"/&gt;&lt;w:szCs w:val="20"/&gt;&lt;/w:rPr&gt;&lt;w:t&gt;Texas&lt;/w:t&gt;&lt;/w:r&gt;&lt;w:r w:rsidRPr="002F7138"&gt;&lt;w:rPr&gt;&lt;w:sz w:val="20"/&gt;&lt;w:szCs w:val="20"/&gt;&lt;/w:rPr&gt;&lt;w:t xml:space="preserve"&gt; 79762, USA&lt;/w:t&gt;&lt;/w:r&gt;&lt;/w:p&gt;&lt;w:p w:rsidR="00162733" w:rsidRPr="002F7138" w:rsidRDefault="00162733" w:rsidP="002F7138"&gt;&lt;w:pPr&gt;&lt;w:spacing w:line="240" w:lineRule="auto"/&gt;&lt;w:ind w:firstLine="0"/&gt;&lt;w:contextualSpacing/&gt;&lt;w:mirrorIndents/&gt;&lt;w:jc w:val="both"/&gt;&lt;w:rPr&gt;&lt;w:sz w:val="20"/&gt;&lt;w:szCs w:val="20"/&gt;&lt;/w:rPr&gt;&lt;/w:pPr&gt;&lt;/w:p&gt;&lt;w:p w:rsidR="00162733" w:rsidRPr="002F7138" w:rsidRDefault="00162733" w:rsidP="002F7138"&gt;&lt;w:pPr&gt;&lt;w:spacing w:line="240" w:lineRule="auto"/&gt;&lt;w:ind w:firstLine="0"/&gt;&lt;w:contextualSpacing/&gt;&lt;w:mirrorIndents/&gt;&lt;w:jc w:val="both"/&gt;&lt;w:rPr&gt;&lt;w:sz w:val="20"/&gt;&lt;w:szCs w:val="20"/&gt;&lt;/w:rPr&gt;&lt;/w:pPr&gt;&lt;w:r w:rsidRPr="002F7138"&gt;&lt;w:rPr&gt;&lt;w:b/&gt;&lt;w:bCs/&gt;&lt;w:sz w:val="20"/&gt;&lt;w:szCs w:val="20"/&gt;&lt;/w:rPr&gt;&lt;w:t&gt;How to cite this article:&lt;/w:t&gt;&lt;/w:r&gt;&lt;w:r w:rsidRPr="002F7138"&gt;&lt;w:rPr&gt;&lt;w:sz w:val="20"/&gt;&lt;w:szCs w:val="20"/&gt;&lt;/w:rPr&gt;&lt;w:t xml:space="preserve"&gt; Gonzales D (2023) Moving Forward: Best Coach Impacts 1st Generation Hispanic Female Nursing Students. &lt;/w:t&gt;&lt;/w:r&gt;&lt;w:r w:rsidRPr="002F7138"&gt;&lt;w:rPr&gt;&lt;w:i/&gt;&lt;w:iCs/&gt;&lt;w:sz w:val="20"/&gt;&lt;w:szCs w:val="20"/&gt;&lt;/w:rPr&gt;&lt;w:t&gt;Int J Nurs &amp;amp; Healt Car Scie&lt;/w:t&gt;&lt;/w:r&gt;&lt;w:r w:rsidRPr="002F7138"&gt;&lt;w:rPr&gt;&lt;w:sz w:val="20"/&gt;&lt;w:szCs w:val="20"/&gt;&lt;/w:rPr&gt;&lt;w:t xml:space="preserve"&gt; 03(12): 2023-274.&lt;/w:t&gt;&lt;/w:r&gt;&lt;/w:p&gt;&lt;w:p w:rsidR="00162733" w:rsidRPr="002F7138" w:rsidRDefault="00162733" w:rsidP="002F7138"&gt;&lt;w:pPr&gt;&lt;w:spacing w:line="240" w:lineRule="auto"/&gt;&lt;w:ind w:firstLine="0"/&gt;&lt;w:contextualSpacing/&gt;&lt;w:mirrorIndents/&gt;&lt;w:jc w:val="both"/&gt;&lt;w:rPr&gt;&lt;w:sz w:val="20"/&gt;&lt;w:szCs w:val="20"/&gt;&lt;/w:rPr&gt;&lt;/w:pPr&gt;&lt;/w:p&gt;&lt;w:p w:rsidR="00162733" w:rsidRPr="002F7138" w:rsidRDefault="00162733" w:rsidP="002F7138"&gt;&lt;w:pPr&gt;&lt;w:spacing w:line="240" w:lineRule="auto"/&gt;&lt;w:ind w:firstLine="0"/&gt;&lt;w:contextualSpacing/&gt;&lt;w:mirrorIndents/&gt;&lt;w:jc w:val="both"/&gt;&lt;w:rPr&gt;&lt;w:sz w:val="20"/&gt;&lt;w:szCs w:val="20"/&gt;&lt;/w:rPr&gt;&lt;/w:pPr&gt;&lt;w:r w:rsidRPr="002F7138"&gt;&lt;w:rPr&gt;&lt;w:b/&gt;&lt;w:bCs/&gt;&lt;w:sz w:val="20"/&gt;&lt;w:szCs w:val="20"/&gt;&lt;/w:rPr&gt;&lt;w:t&gt;Submission Date:&lt;/w:t&gt;&lt;/w:r&gt;&lt;w:r w:rsidRPr="002F7138"&gt;&lt;w:rPr&gt;&lt;w:sz w:val="20"/&gt;&lt;w:szCs w:val="20"/&gt;&lt;/w:rPr&gt;&lt;w:t xml:space="preserve"&gt; 24 July, 2023; &lt;/w:t&gt;&lt;/w:r&gt;&lt;w:r w:rsidRPr="002F7138"&gt;&lt;w:rPr&gt;&lt;w:b/&gt;&lt;w:bCs/&gt;&lt;w:sz w:val="20"/&gt;&lt;w:szCs w:val="20"/&gt;&lt;/w:rPr&gt;&lt;w:t&gt;Accepted Date:&lt;/w:t&gt;&lt;/w:r&gt;&lt;w:r w:rsidRPr="002F7138"&gt;&lt;w:rPr&gt;&lt;w:sz w:val="20"/&gt;&lt;w:szCs w:val="20"/&gt;&lt;/w:rPr&gt;&lt;w:t xml:space="preserve"&gt; 20 September, 2023; &lt;/w:t&gt;&lt;/w:r&gt;&lt;w:r w:rsidRPr="002F7138"&gt;&lt;w:rPr&gt;&lt;w:b/&gt;&lt;w:bCs/&gt;&lt;w:sz w:val="20"/&gt;&lt;w:szCs w:val="20"/&gt;&lt;/w:rPr&gt;&lt;w:t&gt;Published Online:&lt;/w:t&gt;&lt;/w:r&gt;&lt;w:r w:rsidRPr="002F7138"&gt;&lt;w:rPr&gt;&lt;w:sz w:val="20"/&gt;&lt;w:szCs w:val="20"/&gt;&lt;/w:rPr&gt;&lt;w:t xml:space="preserve"&gt; 25 September, 2023&lt;/w:t&gt;&lt;/w:r&gt;&lt;w:bookmarkEnd w:id="0"/&gt;&lt;/w:p&gt;&lt;w:bookmarkEnd w:id="1"/&gt;&lt;w:bookmarkEnd w:id="2"/&gt;&lt;w:bookmarkEnd w:id="3"/&gt;&lt;w:p w:rsidR="00162733" w:rsidRPr="002F7138" w:rsidRDefault="00162733" w:rsidP="002F7138"&gt;&lt;w:pPr&gt;&lt;w:spacing w:line="240" w:lineRule="auto"/&gt;&lt;w:ind w:firstLine="0"/&gt;&lt;w:contextualSpacing/&gt;&lt;w:mirrorIndents/&gt;&lt;w:jc w:val="both"/&gt;&lt;w:rPr&gt;&lt;w:rFonts w:asciiTheme="majorHAnsi" w:hAnsiTheme="majorHAnsi" w:cstheme="majorHAnsi"/&gt;&lt;w:b/&gt;&lt;w:color w:val="auto"/&gt;&lt;w:sz w:val="20"/&gt;&lt;w:szCs w:val="20"/&gt;&lt;/w:rPr&gt;&lt;/w:pPr&gt;&lt;/w:p&gt;&lt;w:p w:rsidR="00000000" w:rsidRDefault="00245002"/&gt;&lt;w:sectPr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w:val="20"/&gt;&lt;w:qFormat/&gt;&lt;w:rPr&gt;&lt;w:i/&gt;&lt;w:iCs/&gt;&lt;/w:rPr&gt;&lt;/w:style&gt;&lt;w:style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w:val="00035922"/&gt;&lt;w:rPr&gt;&lt;w:color w:val="5F5F5F" w:themeColor="hyperlink"/&gt;&lt;w:u w:val="single"/&gt;&lt;/w:rPr&gt;&lt;/w:style&gt;&lt;w:style w:type="character" w:customStyle="1" w:styleId="UnresolvedMention"&gt;&lt;w:name w:val="Unresolved Mention"/&gt;&lt;w:basedOn w:val="DefaultParagraphFont"/&gt;&lt;w:uiPriority w:val="99"/&gt;&lt;w:semiHidden/&gt;&lt;w:unhideWhenUsed/&gt;&lt;w:rsid w:val="00035922"/&gt;&lt;w:rPr&gt;&lt;w:color w:val="605E5C"/&gt;&lt;w:shd w:val="clear" w:color="auto" w:fill="E1DFDD"/&gt;&lt;/w:rPr&gt;&lt;/w:style&gt;&lt;w:style w:type="character" w:styleId="Strong"&gt;&lt;w:name w:val="Strong"/&gt;&lt;w:basedOn w:val="DefaultParagraphFont"/&gt;&lt;w:uiPriority w:val="22"/&gt;&lt;w:qFormat/&gt;&lt;w:rsid w:val="00054BA1"/&gt;&lt;w:rPr&gt;&lt;w:b/&gt;&lt;w:bCs/&gt;&lt;/w:rPr&gt;&lt;/w:style&gt;&lt;/w:styles&gt;&lt;/pkg:xmlData&gt;&lt;/pkg:part&gt;&lt;pkg:part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 w15:restartNumberingAfterBreak="0"&gt;&lt;w:nsid w:val="2A983BF7"/&gt;&lt;w:multiLevelType w:val="hybridMultilevel"/&gt;&lt;w:tmpl w:val="B7CE0182"/&gt;&lt;w:lvl w:ilvl="0" w:tplc="4009000F"&gt;&lt;w:start w:val="1"/&gt;&lt;w:numFmt w:val="decimal"/&gt;&lt;w:lvlText w:val="%1."/&gt;&lt;w:lvlJc w:val="left"/&gt;&lt;w:pPr&gt;&lt;w:ind w:left="360" w:hanging="360"/&gt;&lt;/w:pPr&gt;&lt;w:rPr&gt;&lt;w:rFonts w:hint="default"/&gt;&lt;/w:rPr&gt;&lt;/w:lvl&gt;&lt;w:lvl w:ilvl="1" w:tplc="40090019" w:tentative="1"&gt;&lt;w:start w:val="1"/&gt;&lt;w:numFmt w:val="lowerLetter"/&gt;&lt;w:lvlText w:val="%2."/&gt;&lt;w:lvlJc w:val="left"/&gt;&lt;w:pPr&gt;&lt;w:ind w:left="1440" w:hanging="360"/&gt;&lt;/w:pPr&gt;&lt;/w:lvl&gt;&lt;w:lvl w:ilvl="2" w:tplc="4009001B" w:tentative="1"&gt;&lt;w:start w:val="1"/&gt;&lt;w:numFmt w:val="lowerRoman"/&gt;&lt;w:lvlText w:val="%3."/&gt;&lt;w:lvlJc w:val="right"/&gt;&lt;w:pPr&gt;&lt;w:ind w:left="2160" w:hanging="180"/&gt;&lt;/w:pPr&gt;&lt;/w:lvl&gt;&lt;w:lvl w:ilvl="3" w:tplc="4009000F" w:tentative="1"&gt;&lt;w:start w:val="1"/&gt;&lt;w:numFmt w:val="decimal"/&gt;&lt;w:lvlText w:val="%4."/&gt;&lt;w:lvlJc w:val="left"/&gt;&lt;w:pPr&gt;&lt;w:ind w:left="2880" w:hanging="360"/&gt;&lt;/w:pPr&gt;&lt;/w:lvl&gt;&lt;w:lvl w:ilvl="4" w:tplc="40090019" w:tentative="1"&gt;&lt;w:start w:val="1"/&gt;&lt;w:numFmt w:val="lowerLetter"/&gt;&lt;w:lvlText w:val="%5."/&gt;&lt;w:lvlJc w:val="left"/&gt;&lt;w:pPr&gt;&lt;w:ind w:left="3600" w:hanging="360"/&gt;&lt;/w:pPr&gt;&lt;/w:lvl&gt;&lt;w:lvl w:ilvl="5" w:tplc="4009001B" w:tentative="1"&gt;&lt;w:start w:val="1"/&gt;&lt;w:numFmt w:val="lowerRoman"/&gt;&lt;w:lvlText w:val="%6."/&gt;&lt;w:lvlJc w:val="right"/&gt;&lt;w:pPr&gt;&lt;w:ind w:left="4320" w:hanging="180"/&gt;&lt;/w:pPr&gt;&lt;/w:lvl&gt;&lt;w:lvl w:ilvl="6" w:tplc="4009000F" w:tentative="1"&gt;&lt;w:start w:val="1"/&gt;&lt;w:numFmt w:val="decimal"/&gt;&lt;w:lvlText w:val="%7."/&gt;&lt;w:lvlJc w:val="left"/&gt;&lt;w:pPr&gt;&lt;w:ind w:left="5040" w:hanging="360"/&gt;&lt;/w:pPr&gt;&lt;/w:lvl&gt;&lt;w:lvl w:ilvl="7" w:tplc="40090019" w:tentative="1"&gt;&lt;w:start w:val="1"/&gt;&lt;w:numFmt w:val="lowerLetter"/&gt;&lt;w:lvlText w:val="%8."/&gt;&lt;w:lvlJc w:val="left"/&gt;&lt;w:pPr&gt;&lt;w:ind w:left="5760" w:hanging="360"/&gt;&lt;/w:pPr&gt;&lt;/w:lvl&gt;&lt;w:lvl w:ilvl="8" w:tplc="4009001B" w:tentative="1"&gt;&lt;w:start w:val="1"/&gt;&lt;w:numFmt w:val="lowerRoman"/&gt;&lt;w:lvlText w:val="%9."/&gt;&lt;w:lvlJc w:val="right"/&gt;&lt;w:pPr&gt;&lt;w:ind w:left="6480" w:hanging="180"/&gt;&lt;/w:pPr&gt;&lt;/w:lvl&gt;&lt;/w:abstractNum&gt;&lt;w:abstractNum w:abstractNumId="11" w15:restartNumberingAfterBreak="0"&gt;&lt;w:nsid w:val="43816C2A"/&gt;&lt;w:multiLevelType w:val="hybridMultilevel"/&gt;&lt;w:tmpl w:val="9A3C7AB2"/&gt;&lt;w:lvl w:ilvl="0" w:tplc="92D8D1D6"&gt;&lt;w:start w:val="1"/&gt;&lt;w:numFmt w:val="decimal"/&gt;&lt;w:lvlText w:val="%1."/&gt;&lt;w:lvlJc w:val="left"/&gt;&lt;w:pPr&gt;&lt;w:ind w:left="360" w:hanging="360"/&gt;&lt;/w:pPr&gt;&lt;w:rPr&gt;&lt;w:b/&gt;&lt;/w:rPr&gt;&lt;/w:lvl&gt;&lt;w:lvl w:ilvl="1" w:tplc="40090019" w:tentative="1"&gt;&lt;w:start w:val="1"/&gt;&lt;w:numFmt w:val="lowerLetter"/&gt;&lt;w:lvlText w:val="%2."/&gt;&lt;w:lvlJc w:val="left"/&gt;&lt;w:pPr&gt;&lt;w:ind w:left="1440" w:hanging="360"/&gt;&lt;/w:pPr&gt;&lt;/w:lvl&gt;&lt;w:lvl w:ilvl="2" w:tplc="4009001B" w:tentative="1"&gt;&lt;w:start w:val="1"/&gt;&lt;w:numFmt w:val="lowerRoman"/&gt;&lt;w:lvlText w:val="%3."/&gt;&lt;w:lvlJc w:val="right"/&gt;&lt;w:pPr&gt;&lt;w:ind w:left="2160" w:hanging="180"/&gt;&lt;/w:pPr&gt;&lt;/w:lvl&gt;&lt;w:lvl w:ilvl="3" w:tplc="4009000F" w:tentative="1"&gt;&lt;w:start w:val="1"/&gt;&lt;w:numFmt w:val="decimal"/&gt;&lt;w:lvlText w:val="%4."/&gt;&lt;w:lvlJc w:val="left"/&gt;&lt;w:pPr&gt;&lt;w:ind w:left="2880" w:hanging="360"/&gt;&lt;/w:pPr&gt;&lt;/w:lvl&gt;&lt;w:lvl w:ilvl="4" w:tplc="40090019" w:tentative="1"&gt;&lt;w:start w:val="1"/&gt;&lt;w:numFmt w:val="lowerLetter"/&gt;&lt;w:lvlText w:val="%5."/&gt;&lt;w:lvlJc w:val="left"/&gt;&lt;w:pPr&gt;&lt;w:ind w:left="3600" w:hanging="360"/&gt;&lt;/w:pPr&gt;&lt;/w:lvl&gt;&lt;w:lvl w:ilvl="5" w:tplc="4009001B" w:tentative="1"&gt;&lt;w:start w:val="1"/&gt;&lt;w:numFmt w:val="lowerRoman"/&gt;&lt;w:lvlText w:val="%6."/&gt;&lt;w:lvlJc w:val="right"/&gt;&lt;w:pPr&gt;&lt;w:ind w:left="4320" w:hanging="180"/&gt;&lt;/w:pPr&gt;&lt;/w:lvl&gt;&lt;w:lvl w:ilvl="6" w:tplc="4009000F" w:tentative="1"&gt;&lt;w:start w:val="1"/&gt;&lt;w:numFmt w:val="decimal"/&gt;&lt;w:lvlText w:val="%7."/&gt;&lt;w:lvlJc w:val="left"/&gt;&lt;w:pPr&gt;&lt;w:ind w:left="5040" w:hanging="360"/&gt;&lt;/w:pPr&gt;&lt;/w:lvl&gt;&lt;w:lvl w:ilvl="7" w:tplc="40090019" w:tentative="1"&gt;&lt;w:start w:val="1"/&gt;&lt;w:numFmt w:val="lowerLetter"/&gt;&lt;w:lvlText w:val="%8."/&gt;&lt;w:lvlJc w:val="left"/&gt;&lt;w:pPr&gt;&lt;w:ind w:left="5760" w:hanging="360"/&gt;&lt;/w:pPr&gt;&lt;/w:lvl&gt;&lt;w:lvl w:ilvl="8" w:tplc="4009001B" w:tentative="1"&gt;&lt;w:start w:val="1"/&gt;&lt;w:numFmt w:val="lowerRoman"/&gt;&lt;w:lvlText w:val="%9."/&gt;&lt;w:lvlJc w:val="right"/&gt;&lt;w:pPr&gt;&lt;w:ind w:left="6480" w:hanging="180"/&gt;&lt;/w:pPr&gt;&lt;/w:lvl&gt;&lt;/w:abstractNum&gt;&lt;w:abstractNum w:abstractNumId="12" w15:restartNumberingAfterBreak="0"&gt;&lt;w:nsid w:val="45675102"/&gt;&lt;w:multiLevelType w:val="hybridMultilevel"/&gt;&lt;w:tmpl w:val="E13200AC"/&gt;&lt;w:lvl w:ilvl="0" w:tplc="92D8D1D6"&gt;&lt;w:start w:val="1"/&gt;&lt;w:numFmt w:val="decimal"/&gt;&lt;w:lvlText w:val="%1."/&gt;&lt;w:lvlJc w:val="left"/&gt;&lt;w:pPr&gt;&lt;w:ind w:left="360" w:hanging="360"/&gt;&lt;/w:pPr&gt;&lt;w:rPr&gt;&lt;w:b/&gt;&lt;/w:rPr&gt;&lt;/w:lvl&gt;&lt;w:lvl w:ilvl="1" w:tplc="40090019" w:tentative="1"&gt;&lt;w:start w:val="1"/&gt;&lt;w:numFmt w:val="lowerLetter"/&gt;&lt;w:lvlText w:val="%2."/&gt;&lt;w:lvlJc w:val="left"/&gt;&lt;w:pPr&gt;&lt;w:ind w:left="1440" w:hanging="360"/&gt;&lt;/w:pPr&gt;&lt;/w:lvl&gt;&lt;w:lvl w:ilvl="2" w:tplc="4009001B" w:tentative="1"&gt;&lt;w:start w:val="1"/&gt;&lt;w:numFmt w:val="lowerRoman"/&gt;&lt;w:lvlText w:val="%3."/&gt;&lt;w:lvlJc w:val="right"/&gt;&lt;w:pPr&gt;&lt;w:ind w:left="2160" w:hanging="180"/&gt;&lt;/w:pPr&gt;&lt;/w:lvl&gt;&lt;w:lvl w:ilvl="3" w:tplc="4009000F" w:tentative="1"&gt;&lt;w:start w:val="1"/&gt;&lt;w:numFmt w:val="decimal"/&gt;&lt;w:lvlText w:val="%4."/&gt;&lt;w:lvlJc w:val="left"/&gt;&lt;w:pPr&gt;&lt;w:ind w:left="2880" w:hanging="360"/&gt;&lt;/w:pPr&gt;&lt;/w:lvl&gt;&lt;w:lvl w:ilvl="4" w:tplc="40090019" w:tentative="1"&gt;&lt;w:start w:val="1"/&gt;&lt;w:numFmt w:val="lowerLetter"/&gt;&lt;w:lvlText w:val="%5."/&gt;&lt;w:lvlJc w:val="left"/&gt;&lt;w:pPr&gt;&lt;w:ind w:left="3600" w:hanging="360"/&gt;&lt;/w:pPr&gt;&lt;/w:lvl&gt;&lt;w:lvl w:ilvl="5" w:tplc="4009001B" w:tentative="1"&gt;&lt;w:start w:val="1"/&gt;&lt;w:numFmt w:val="lowerRoman"/&gt;&lt;w:lvlText w:val="%6."/&gt;&lt;w:lvlJc w:val="right"/&gt;&lt;w:pPr&gt;&lt;w:ind w:left="4320" w:hanging="180"/&gt;&lt;/w:pPr&gt;&lt;/w:lvl&gt;&lt;w:lvl w:ilvl="6" w:tplc="4009000F" w:tentative="1"&gt;&lt;w:start w:val="1"/&gt;&lt;w:numFmt w:val="decimal"/&gt;&lt;w:lvlText w:val="%7."/&gt;&lt;w:lvlJc w:val="left"/&gt;&lt;w:pPr&gt;&lt;w:ind w:left="5040" w:hanging="360"/&gt;&lt;/w:pPr&gt;&lt;/w:lvl&gt;&lt;w:lvl w:ilvl="7" w:tplc="40090019" w:tentative="1"&gt;&lt;w:start w:val="1"/&gt;&lt;w:numFmt w:val="lowerLetter"/&gt;&lt;w:lvlText w:val="%8."/&gt;&lt;w:lvlJc w:val="left"/&gt;&lt;w:pPr&gt;&lt;w:ind w:left="5760" w:hanging="360"/&gt;&lt;/w:pPr&gt;&lt;/w:lvl&gt;&lt;w:lvl w:ilvl="8" w:tplc="4009001B" w:tentative="1"&gt;&lt;w:start w:val="1"/&gt;&lt;w:numFmt w:val="lowerRoman"/&gt;&lt;w:lvlText w:val="%9."/&gt;&lt;w:lvlJc w:val="right"/&gt;&lt;w:pPr&gt;&lt;w:ind w:left="6480" w:hanging="180"/&gt;&lt;/w:pPr&gt;&lt;/w:lvl&gt;&lt;/w:abstractNum&gt;&lt;w:num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w:val="10"/&gt;&lt;/w:num&gt;&lt;w:num w:numId="13"&gt;&lt;w:abstractNumId w:val="11"/&gt;&lt;/w:num&gt;&lt;w:num w:numId="14"&gt;&lt;w:abstractNumId w:val="12"/&gt;&lt;/w:num&gt;&lt;/w:numbering&gt;&lt;/pkg:xmlData&gt;&lt;/pkg:part&gt;&lt;/pkg:package&gt;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EB807AE-AB4C-4DA4-B3BF-4AFAC5B4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908</TotalTime>
  <Pages>3</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andgo</dc:creator>
  <cp:keywords/>
  <dc:description/>
  <cp:lastModifiedBy>LENOVO L460</cp:lastModifiedBy>
  <cp:revision>314</cp:revision>
  <dcterms:created xsi:type="dcterms:W3CDTF">2022-10-02T18:55:00Z</dcterms:created>
  <dcterms:modified xsi:type="dcterms:W3CDTF">2023-09-20T12:32:00Z</dcterms:modified>
</cp:coreProperties>
</file>