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szCs w:val="20"/>
        </w:rPr>
        <w:alias w:val="Enter shortened title:"/>
        <w:tag w:val="Enter shortened title:"/>
        <w:id w:val="-582528332"/>
        <w:placeholder>
          <w:docPart w:val="07B6242C6CBD41D99135ABBB51213218"/>
        </w:placeholder>
        <w15:dataBinding w:prefixMappings="xmlns:ns0='http://schemas.microsoft.com/temp/samples' " w:xpath="/ns0:employees[1]/ns0:employee[1]/ns0:CustomerName[1]" w:storeItemID="{B98E728A-96FF-4995-885C-5AF887AB0C35}"/>
        <w15:appearance w15:val="hidden"/>
      </w:sdtPr>
      <w:sdtEndPr/>
      <w:sdtContent>
        <w:bookmarkStart w:id="0" w:name="_Hlk80644789" w:displacedByCustomXml="prev"/>
        <w:bookmarkStart w:id="1" w:name="_Hlk122858082" w:displacedByCustomXml="prev"/>
        <w:bookmarkStart w:id="2" w:name="_Hlk111101270" w:displacedByCustomXml="prev"/>
        <w:bookmarkStart w:id="3" w:name="_Hlk112882866" w:displacedByCustomXml="prev"/>
        <w:p w14:paraId="23788DEF" w14:textId="53C6D134" w:rsidR="00820170" w:rsidRPr="00474374" w:rsidRDefault="005476FA" w:rsidP="00796CD1">
          <w:pPr>
            <w:spacing w:line="240" w:lineRule="auto"/>
            <w:contextualSpacing/>
            <w:mirrorIndents/>
            <w:jc w:val="both"/>
            <w:rPr>
              <w:sz w:val="20"/>
              <w:szCs w:val="20"/>
            </w:rPr>
          </w:pPr>
          <w:r w:rsidRPr="009A5FC2">
            <w:rPr>
              <w:b/>
              <w:bCs/>
              <w:sz w:val="22"/>
              <w:szCs w:val="20"/>
            </w:rPr>
            <w:t>Research Article</w:t>
          </w:r>
        </w:p>
        <w:p w14:paraId="62E9CBE9" w14:textId="77777777" w:rsidR="00820170" w:rsidRPr="00474374" w:rsidRDefault="00820170" w:rsidP="00796CD1">
          <w:pPr>
            <w:spacing w:line="240" w:lineRule="auto"/>
            <w:contextualSpacing/>
            <w:mirrorIndents/>
            <w:jc w:val="both"/>
            <w:rPr>
              <w:sz w:val="20"/>
              <w:szCs w:val="20"/>
            </w:rPr>
          </w:pPr>
        </w:p>
        <w:p w14:paraId="3E408B6D" w14:textId="14163060" w:rsidR="00820170" w:rsidRPr="009D22BD" w:rsidRDefault="004B669C" w:rsidP="009D22BD">
          <w:pPr>
            <w:spacing w:line="240" w:lineRule="auto"/>
            <w:contextualSpacing/>
            <w:mirrorIndents/>
            <w:jc w:val="center"/>
            <w:rPr>
              <w:b/>
              <w:sz w:val="30"/>
              <w:szCs w:val="30"/>
            </w:rPr>
          </w:pPr>
          <w:r w:rsidRPr="009D22BD">
            <w:rPr>
              <w:b/>
              <w:sz w:val="30"/>
              <w:szCs w:val="30"/>
            </w:rPr>
            <w:t>Resilience, Anxiety, and Perceived Stress in Nursing Students: The ‘REASON’ Study</w:t>
          </w:r>
        </w:p>
        <w:p w14:paraId="4D31B002" w14:textId="77777777" w:rsidR="00820170" w:rsidRPr="00474374" w:rsidRDefault="00820170" w:rsidP="00796CD1">
          <w:pPr>
            <w:spacing w:line="240" w:lineRule="auto"/>
            <w:contextualSpacing/>
            <w:mirrorIndents/>
            <w:jc w:val="both"/>
            <w:rPr>
              <w:sz w:val="20"/>
              <w:szCs w:val="20"/>
            </w:rPr>
          </w:pPr>
        </w:p>
        <w:p w14:paraId="00F5E285" w14:textId="58F9007A" w:rsidR="00820170" w:rsidRPr="00474374" w:rsidRDefault="00D533B4" w:rsidP="00796CD1">
          <w:pPr>
            <w:spacing w:line="240" w:lineRule="auto"/>
            <w:contextualSpacing/>
            <w:mirrorIndents/>
            <w:jc w:val="both"/>
            <w:rPr>
              <w:bCs/>
              <w:color w:val="FF0000"/>
              <w:sz w:val="20"/>
              <w:szCs w:val="20"/>
            </w:rPr>
          </w:pPr>
          <w:r w:rsidRPr="00B14C79">
            <w:rPr>
              <w:b/>
              <w:bCs/>
              <w:sz w:val="22"/>
              <w:szCs w:val="20"/>
            </w:rPr>
            <w:t xml:space="preserve">Catherine Fowler, </w:t>
          </w:r>
          <w:proofErr w:type="spellStart"/>
          <w:r w:rsidRPr="00B14C79">
            <w:rPr>
              <w:b/>
              <w:bCs/>
              <w:sz w:val="22"/>
              <w:szCs w:val="20"/>
            </w:rPr>
            <w:t>DHSc</w:t>
          </w:r>
          <w:proofErr w:type="spellEnd"/>
          <w:r w:rsidRPr="00B14C79">
            <w:rPr>
              <w:b/>
              <w:bCs/>
              <w:sz w:val="22"/>
              <w:szCs w:val="20"/>
            </w:rPr>
            <w:t>, RN, CNE</w:t>
          </w:r>
          <w:r w:rsidR="00820170" w:rsidRPr="00B14C79">
            <w:rPr>
              <w:b/>
              <w:bCs/>
              <w:color w:val="FF0000"/>
              <w:sz w:val="22"/>
              <w:szCs w:val="20"/>
              <w:vertAlign w:val="superscript"/>
            </w:rPr>
            <w:t>#</w:t>
          </w:r>
          <w:r w:rsidR="00820170" w:rsidRPr="00B14C79">
            <w:rPr>
              <w:b/>
              <w:bCs/>
              <w:sz w:val="22"/>
              <w:szCs w:val="20"/>
            </w:rPr>
            <w:t xml:space="preserve">, </w:t>
          </w:r>
          <w:r w:rsidR="00B53054" w:rsidRPr="00B14C79">
            <w:rPr>
              <w:b/>
              <w:bCs/>
              <w:sz w:val="22"/>
              <w:szCs w:val="20"/>
            </w:rPr>
            <w:t xml:space="preserve">Jennifer </w:t>
          </w:r>
          <w:proofErr w:type="spellStart"/>
          <w:r w:rsidR="00B53054" w:rsidRPr="00B14C79">
            <w:rPr>
              <w:b/>
              <w:bCs/>
              <w:sz w:val="22"/>
              <w:szCs w:val="20"/>
            </w:rPr>
            <w:t>Goldsberry</w:t>
          </w:r>
          <w:proofErr w:type="spellEnd"/>
          <w:r w:rsidR="00B53054" w:rsidRPr="00B14C79">
            <w:rPr>
              <w:b/>
              <w:bCs/>
              <w:sz w:val="22"/>
              <w:szCs w:val="20"/>
            </w:rPr>
            <w:t>, DNP, FNP-BC, CNE</w:t>
          </w:r>
          <w:r w:rsidR="00820170" w:rsidRPr="00B14C79">
            <w:rPr>
              <w:b/>
              <w:bCs/>
              <w:sz w:val="22"/>
              <w:szCs w:val="20"/>
            </w:rPr>
            <w:t xml:space="preserve">, </w:t>
          </w:r>
          <w:r w:rsidR="00986183" w:rsidRPr="00B14C79">
            <w:rPr>
              <w:b/>
              <w:bCs/>
              <w:sz w:val="22"/>
              <w:szCs w:val="20"/>
            </w:rPr>
            <w:t>Angela Paige Queen, DNP, APRN, FNP-C</w:t>
          </w:r>
          <w:r w:rsidR="00731A1A" w:rsidRPr="00B14C79">
            <w:rPr>
              <w:b/>
              <w:bCs/>
              <w:sz w:val="22"/>
              <w:szCs w:val="20"/>
            </w:rPr>
            <w:t xml:space="preserve">, </w:t>
          </w:r>
          <w:r w:rsidR="00567D62" w:rsidRPr="00B14C79">
            <w:rPr>
              <w:b/>
              <w:bCs/>
              <w:sz w:val="22"/>
              <w:szCs w:val="20"/>
            </w:rPr>
            <w:t>Joyce Norris-Taylor, DNP, APRN, FNP</w:t>
          </w:r>
        </w:p>
        <w:p w14:paraId="468A5E13" w14:textId="77777777" w:rsidR="00567D62" w:rsidRPr="00474374" w:rsidRDefault="00567D62" w:rsidP="00796CD1">
          <w:pPr>
            <w:spacing w:line="240" w:lineRule="auto"/>
            <w:contextualSpacing/>
            <w:mirrorIndents/>
            <w:jc w:val="both"/>
            <w:rPr>
              <w:bCs/>
              <w:color w:val="FF0000"/>
              <w:sz w:val="20"/>
              <w:szCs w:val="20"/>
            </w:rPr>
          </w:pPr>
        </w:p>
        <w:p w14:paraId="73FFB80B" w14:textId="6A512F1A" w:rsidR="00820170" w:rsidRPr="00474374" w:rsidRDefault="00820170" w:rsidP="00796CD1">
          <w:pPr>
            <w:spacing w:line="240" w:lineRule="auto"/>
            <w:contextualSpacing/>
            <w:mirrorIndents/>
            <w:jc w:val="both"/>
            <w:rPr>
              <w:rFonts w:eastAsiaTheme="majorEastAsia"/>
              <w:sz w:val="20"/>
              <w:szCs w:val="20"/>
            </w:rPr>
          </w:pPr>
          <w:r w:rsidRPr="00474374">
            <w:rPr>
              <w:bCs/>
              <w:color w:val="FF0000"/>
              <w:sz w:val="20"/>
              <w:szCs w:val="20"/>
              <w:vertAlign w:val="superscript"/>
            </w:rPr>
            <w:t>#</w:t>
          </w:r>
          <w:r w:rsidR="004B5D2B" w:rsidRPr="00474374">
            <w:rPr>
              <w:rFonts w:eastAsiaTheme="majorEastAsia"/>
              <w:sz w:val="20"/>
              <w:szCs w:val="20"/>
            </w:rPr>
            <w:t>School of Nursing, College of Health Sciences, Georgia College &amp; State University</w:t>
          </w:r>
          <w:r w:rsidRPr="00474374">
            <w:rPr>
              <w:rFonts w:eastAsiaTheme="majorEastAsia"/>
              <w:sz w:val="20"/>
              <w:szCs w:val="20"/>
            </w:rPr>
            <w:t xml:space="preserve">, </w:t>
          </w:r>
          <w:r w:rsidR="00FD46FB">
            <w:rPr>
              <w:rFonts w:eastAsiaTheme="majorEastAsia"/>
              <w:sz w:val="20"/>
              <w:szCs w:val="20"/>
            </w:rPr>
            <w:t xml:space="preserve">Georgia, </w:t>
          </w:r>
          <w:r w:rsidRPr="00474374">
            <w:rPr>
              <w:rFonts w:eastAsiaTheme="majorEastAsia"/>
              <w:sz w:val="20"/>
              <w:szCs w:val="20"/>
            </w:rPr>
            <w:t>USA</w:t>
          </w:r>
        </w:p>
        <w:p w14:paraId="344472E3" w14:textId="77777777" w:rsidR="00820170" w:rsidRPr="00474374" w:rsidRDefault="00820170" w:rsidP="00796CD1">
          <w:pPr>
            <w:spacing w:line="240" w:lineRule="auto"/>
            <w:contextualSpacing/>
            <w:mirrorIndents/>
            <w:jc w:val="both"/>
            <w:rPr>
              <w:sz w:val="20"/>
              <w:szCs w:val="20"/>
            </w:rPr>
          </w:pPr>
        </w:p>
        <w:p w14:paraId="5D6F1DBB" w14:textId="0B83131E" w:rsidR="00E14E7E" w:rsidRPr="00474374" w:rsidRDefault="00820170" w:rsidP="00796CD1">
          <w:pPr>
            <w:spacing w:line="240" w:lineRule="auto"/>
            <w:contextualSpacing/>
            <w:mirrorIndents/>
            <w:jc w:val="both"/>
            <w:rPr>
              <w:rFonts w:eastAsiaTheme="majorEastAsia"/>
              <w:sz w:val="20"/>
              <w:szCs w:val="20"/>
            </w:rPr>
          </w:pPr>
          <w:r w:rsidRPr="00474374">
            <w:rPr>
              <w:b/>
              <w:bCs/>
              <w:color w:val="FF0000"/>
              <w:sz w:val="20"/>
              <w:szCs w:val="20"/>
              <w:vertAlign w:val="superscript"/>
            </w:rPr>
            <w:t>#</w:t>
          </w:r>
          <w:r w:rsidRPr="00474374">
            <w:rPr>
              <w:b/>
              <w:bCs/>
              <w:sz w:val="20"/>
              <w:szCs w:val="20"/>
            </w:rPr>
            <w:t>Corresponding author:</w:t>
          </w:r>
          <w:r w:rsidRPr="00474374">
            <w:rPr>
              <w:sz w:val="20"/>
              <w:szCs w:val="20"/>
            </w:rPr>
            <w:t xml:space="preserve"> </w:t>
          </w:r>
          <w:r w:rsidR="00AD6F88" w:rsidRPr="00474374">
            <w:rPr>
              <w:sz w:val="20"/>
              <w:szCs w:val="20"/>
            </w:rPr>
            <w:t xml:space="preserve">Catherine Fowler, </w:t>
          </w:r>
          <w:proofErr w:type="spellStart"/>
          <w:r w:rsidR="00AD6F88" w:rsidRPr="00474374">
            <w:rPr>
              <w:sz w:val="20"/>
              <w:szCs w:val="20"/>
            </w:rPr>
            <w:t>DHSc</w:t>
          </w:r>
          <w:proofErr w:type="spellEnd"/>
          <w:r w:rsidR="00AD6F88" w:rsidRPr="00474374">
            <w:rPr>
              <w:sz w:val="20"/>
              <w:szCs w:val="20"/>
            </w:rPr>
            <w:t>, RN, CNE</w:t>
          </w:r>
          <w:r w:rsidRPr="00474374">
            <w:rPr>
              <w:sz w:val="20"/>
              <w:szCs w:val="20"/>
            </w:rPr>
            <w:t xml:space="preserve">, </w:t>
          </w:r>
          <w:r w:rsidR="00E56581" w:rsidRPr="00474374">
            <w:rPr>
              <w:sz w:val="20"/>
              <w:szCs w:val="20"/>
            </w:rPr>
            <w:t>Assistant Professor</w:t>
          </w:r>
          <w:r w:rsidRPr="00474374">
            <w:rPr>
              <w:sz w:val="20"/>
              <w:szCs w:val="20"/>
            </w:rPr>
            <w:t xml:space="preserve">, </w:t>
          </w:r>
          <w:r w:rsidR="000402D8" w:rsidRPr="00474374">
            <w:rPr>
              <w:rFonts w:eastAsiaTheme="majorEastAsia"/>
              <w:sz w:val="20"/>
              <w:szCs w:val="20"/>
            </w:rPr>
            <w:t xml:space="preserve">School </w:t>
          </w:r>
          <w:r w:rsidR="0067416B" w:rsidRPr="00474374">
            <w:rPr>
              <w:rFonts w:eastAsiaTheme="majorEastAsia"/>
              <w:sz w:val="20"/>
              <w:szCs w:val="20"/>
            </w:rPr>
            <w:t>o</w:t>
          </w:r>
          <w:r w:rsidR="000402D8" w:rsidRPr="00474374">
            <w:rPr>
              <w:rFonts w:eastAsiaTheme="majorEastAsia"/>
              <w:sz w:val="20"/>
              <w:szCs w:val="20"/>
            </w:rPr>
            <w:t xml:space="preserve">f Nursing, College </w:t>
          </w:r>
          <w:r w:rsidR="00466C27" w:rsidRPr="00474374">
            <w:rPr>
              <w:rFonts w:eastAsiaTheme="majorEastAsia"/>
              <w:sz w:val="20"/>
              <w:szCs w:val="20"/>
            </w:rPr>
            <w:t>o</w:t>
          </w:r>
          <w:r w:rsidR="000402D8" w:rsidRPr="00474374">
            <w:rPr>
              <w:rFonts w:eastAsiaTheme="majorEastAsia"/>
              <w:sz w:val="20"/>
              <w:szCs w:val="20"/>
            </w:rPr>
            <w:t>f Health Sciences</w:t>
          </w:r>
          <w:r w:rsidR="00E14E7E" w:rsidRPr="00474374">
            <w:rPr>
              <w:rFonts w:eastAsiaTheme="majorEastAsia"/>
              <w:sz w:val="20"/>
              <w:szCs w:val="20"/>
            </w:rPr>
            <w:t xml:space="preserve">, </w:t>
          </w:r>
          <w:r w:rsidR="00A3030E" w:rsidRPr="00474374">
            <w:rPr>
              <w:rFonts w:eastAsiaTheme="majorEastAsia"/>
              <w:sz w:val="20"/>
              <w:szCs w:val="20"/>
            </w:rPr>
            <w:t>Georgia College &amp; State University</w:t>
          </w:r>
          <w:r w:rsidR="008E1C48" w:rsidRPr="00474374">
            <w:rPr>
              <w:rFonts w:eastAsiaTheme="majorEastAsia"/>
              <w:sz w:val="20"/>
              <w:szCs w:val="20"/>
            </w:rPr>
            <w:t xml:space="preserve">, </w:t>
          </w:r>
          <w:r w:rsidR="000157E1" w:rsidRPr="00474374">
            <w:rPr>
              <w:rFonts w:eastAsiaTheme="majorEastAsia"/>
              <w:sz w:val="20"/>
              <w:szCs w:val="20"/>
            </w:rPr>
            <w:t xml:space="preserve">231 W. Hancock St. Milledgeville, </w:t>
          </w:r>
          <w:r w:rsidR="00CD4604" w:rsidRPr="00474374">
            <w:rPr>
              <w:rFonts w:eastAsiaTheme="majorEastAsia"/>
              <w:sz w:val="20"/>
              <w:szCs w:val="20"/>
            </w:rPr>
            <w:t xml:space="preserve">Georgia </w:t>
          </w:r>
          <w:r w:rsidR="000157E1" w:rsidRPr="00474374">
            <w:rPr>
              <w:rFonts w:eastAsiaTheme="majorEastAsia"/>
              <w:sz w:val="20"/>
              <w:szCs w:val="20"/>
            </w:rPr>
            <w:t>31061</w:t>
          </w:r>
          <w:r w:rsidR="00002ECB" w:rsidRPr="00474374">
            <w:rPr>
              <w:rFonts w:eastAsiaTheme="majorEastAsia"/>
              <w:sz w:val="20"/>
              <w:szCs w:val="20"/>
            </w:rPr>
            <w:t>, USA</w:t>
          </w:r>
        </w:p>
        <w:p w14:paraId="315B00A6" w14:textId="77777777" w:rsidR="00002ECB" w:rsidRPr="00474374" w:rsidRDefault="00002ECB" w:rsidP="00796CD1">
          <w:pPr>
            <w:spacing w:line="240" w:lineRule="auto"/>
            <w:contextualSpacing/>
            <w:mirrorIndents/>
            <w:jc w:val="both"/>
            <w:rPr>
              <w:rFonts w:eastAsiaTheme="majorEastAsia"/>
              <w:sz w:val="20"/>
              <w:szCs w:val="20"/>
            </w:rPr>
          </w:pPr>
        </w:p>
        <w:p w14:paraId="2A7CEF24" w14:textId="6AF78F4C" w:rsidR="00820170" w:rsidRPr="00474374" w:rsidRDefault="00820170" w:rsidP="00796CD1">
          <w:pPr>
            <w:spacing w:line="240" w:lineRule="auto"/>
            <w:contextualSpacing/>
            <w:mirrorIndents/>
            <w:jc w:val="both"/>
            <w:rPr>
              <w:sz w:val="20"/>
              <w:szCs w:val="20"/>
            </w:rPr>
          </w:pPr>
          <w:r w:rsidRPr="00474374">
            <w:rPr>
              <w:b/>
              <w:bCs/>
              <w:sz w:val="20"/>
              <w:szCs w:val="20"/>
            </w:rPr>
            <w:t>How to cite this article:</w:t>
          </w:r>
          <w:r w:rsidRPr="00474374">
            <w:rPr>
              <w:sz w:val="20"/>
              <w:szCs w:val="20"/>
            </w:rPr>
            <w:t xml:space="preserve"> </w:t>
          </w:r>
          <w:r w:rsidR="00E66E54" w:rsidRPr="00474374">
            <w:rPr>
              <w:sz w:val="20"/>
              <w:szCs w:val="20"/>
            </w:rPr>
            <w:t>Fowler C</w:t>
          </w:r>
          <w:r w:rsidRPr="00474374">
            <w:rPr>
              <w:sz w:val="20"/>
              <w:szCs w:val="20"/>
            </w:rPr>
            <w:t>, et al. (202</w:t>
          </w:r>
          <w:r w:rsidR="00E625D3">
            <w:rPr>
              <w:sz w:val="20"/>
              <w:szCs w:val="20"/>
            </w:rPr>
            <w:t>4</w:t>
          </w:r>
          <w:r w:rsidRPr="00474374">
            <w:rPr>
              <w:sz w:val="20"/>
              <w:szCs w:val="20"/>
            </w:rPr>
            <w:t xml:space="preserve">) </w:t>
          </w:r>
          <w:r w:rsidR="00910FB6" w:rsidRPr="00474374">
            <w:rPr>
              <w:sz w:val="20"/>
              <w:szCs w:val="20"/>
            </w:rPr>
            <w:t>Resilience, Anxiety, and Perceived Stress in Nursing Students: The ‘REASON’ Study</w:t>
          </w:r>
          <w:r w:rsidRPr="00474374">
            <w:rPr>
              <w:sz w:val="20"/>
              <w:szCs w:val="20"/>
            </w:rPr>
            <w:t xml:space="preserve">. </w:t>
          </w:r>
          <w:proofErr w:type="spellStart"/>
          <w:r w:rsidRPr="00474374">
            <w:rPr>
              <w:i/>
              <w:iCs/>
              <w:sz w:val="20"/>
              <w:szCs w:val="20"/>
            </w:rPr>
            <w:t>Int</w:t>
          </w:r>
          <w:proofErr w:type="spellEnd"/>
          <w:r w:rsidRPr="00474374">
            <w:rPr>
              <w:i/>
              <w:iCs/>
              <w:sz w:val="20"/>
              <w:szCs w:val="20"/>
            </w:rPr>
            <w:t xml:space="preserve"> J </w:t>
          </w:r>
          <w:proofErr w:type="spellStart"/>
          <w:r w:rsidRPr="00474374">
            <w:rPr>
              <w:i/>
              <w:iCs/>
              <w:sz w:val="20"/>
              <w:szCs w:val="20"/>
            </w:rPr>
            <w:t>Nurs</w:t>
          </w:r>
          <w:proofErr w:type="spellEnd"/>
          <w:r w:rsidRPr="00474374">
            <w:rPr>
              <w:i/>
              <w:iCs/>
              <w:sz w:val="20"/>
              <w:szCs w:val="20"/>
            </w:rPr>
            <w:t xml:space="preserve"> &amp; </w:t>
          </w:r>
          <w:proofErr w:type="spellStart"/>
          <w:r w:rsidRPr="00474374">
            <w:rPr>
              <w:i/>
              <w:iCs/>
              <w:sz w:val="20"/>
              <w:szCs w:val="20"/>
            </w:rPr>
            <w:t>Healt</w:t>
          </w:r>
          <w:proofErr w:type="spellEnd"/>
          <w:r w:rsidRPr="00474374">
            <w:rPr>
              <w:i/>
              <w:iCs/>
              <w:sz w:val="20"/>
              <w:szCs w:val="20"/>
            </w:rPr>
            <w:t xml:space="preserve"> Car Scie</w:t>
          </w:r>
          <w:r w:rsidR="00CB5F0C" w:rsidRPr="00474374">
            <w:rPr>
              <w:sz w:val="20"/>
              <w:szCs w:val="20"/>
            </w:rPr>
            <w:t xml:space="preserve"> 04(01</w:t>
          </w:r>
          <w:r w:rsidRPr="00474374">
            <w:rPr>
              <w:sz w:val="20"/>
              <w:szCs w:val="20"/>
            </w:rPr>
            <w:t>): 202</w:t>
          </w:r>
          <w:r w:rsidR="00A741BE">
            <w:rPr>
              <w:sz w:val="20"/>
              <w:szCs w:val="20"/>
            </w:rPr>
            <w:t>4</w:t>
          </w:r>
          <w:r w:rsidRPr="00474374">
            <w:rPr>
              <w:sz w:val="20"/>
              <w:szCs w:val="20"/>
            </w:rPr>
            <w:t>-29</w:t>
          </w:r>
          <w:r w:rsidR="00FE6F2B" w:rsidRPr="00474374">
            <w:rPr>
              <w:sz w:val="20"/>
              <w:szCs w:val="20"/>
            </w:rPr>
            <w:t>7</w:t>
          </w:r>
          <w:r w:rsidRPr="00474374">
            <w:rPr>
              <w:sz w:val="20"/>
              <w:szCs w:val="20"/>
            </w:rPr>
            <w:t>.</w:t>
          </w:r>
        </w:p>
        <w:p w14:paraId="15EF11D8" w14:textId="77777777" w:rsidR="00820170" w:rsidRPr="00474374" w:rsidRDefault="00820170" w:rsidP="00796CD1">
          <w:pPr>
            <w:spacing w:line="240" w:lineRule="auto"/>
            <w:contextualSpacing/>
            <w:mirrorIndents/>
            <w:jc w:val="both"/>
            <w:rPr>
              <w:sz w:val="20"/>
              <w:szCs w:val="20"/>
            </w:rPr>
          </w:pPr>
        </w:p>
        <w:p w14:paraId="0F8C562D" w14:textId="74793FE0" w:rsidR="00820170" w:rsidRPr="00474374" w:rsidRDefault="00820170" w:rsidP="00796CD1">
          <w:pPr>
            <w:spacing w:line="240" w:lineRule="auto"/>
            <w:contextualSpacing/>
            <w:mirrorIndents/>
            <w:jc w:val="both"/>
            <w:rPr>
              <w:sz w:val="20"/>
              <w:szCs w:val="20"/>
            </w:rPr>
          </w:pPr>
          <w:r w:rsidRPr="00474374">
            <w:rPr>
              <w:b/>
              <w:bCs/>
              <w:sz w:val="20"/>
              <w:szCs w:val="20"/>
            </w:rPr>
            <w:t>Submission Date:</w:t>
          </w:r>
          <w:r w:rsidRPr="00474374">
            <w:rPr>
              <w:sz w:val="20"/>
              <w:szCs w:val="20"/>
            </w:rPr>
            <w:t xml:space="preserve"> </w:t>
          </w:r>
          <w:r w:rsidR="009832A9" w:rsidRPr="00474374">
            <w:rPr>
              <w:sz w:val="20"/>
              <w:szCs w:val="20"/>
            </w:rPr>
            <w:t>20</w:t>
          </w:r>
          <w:r w:rsidRPr="00474374">
            <w:rPr>
              <w:sz w:val="20"/>
              <w:szCs w:val="20"/>
            </w:rPr>
            <w:t xml:space="preserve"> </w:t>
          </w:r>
          <w:proofErr w:type="gramStart"/>
          <w:r w:rsidR="009832A9" w:rsidRPr="00474374">
            <w:rPr>
              <w:sz w:val="20"/>
              <w:szCs w:val="20"/>
            </w:rPr>
            <w:t>December</w:t>
          </w:r>
          <w:r w:rsidRPr="00474374">
            <w:rPr>
              <w:sz w:val="20"/>
              <w:szCs w:val="20"/>
            </w:rPr>
            <w:t>,</w:t>
          </w:r>
          <w:proofErr w:type="gramEnd"/>
          <w:r w:rsidRPr="00474374">
            <w:rPr>
              <w:sz w:val="20"/>
              <w:szCs w:val="20"/>
            </w:rPr>
            <w:t xml:space="preserve"> 2023; </w:t>
          </w:r>
          <w:r w:rsidRPr="00474374">
            <w:rPr>
              <w:b/>
              <w:bCs/>
              <w:sz w:val="20"/>
              <w:szCs w:val="20"/>
            </w:rPr>
            <w:t>Accepted Date:</w:t>
          </w:r>
          <w:r w:rsidRPr="00474374">
            <w:rPr>
              <w:sz w:val="20"/>
              <w:szCs w:val="20"/>
            </w:rPr>
            <w:t xml:space="preserve"> </w:t>
          </w:r>
          <w:r w:rsidR="0018433C" w:rsidRPr="00474374">
            <w:rPr>
              <w:sz w:val="20"/>
              <w:szCs w:val="20"/>
            </w:rPr>
            <w:t>13 January</w:t>
          </w:r>
          <w:r w:rsidR="00642BC9" w:rsidRPr="00474374">
            <w:rPr>
              <w:sz w:val="20"/>
              <w:szCs w:val="20"/>
            </w:rPr>
            <w:t>, 2024</w:t>
          </w:r>
          <w:r w:rsidRPr="00474374">
            <w:rPr>
              <w:sz w:val="20"/>
              <w:szCs w:val="20"/>
            </w:rPr>
            <w:t xml:space="preserve">; </w:t>
          </w:r>
          <w:r w:rsidRPr="00474374">
            <w:rPr>
              <w:b/>
              <w:bCs/>
              <w:sz w:val="20"/>
              <w:szCs w:val="20"/>
            </w:rPr>
            <w:t>Published Online:</w:t>
          </w:r>
          <w:r w:rsidRPr="00474374">
            <w:rPr>
              <w:sz w:val="20"/>
              <w:szCs w:val="20"/>
            </w:rPr>
            <w:t xml:space="preserve"> </w:t>
          </w:r>
          <w:r w:rsidR="00A24356" w:rsidRPr="00474374">
            <w:rPr>
              <w:sz w:val="20"/>
              <w:szCs w:val="20"/>
            </w:rPr>
            <w:t>17 January</w:t>
          </w:r>
          <w:r w:rsidRPr="00474374">
            <w:rPr>
              <w:sz w:val="20"/>
              <w:szCs w:val="20"/>
            </w:rPr>
            <w:t>, 202</w:t>
          </w:r>
          <w:bookmarkStart w:id="4" w:name="Title_Page_for_Submission"/>
          <w:bookmarkEnd w:id="3"/>
          <w:bookmarkEnd w:id="2"/>
          <w:bookmarkEnd w:id="1"/>
          <w:bookmarkEnd w:id="0"/>
          <w:bookmarkEnd w:id="4"/>
          <w:r w:rsidR="001D4B0F" w:rsidRPr="00474374">
            <w:rPr>
              <w:sz w:val="20"/>
              <w:szCs w:val="20"/>
            </w:rPr>
            <w:t>4</w:t>
          </w:r>
        </w:p>
        <w:p w14:paraId="286228CA" w14:textId="222CC4B0" w:rsidR="00AF6E39" w:rsidRPr="00474374" w:rsidRDefault="00C41575" w:rsidP="00796CD1">
          <w:pPr>
            <w:spacing w:line="240" w:lineRule="auto"/>
            <w:contextualSpacing/>
            <w:mirrorIndents/>
            <w:jc w:val="both"/>
            <w:rPr>
              <w:sz w:val="20"/>
              <w:szCs w:val="20"/>
            </w:rPr>
          </w:pPr>
        </w:p>
      </w:sdtContent>
    </w:sdt>
    <w:p w14:paraId="22B72979" w14:textId="4E959D96" w:rsidR="00AF6E39" w:rsidRPr="00AE2F11" w:rsidRDefault="00AF6E39" w:rsidP="00BD1CF8">
      <w:pPr>
        <w:spacing w:line="240" w:lineRule="auto"/>
        <w:contextualSpacing/>
        <w:jc w:val="both"/>
        <w:rPr>
          <w:b/>
          <w:sz w:val="22"/>
        </w:rPr>
      </w:pPr>
      <w:r w:rsidRPr="00AE2F11">
        <w:rPr>
          <w:b/>
          <w:sz w:val="22"/>
        </w:rPr>
        <w:t>Abstract</w:t>
      </w:r>
    </w:p>
    <w:p w14:paraId="65FBBEBD" w14:textId="77777777" w:rsidR="005B1C0A" w:rsidRDefault="005B1C0A" w:rsidP="00BD1CF8">
      <w:pPr>
        <w:spacing w:line="240" w:lineRule="auto"/>
        <w:contextualSpacing/>
        <w:jc w:val="both"/>
        <w:rPr>
          <w:b/>
          <w:bCs/>
          <w:sz w:val="20"/>
          <w:szCs w:val="20"/>
        </w:rPr>
      </w:pPr>
    </w:p>
    <w:p w14:paraId="280CAA5C" w14:textId="3A04B812" w:rsidR="00AF6E39" w:rsidRPr="00BD1CF8" w:rsidRDefault="00820CF5" w:rsidP="00BD1CF8">
      <w:pPr>
        <w:spacing w:line="240" w:lineRule="auto"/>
        <w:contextualSpacing/>
        <w:jc w:val="both"/>
        <w:rPr>
          <w:sz w:val="20"/>
          <w:szCs w:val="20"/>
        </w:rPr>
      </w:pPr>
      <w:r w:rsidRPr="00BD1CF8">
        <w:rPr>
          <w:b/>
          <w:bCs/>
          <w:sz w:val="20"/>
          <w:szCs w:val="20"/>
        </w:rPr>
        <w:t>Ob</w:t>
      </w:r>
      <w:r w:rsidR="00AF6E39" w:rsidRPr="00BD1CF8">
        <w:rPr>
          <w:b/>
          <w:bCs/>
          <w:sz w:val="20"/>
          <w:szCs w:val="20"/>
        </w:rPr>
        <w:t>jective</w:t>
      </w:r>
      <w:r w:rsidR="009B094A">
        <w:rPr>
          <w:b/>
          <w:bCs/>
          <w:sz w:val="20"/>
          <w:szCs w:val="20"/>
        </w:rPr>
        <w:t>:</w:t>
      </w:r>
      <w:r w:rsidR="009B094A" w:rsidRPr="009B094A">
        <w:rPr>
          <w:bCs/>
          <w:sz w:val="20"/>
          <w:szCs w:val="20"/>
        </w:rPr>
        <w:t xml:space="preserve"> </w:t>
      </w:r>
      <w:r w:rsidR="00E541D4" w:rsidRPr="00BD1CF8">
        <w:rPr>
          <w:sz w:val="20"/>
          <w:szCs w:val="20"/>
        </w:rPr>
        <w:t>Analyze study</w:t>
      </w:r>
      <w:r w:rsidR="005E0F97" w:rsidRPr="00BD1CF8">
        <w:rPr>
          <w:sz w:val="20"/>
          <w:szCs w:val="20"/>
        </w:rPr>
        <w:t xml:space="preserve"> data for</w:t>
      </w:r>
      <w:r w:rsidR="00AF6E39" w:rsidRPr="00BD1CF8">
        <w:rPr>
          <w:sz w:val="20"/>
          <w:szCs w:val="20"/>
        </w:rPr>
        <w:t xml:space="preserve"> Resilience,</w:t>
      </w:r>
      <w:r w:rsidR="00CF7095" w:rsidRPr="00BD1CF8">
        <w:rPr>
          <w:sz w:val="20"/>
          <w:szCs w:val="20"/>
        </w:rPr>
        <w:t xml:space="preserve"> Anxiety and Perceived Stress</w:t>
      </w:r>
      <w:r w:rsidR="00AF6E39" w:rsidRPr="00BD1CF8">
        <w:rPr>
          <w:sz w:val="20"/>
          <w:szCs w:val="20"/>
        </w:rPr>
        <w:t xml:space="preserve"> in Nursing students (REASON) </w:t>
      </w:r>
      <w:r w:rsidR="005E0F97" w:rsidRPr="00BD1CF8">
        <w:rPr>
          <w:sz w:val="20"/>
          <w:szCs w:val="20"/>
        </w:rPr>
        <w:t>pre and post training in resilienc</w:t>
      </w:r>
      <w:r w:rsidR="00CF7095" w:rsidRPr="00BD1CF8">
        <w:rPr>
          <w:sz w:val="20"/>
          <w:szCs w:val="20"/>
        </w:rPr>
        <w:t>e</w:t>
      </w:r>
      <w:r w:rsidR="005E0F97" w:rsidRPr="00BD1CF8">
        <w:rPr>
          <w:sz w:val="20"/>
          <w:szCs w:val="20"/>
        </w:rPr>
        <w:t xml:space="preserve"> and stress management.</w:t>
      </w:r>
    </w:p>
    <w:p w14:paraId="00C502E2" w14:textId="0F32EA5F" w:rsidR="00AF6E39" w:rsidRPr="00BD1CF8" w:rsidRDefault="00AF6E39" w:rsidP="00BD1CF8">
      <w:pPr>
        <w:spacing w:line="240" w:lineRule="auto"/>
        <w:contextualSpacing/>
        <w:jc w:val="both"/>
        <w:rPr>
          <w:sz w:val="20"/>
          <w:szCs w:val="20"/>
        </w:rPr>
      </w:pPr>
      <w:r w:rsidRPr="00BD1CF8">
        <w:rPr>
          <w:sz w:val="20"/>
          <w:szCs w:val="20"/>
        </w:rPr>
        <w:t xml:space="preserve">Implement </w:t>
      </w:r>
      <w:r w:rsidR="00BB648F" w:rsidRPr="00BD1CF8">
        <w:rPr>
          <w:sz w:val="20"/>
          <w:szCs w:val="20"/>
        </w:rPr>
        <w:t xml:space="preserve">faculty led </w:t>
      </w:r>
      <w:r w:rsidR="00F43E59" w:rsidRPr="00BD1CF8">
        <w:rPr>
          <w:sz w:val="20"/>
          <w:szCs w:val="20"/>
        </w:rPr>
        <w:t>formal</w:t>
      </w:r>
      <w:r w:rsidR="00083675" w:rsidRPr="00BD1CF8">
        <w:rPr>
          <w:sz w:val="20"/>
          <w:szCs w:val="20"/>
        </w:rPr>
        <w:t xml:space="preserve"> training</w:t>
      </w:r>
      <w:r w:rsidR="00F43E59" w:rsidRPr="00BD1CF8">
        <w:rPr>
          <w:sz w:val="20"/>
          <w:szCs w:val="20"/>
        </w:rPr>
        <w:t>, discussion, and reflection</w:t>
      </w:r>
      <w:r w:rsidR="00E439ED" w:rsidRPr="00BD1CF8">
        <w:rPr>
          <w:sz w:val="20"/>
          <w:szCs w:val="20"/>
        </w:rPr>
        <w:t xml:space="preserve"> for resilience and stress management</w:t>
      </w:r>
      <w:r w:rsidRPr="00BD1CF8">
        <w:rPr>
          <w:sz w:val="20"/>
          <w:szCs w:val="20"/>
        </w:rPr>
        <w:t xml:space="preserve"> and compare resilience</w:t>
      </w:r>
      <w:r w:rsidR="00CE5CD1" w:rsidRPr="00BD1CF8">
        <w:rPr>
          <w:sz w:val="20"/>
          <w:szCs w:val="20"/>
        </w:rPr>
        <w:t>,</w:t>
      </w:r>
      <w:r w:rsidR="00083675" w:rsidRPr="00BD1CF8">
        <w:rPr>
          <w:sz w:val="20"/>
          <w:szCs w:val="20"/>
        </w:rPr>
        <w:t xml:space="preserve"> anxiety</w:t>
      </w:r>
      <w:r w:rsidR="00C873BD" w:rsidRPr="00BD1CF8">
        <w:rPr>
          <w:sz w:val="20"/>
          <w:szCs w:val="20"/>
        </w:rPr>
        <w:t>, and perceived</w:t>
      </w:r>
      <w:r w:rsidRPr="00BD1CF8">
        <w:rPr>
          <w:sz w:val="20"/>
          <w:szCs w:val="20"/>
        </w:rPr>
        <w:t xml:space="preserve"> stress scores before and after training</w:t>
      </w:r>
      <w:r w:rsidR="005E0F97" w:rsidRPr="00BD1CF8">
        <w:rPr>
          <w:sz w:val="20"/>
          <w:szCs w:val="20"/>
        </w:rPr>
        <w:t>.</w:t>
      </w:r>
    </w:p>
    <w:p w14:paraId="7FE552F9" w14:textId="2050E1E9" w:rsidR="00AF6E39" w:rsidRPr="00BD1CF8" w:rsidRDefault="00AF6E39" w:rsidP="00BD1CF8">
      <w:pPr>
        <w:spacing w:line="240" w:lineRule="auto"/>
        <w:contextualSpacing/>
        <w:jc w:val="both"/>
        <w:rPr>
          <w:sz w:val="20"/>
          <w:szCs w:val="20"/>
        </w:rPr>
      </w:pPr>
      <w:r w:rsidRPr="00BD1CF8">
        <w:rPr>
          <w:b/>
          <w:bCs/>
          <w:sz w:val="20"/>
          <w:szCs w:val="20"/>
        </w:rPr>
        <w:t>Methods</w:t>
      </w:r>
      <w:r w:rsidR="005E0F97" w:rsidRPr="00BD1CF8">
        <w:rPr>
          <w:b/>
          <w:bCs/>
          <w:sz w:val="20"/>
          <w:szCs w:val="20"/>
        </w:rPr>
        <w:t xml:space="preserve"> and Procedures</w:t>
      </w:r>
      <w:r w:rsidR="00C3025D">
        <w:rPr>
          <w:b/>
          <w:bCs/>
          <w:sz w:val="20"/>
          <w:szCs w:val="20"/>
        </w:rPr>
        <w:t>:</w:t>
      </w:r>
      <w:r w:rsidR="00C3025D" w:rsidRPr="00C3025D">
        <w:rPr>
          <w:bCs/>
          <w:sz w:val="20"/>
          <w:szCs w:val="20"/>
        </w:rPr>
        <w:t xml:space="preserve"> </w:t>
      </w:r>
      <w:r w:rsidR="000856D4" w:rsidRPr="00BD1CF8">
        <w:rPr>
          <w:sz w:val="20"/>
          <w:szCs w:val="20"/>
        </w:rPr>
        <w:t xml:space="preserve">The </w:t>
      </w:r>
      <w:proofErr w:type="gramStart"/>
      <w:r w:rsidR="000856D4" w:rsidRPr="00BD1CF8">
        <w:rPr>
          <w:sz w:val="20"/>
          <w:szCs w:val="20"/>
        </w:rPr>
        <w:t>researchers</w:t>
      </w:r>
      <w:proofErr w:type="gramEnd"/>
      <w:r w:rsidR="000856D4" w:rsidRPr="00BD1CF8">
        <w:rPr>
          <w:sz w:val="20"/>
          <w:szCs w:val="20"/>
        </w:rPr>
        <w:t xml:space="preserve"> implemented faculty led training, discussion, and written student reflection </w:t>
      </w:r>
      <w:r w:rsidR="00231117" w:rsidRPr="00BD1CF8">
        <w:rPr>
          <w:sz w:val="20"/>
          <w:szCs w:val="20"/>
        </w:rPr>
        <w:t>on resilience and stress management. Students viewed and discussed</w:t>
      </w:r>
      <w:r w:rsidR="00DD062B" w:rsidRPr="00BD1CF8">
        <w:rPr>
          <w:sz w:val="20"/>
          <w:szCs w:val="20"/>
        </w:rPr>
        <w:t xml:space="preserve"> open access stress</w:t>
      </w:r>
      <w:r w:rsidR="00294B76" w:rsidRPr="00BD1CF8">
        <w:rPr>
          <w:sz w:val="20"/>
          <w:szCs w:val="20"/>
        </w:rPr>
        <w:t xml:space="preserve"> discussion and management</w:t>
      </w:r>
      <w:r w:rsidR="00DD062B" w:rsidRPr="00BD1CF8">
        <w:rPr>
          <w:sz w:val="20"/>
          <w:szCs w:val="20"/>
        </w:rPr>
        <w:t xml:space="preserve"> videos and TED talks</w:t>
      </w:r>
      <w:r w:rsidR="008139F8" w:rsidRPr="00BD1CF8">
        <w:rPr>
          <w:sz w:val="20"/>
          <w:szCs w:val="20"/>
        </w:rPr>
        <w:t xml:space="preserve">. Faculty led resilience </w:t>
      </w:r>
      <w:r w:rsidR="00A50F2E" w:rsidRPr="00BD1CF8">
        <w:rPr>
          <w:sz w:val="20"/>
          <w:szCs w:val="20"/>
        </w:rPr>
        <w:t>discussion and training on protective factors based on the</w:t>
      </w:r>
      <w:r w:rsidR="00E5784C" w:rsidRPr="00BD1CF8">
        <w:rPr>
          <w:sz w:val="20"/>
          <w:szCs w:val="20"/>
        </w:rPr>
        <w:t xml:space="preserve"> faculty prior published research.</w:t>
      </w:r>
      <w:r w:rsidR="004A4F4D">
        <w:rPr>
          <w:sz w:val="20"/>
          <w:szCs w:val="20"/>
        </w:rPr>
        <w:t xml:space="preserve"> </w:t>
      </w:r>
      <w:r w:rsidR="00E26D46" w:rsidRPr="00BD1CF8">
        <w:rPr>
          <w:sz w:val="20"/>
          <w:szCs w:val="20"/>
        </w:rPr>
        <w:t>S</w:t>
      </w:r>
      <w:r w:rsidRPr="00BD1CF8">
        <w:rPr>
          <w:sz w:val="20"/>
          <w:szCs w:val="20"/>
        </w:rPr>
        <w:t>tandardized tools</w:t>
      </w:r>
      <w:r w:rsidR="004413D9" w:rsidRPr="00BD1CF8">
        <w:rPr>
          <w:sz w:val="20"/>
          <w:szCs w:val="20"/>
        </w:rPr>
        <w:t xml:space="preserve"> </w:t>
      </w:r>
      <w:proofErr w:type="gramStart"/>
      <w:r w:rsidR="004413D9" w:rsidRPr="00BD1CF8">
        <w:rPr>
          <w:sz w:val="20"/>
          <w:szCs w:val="20"/>
        </w:rPr>
        <w:t>were utilized</w:t>
      </w:r>
      <w:proofErr w:type="gramEnd"/>
      <w:r w:rsidRPr="00BD1CF8">
        <w:rPr>
          <w:sz w:val="20"/>
          <w:szCs w:val="20"/>
        </w:rPr>
        <w:t xml:space="preserve"> to measure resilience</w:t>
      </w:r>
      <w:r w:rsidR="00ED0078" w:rsidRPr="00BD1CF8">
        <w:rPr>
          <w:sz w:val="20"/>
          <w:szCs w:val="20"/>
        </w:rPr>
        <w:t xml:space="preserve"> </w:t>
      </w:r>
      <w:r w:rsidR="00253628">
        <w:rPr>
          <w:color w:val="FF0000"/>
          <w:sz w:val="20"/>
          <w:szCs w:val="20"/>
        </w:rPr>
        <w:t>[1]</w:t>
      </w:r>
      <w:r w:rsidRPr="00766CEA">
        <w:rPr>
          <w:sz w:val="20"/>
          <w:szCs w:val="20"/>
        </w:rPr>
        <w:t xml:space="preserve">, </w:t>
      </w:r>
      <w:r w:rsidR="00152D06" w:rsidRPr="00766CEA">
        <w:rPr>
          <w:sz w:val="20"/>
          <w:szCs w:val="20"/>
        </w:rPr>
        <w:t xml:space="preserve">perceived </w:t>
      </w:r>
      <w:r w:rsidRPr="00766CEA">
        <w:rPr>
          <w:sz w:val="20"/>
          <w:szCs w:val="20"/>
        </w:rPr>
        <w:t>stress</w:t>
      </w:r>
      <w:r w:rsidR="000B194E" w:rsidRPr="00766CEA">
        <w:rPr>
          <w:sz w:val="20"/>
          <w:szCs w:val="20"/>
        </w:rPr>
        <w:t xml:space="preserve"> </w:t>
      </w:r>
      <w:r w:rsidR="00830CBC">
        <w:rPr>
          <w:color w:val="FF0000"/>
          <w:sz w:val="20"/>
          <w:szCs w:val="20"/>
        </w:rPr>
        <w:t>[2]</w:t>
      </w:r>
      <w:r w:rsidRPr="00BD1CF8">
        <w:rPr>
          <w:sz w:val="20"/>
          <w:szCs w:val="20"/>
        </w:rPr>
        <w:t xml:space="preserve">, </w:t>
      </w:r>
      <w:r w:rsidR="001854BB" w:rsidRPr="00BD1CF8">
        <w:rPr>
          <w:sz w:val="20"/>
          <w:szCs w:val="20"/>
        </w:rPr>
        <w:t xml:space="preserve">and </w:t>
      </w:r>
      <w:r w:rsidRPr="00BD1CF8">
        <w:rPr>
          <w:sz w:val="20"/>
          <w:szCs w:val="20"/>
        </w:rPr>
        <w:t>anxiety</w:t>
      </w:r>
      <w:r w:rsidR="002669C5" w:rsidRPr="00BD1CF8">
        <w:rPr>
          <w:sz w:val="20"/>
          <w:szCs w:val="20"/>
        </w:rPr>
        <w:t xml:space="preserve"> </w:t>
      </w:r>
      <w:r w:rsidR="00410D0F" w:rsidRPr="00BD1CF8">
        <w:rPr>
          <w:sz w:val="20"/>
          <w:szCs w:val="20"/>
        </w:rPr>
        <w:t>self-report</w:t>
      </w:r>
      <w:r w:rsidR="000F7F00" w:rsidRPr="00BD1CF8">
        <w:rPr>
          <w:sz w:val="20"/>
          <w:szCs w:val="20"/>
        </w:rPr>
        <w:t xml:space="preserve"> (Beck Anxiety Inventory </w:t>
      </w:r>
      <w:r w:rsidR="00410D0F" w:rsidRPr="00BD1CF8">
        <w:rPr>
          <w:sz w:val="20"/>
          <w:szCs w:val="20"/>
        </w:rPr>
        <w:t xml:space="preserve">[BAI], </w:t>
      </w:r>
      <w:r w:rsidR="008E2FCC" w:rsidRPr="00BD1CF8">
        <w:rPr>
          <w:sz w:val="20"/>
          <w:szCs w:val="20"/>
        </w:rPr>
        <w:t>Beck</w:t>
      </w:r>
      <w:r w:rsidR="004E2B8C" w:rsidRPr="00BD1CF8">
        <w:rPr>
          <w:sz w:val="20"/>
          <w:szCs w:val="20"/>
        </w:rPr>
        <w:t xml:space="preserve">, </w:t>
      </w:r>
      <w:r w:rsidR="00410D0F" w:rsidRPr="00BD1CF8">
        <w:rPr>
          <w:sz w:val="20"/>
          <w:szCs w:val="20"/>
        </w:rPr>
        <w:t>1988)</w:t>
      </w:r>
      <w:r w:rsidR="00400160" w:rsidRPr="00BD1CF8">
        <w:rPr>
          <w:sz w:val="20"/>
          <w:szCs w:val="20"/>
        </w:rPr>
        <w:t xml:space="preserve"> at the start of a </w:t>
      </w:r>
      <w:r w:rsidR="004E285C" w:rsidRPr="00BD1CF8">
        <w:rPr>
          <w:sz w:val="20"/>
          <w:szCs w:val="20"/>
        </w:rPr>
        <w:t>15-week</w:t>
      </w:r>
      <w:r w:rsidR="00400160" w:rsidRPr="00BD1CF8">
        <w:rPr>
          <w:sz w:val="20"/>
          <w:szCs w:val="20"/>
        </w:rPr>
        <w:t xml:space="preserve"> semester</w:t>
      </w:r>
      <w:r w:rsidR="00DF3EA4" w:rsidRPr="00BD1CF8">
        <w:rPr>
          <w:sz w:val="20"/>
          <w:szCs w:val="20"/>
        </w:rPr>
        <w:t>,</w:t>
      </w:r>
      <w:r w:rsidR="007E31CD" w:rsidRPr="00BD1CF8">
        <w:rPr>
          <w:sz w:val="20"/>
          <w:szCs w:val="20"/>
        </w:rPr>
        <w:t xml:space="preserve"> and</w:t>
      </w:r>
      <w:r w:rsidR="00D401C9" w:rsidRPr="00BD1CF8">
        <w:rPr>
          <w:sz w:val="20"/>
          <w:szCs w:val="20"/>
        </w:rPr>
        <w:t xml:space="preserve"> at the end of the semester following</w:t>
      </w:r>
      <w:r w:rsidR="001854BB" w:rsidRPr="00BD1CF8">
        <w:rPr>
          <w:sz w:val="20"/>
          <w:szCs w:val="20"/>
        </w:rPr>
        <w:t xml:space="preserve"> training,</w:t>
      </w:r>
      <w:r w:rsidR="00DF3EA4" w:rsidRPr="00BD1CF8">
        <w:rPr>
          <w:sz w:val="20"/>
          <w:szCs w:val="20"/>
        </w:rPr>
        <w:t xml:space="preserve"> discussion, and reflection</w:t>
      </w:r>
      <w:r w:rsidRPr="00BD1CF8">
        <w:rPr>
          <w:sz w:val="20"/>
          <w:szCs w:val="20"/>
        </w:rPr>
        <w:t xml:space="preserve"> in resilience and stress</w:t>
      </w:r>
      <w:r w:rsidR="00A3041C" w:rsidRPr="00BD1CF8">
        <w:rPr>
          <w:sz w:val="20"/>
          <w:szCs w:val="20"/>
        </w:rPr>
        <w:t>.</w:t>
      </w:r>
    </w:p>
    <w:p w14:paraId="1F346D0F" w14:textId="3728980E" w:rsidR="005E0F97" w:rsidRPr="00BD1CF8" w:rsidRDefault="005E0F97" w:rsidP="00BD1CF8">
      <w:pPr>
        <w:spacing w:line="240" w:lineRule="auto"/>
        <w:contextualSpacing/>
        <w:jc w:val="both"/>
        <w:rPr>
          <w:b/>
          <w:bCs/>
          <w:sz w:val="20"/>
          <w:szCs w:val="20"/>
        </w:rPr>
      </w:pPr>
      <w:r w:rsidRPr="00BD1CF8">
        <w:rPr>
          <w:b/>
          <w:bCs/>
          <w:sz w:val="20"/>
          <w:szCs w:val="20"/>
        </w:rPr>
        <w:t>Subjects</w:t>
      </w:r>
      <w:r w:rsidR="00BE0A66">
        <w:rPr>
          <w:b/>
          <w:bCs/>
          <w:sz w:val="20"/>
          <w:szCs w:val="20"/>
        </w:rPr>
        <w:t>:</w:t>
      </w:r>
      <w:r w:rsidR="00BE0A66" w:rsidRPr="00BE0A66">
        <w:rPr>
          <w:bCs/>
          <w:sz w:val="20"/>
          <w:szCs w:val="20"/>
        </w:rPr>
        <w:t xml:space="preserve"> </w:t>
      </w:r>
      <w:r w:rsidR="005375B5" w:rsidRPr="00BD1CF8">
        <w:rPr>
          <w:sz w:val="20"/>
          <w:szCs w:val="20"/>
        </w:rPr>
        <w:t xml:space="preserve">Undergraduate nursing students in the second of four semesters. </w:t>
      </w:r>
      <w:proofErr w:type="gramStart"/>
      <w:r w:rsidR="005375B5" w:rsidRPr="00BD1CF8">
        <w:rPr>
          <w:sz w:val="20"/>
          <w:szCs w:val="20"/>
        </w:rPr>
        <w:t>A total of 102</w:t>
      </w:r>
      <w:proofErr w:type="gramEnd"/>
      <w:r w:rsidR="005375B5" w:rsidRPr="00BD1CF8">
        <w:rPr>
          <w:sz w:val="20"/>
          <w:szCs w:val="20"/>
        </w:rPr>
        <w:t xml:space="preserve"> participants completed the study.</w:t>
      </w:r>
    </w:p>
    <w:p w14:paraId="5FA96ADE" w14:textId="46CFD3F2" w:rsidR="00601FCD" w:rsidRDefault="00AF6E39" w:rsidP="00BD1CF8">
      <w:pPr>
        <w:spacing w:line="240" w:lineRule="auto"/>
        <w:contextualSpacing/>
        <w:jc w:val="both"/>
        <w:rPr>
          <w:rFonts w:eastAsia="Calibri"/>
          <w:sz w:val="20"/>
          <w:szCs w:val="20"/>
        </w:rPr>
      </w:pPr>
      <w:r w:rsidRPr="00BD1CF8">
        <w:rPr>
          <w:b/>
          <w:bCs/>
          <w:sz w:val="20"/>
          <w:szCs w:val="20"/>
        </w:rPr>
        <w:t>Results</w:t>
      </w:r>
      <w:r w:rsidR="00963339">
        <w:rPr>
          <w:b/>
          <w:bCs/>
          <w:sz w:val="20"/>
          <w:szCs w:val="20"/>
        </w:rPr>
        <w:t>:</w:t>
      </w:r>
      <w:r w:rsidR="00963339">
        <w:rPr>
          <w:bCs/>
          <w:sz w:val="20"/>
          <w:szCs w:val="20"/>
        </w:rPr>
        <w:t xml:space="preserve"> </w:t>
      </w:r>
      <w:r w:rsidR="59E5396A" w:rsidRPr="00BD1CF8">
        <w:rPr>
          <w:rFonts w:eastAsia="Calibri"/>
          <w:sz w:val="20"/>
          <w:szCs w:val="20"/>
        </w:rPr>
        <w:t>Results from this study indicate that students who reported more frequent anxiety symptoms also reported more perceived situational stress.</w:t>
      </w:r>
      <w:r w:rsidR="004A4F4D">
        <w:rPr>
          <w:rFonts w:eastAsia="Calibri"/>
          <w:sz w:val="20"/>
          <w:szCs w:val="20"/>
        </w:rPr>
        <w:t xml:space="preserve"> </w:t>
      </w:r>
      <w:r w:rsidR="2DEFB8E1" w:rsidRPr="00BD1CF8">
        <w:rPr>
          <w:rFonts w:eastAsia="Calibri"/>
          <w:sz w:val="20"/>
          <w:szCs w:val="20"/>
        </w:rPr>
        <w:t>Students with</w:t>
      </w:r>
      <w:r w:rsidR="59E5396A" w:rsidRPr="00BD1CF8">
        <w:rPr>
          <w:rFonts w:eastAsia="Calibri"/>
          <w:sz w:val="20"/>
          <w:szCs w:val="20"/>
        </w:rPr>
        <w:t xml:space="preserve"> </w:t>
      </w:r>
      <w:r w:rsidR="3D5DCF3D" w:rsidRPr="00BD1CF8">
        <w:rPr>
          <w:rFonts w:eastAsia="Calibri"/>
          <w:sz w:val="20"/>
          <w:szCs w:val="20"/>
        </w:rPr>
        <w:t>improved</w:t>
      </w:r>
      <w:r w:rsidR="59E5396A" w:rsidRPr="00BD1CF8">
        <w:rPr>
          <w:rFonts w:eastAsia="Calibri"/>
          <w:sz w:val="20"/>
          <w:szCs w:val="20"/>
        </w:rPr>
        <w:t xml:space="preserve"> resilienc</w:t>
      </w:r>
      <w:r w:rsidR="411141F5" w:rsidRPr="00BD1CF8">
        <w:rPr>
          <w:rFonts w:eastAsia="Calibri"/>
          <w:sz w:val="20"/>
          <w:szCs w:val="20"/>
        </w:rPr>
        <w:t>e</w:t>
      </w:r>
      <w:r w:rsidR="59E5396A" w:rsidRPr="00BD1CF8">
        <w:rPr>
          <w:rFonts w:eastAsia="Calibri"/>
          <w:sz w:val="20"/>
          <w:szCs w:val="20"/>
        </w:rPr>
        <w:t xml:space="preserve"> scores</w:t>
      </w:r>
      <w:r w:rsidR="09BD6E46" w:rsidRPr="00BD1CF8">
        <w:rPr>
          <w:rFonts w:eastAsia="Calibri"/>
          <w:sz w:val="20"/>
          <w:szCs w:val="20"/>
        </w:rPr>
        <w:t xml:space="preserve"> post training</w:t>
      </w:r>
      <w:r w:rsidR="59E5396A" w:rsidRPr="00BD1CF8">
        <w:rPr>
          <w:rFonts w:eastAsia="Calibri"/>
          <w:sz w:val="20"/>
          <w:szCs w:val="20"/>
        </w:rPr>
        <w:t xml:space="preserve"> reported less frequent anxiety symptoms and less perceived situational stress.</w:t>
      </w:r>
      <w:r w:rsidR="004A4F4D">
        <w:rPr>
          <w:rFonts w:eastAsia="Calibri"/>
          <w:sz w:val="20"/>
          <w:szCs w:val="20"/>
        </w:rPr>
        <w:t xml:space="preserve"> </w:t>
      </w:r>
      <w:r w:rsidR="4604D8CB" w:rsidRPr="00BD1CF8">
        <w:rPr>
          <w:rFonts w:eastAsia="Calibri"/>
          <w:sz w:val="20"/>
          <w:szCs w:val="20"/>
        </w:rPr>
        <w:t xml:space="preserve">Resilience training proved </w:t>
      </w:r>
      <w:proofErr w:type="gramStart"/>
      <w:r w:rsidR="4604D8CB" w:rsidRPr="00BD1CF8">
        <w:rPr>
          <w:rFonts w:eastAsia="Calibri"/>
          <w:sz w:val="20"/>
          <w:szCs w:val="20"/>
        </w:rPr>
        <w:t>to be beneficial</w:t>
      </w:r>
      <w:proofErr w:type="gramEnd"/>
      <w:r w:rsidR="4604D8CB" w:rsidRPr="00BD1CF8">
        <w:rPr>
          <w:rFonts w:eastAsia="Calibri"/>
          <w:sz w:val="20"/>
          <w:szCs w:val="20"/>
        </w:rPr>
        <w:t xml:space="preserve"> in increasing participants’ self-report of resilienc</w:t>
      </w:r>
      <w:r w:rsidR="25FDCF59" w:rsidRPr="00BD1CF8">
        <w:rPr>
          <w:rFonts w:eastAsia="Calibri"/>
          <w:sz w:val="20"/>
          <w:szCs w:val="20"/>
        </w:rPr>
        <w:t>e</w:t>
      </w:r>
      <w:r w:rsidR="4604D8CB" w:rsidRPr="00BD1CF8">
        <w:rPr>
          <w:rFonts w:eastAsia="Calibri"/>
          <w:sz w:val="20"/>
          <w:szCs w:val="20"/>
        </w:rPr>
        <w:t>. Stress management training was equally beneficial by decreasing the frequency of anxiety symptoms and feelings or thoughts associated with perceived stress for all participants. The results of this study suggest that the combination of resilience and stress management training may be essential for managing a</w:t>
      </w:r>
      <w:r w:rsidR="207A6342" w:rsidRPr="00BD1CF8">
        <w:rPr>
          <w:rFonts w:eastAsia="Calibri"/>
          <w:sz w:val="20"/>
          <w:szCs w:val="20"/>
        </w:rPr>
        <w:t xml:space="preserve"> person’s</w:t>
      </w:r>
      <w:r w:rsidR="4604D8CB" w:rsidRPr="00BD1CF8">
        <w:rPr>
          <w:rFonts w:eastAsia="Calibri"/>
          <w:sz w:val="20"/>
          <w:szCs w:val="20"/>
        </w:rPr>
        <w:t xml:space="preserve"> response to stress and anxiety by increasing personal resilienc</w:t>
      </w:r>
      <w:r w:rsidR="1443EDA8" w:rsidRPr="00BD1CF8">
        <w:rPr>
          <w:rFonts w:eastAsia="Calibri"/>
          <w:sz w:val="20"/>
          <w:szCs w:val="20"/>
        </w:rPr>
        <w:t>e.</w:t>
      </w:r>
    </w:p>
    <w:p w14:paraId="2E02C7E7" w14:textId="5C1DCD62" w:rsidR="00F506B8" w:rsidRDefault="00F506B8" w:rsidP="00BD1CF8">
      <w:pPr>
        <w:spacing w:line="240" w:lineRule="auto"/>
        <w:contextualSpacing/>
        <w:jc w:val="both"/>
        <w:rPr>
          <w:b/>
          <w:bCs/>
          <w:sz w:val="20"/>
          <w:szCs w:val="20"/>
        </w:rPr>
      </w:pPr>
    </w:p>
    <w:p w14:paraId="7E5D0882" w14:textId="57411AA5" w:rsidR="007F4E79" w:rsidRDefault="007F4E79" w:rsidP="00BD1CF8">
      <w:pPr>
        <w:spacing w:line="240" w:lineRule="auto"/>
        <w:contextualSpacing/>
        <w:jc w:val="both"/>
        <w:rPr>
          <w:b/>
          <w:bCs/>
          <w:sz w:val="20"/>
          <w:szCs w:val="20"/>
        </w:rPr>
      </w:pPr>
      <w:r w:rsidRPr="003B27D1">
        <w:rPr>
          <w:b/>
          <w:bCs/>
          <w:sz w:val="22"/>
          <w:szCs w:val="20"/>
        </w:rPr>
        <w:t>Keywords:</w:t>
      </w:r>
      <w:r w:rsidRPr="007F4E79">
        <w:rPr>
          <w:b/>
          <w:bCs/>
          <w:sz w:val="20"/>
          <w:szCs w:val="20"/>
        </w:rPr>
        <w:t xml:space="preserve"> </w:t>
      </w:r>
      <w:r w:rsidR="00D94041">
        <w:rPr>
          <w:bCs/>
          <w:sz w:val="20"/>
          <w:szCs w:val="20"/>
        </w:rPr>
        <w:t xml:space="preserve">Anxiety; </w:t>
      </w:r>
      <w:r w:rsidR="00C3614C" w:rsidRPr="003B27D1">
        <w:rPr>
          <w:bCs/>
          <w:sz w:val="20"/>
          <w:szCs w:val="20"/>
        </w:rPr>
        <w:t>Nursing Students</w:t>
      </w:r>
      <w:r w:rsidR="00C3614C">
        <w:rPr>
          <w:bCs/>
          <w:sz w:val="20"/>
          <w:szCs w:val="20"/>
        </w:rPr>
        <w:t>; Perceived Stress; Resilience</w:t>
      </w:r>
    </w:p>
    <w:p w14:paraId="51E5389D" w14:textId="77777777" w:rsidR="001E1739" w:rsidRPr="001E1739" w:rsidRDefault="001E1739" w:rsidP="00BD1CF8">
      <w:pPr>
        <w:spacing w:line="240" w:lineRule="auto"/>
        <w:contextualSpacing/>
        <w:jc w:val="both"/>
        <w:rPr>
          <w:bCs/>
          <w:sz w:val="20"/>
          <w:szCs w:val="20"/>
        </w:rPr>
      </w:pPr>
    </w:p>
    <w:p w14:paraId="088F6807" w14:textId="770D98BC" w:rsidR="00AF6E39" w:rsidRPr="00BD1CF8" w:rsidRDefault="00AF6E39" w:rsidP="00BD1CF8">
      <w:pPr>
        <w:spacing w:line="240" w:lineRule="auto"/>
        <w:contextualSpacing/>
        <w:jc w:val="both"/>
        <w:rPr>
          <w:b/>
          <w:bCs/>
          <w:sz w:val="20"/>
          <w:szCs w:val="20"/>
        </w:rPr>
      </w:pPr>
      <w:r w:rsidRPr="00A738DF">
        <w:rPr>
          <w:b/>
          <w:bCs/>
          <w:sz w:val="22"/>
          <w:szCs w:val="20"/>
        </w:rPr>
        <w:t>Background</w:t>
      </w:r>
    </w:p>
    <w:p w14:paraId="78D6D355" w14:textId="77777777" w:rsidR="00601FCD" w:rsidRDefault="00601FCD" w:rsidP="00BD1CF8">
      <w:pPr>
        <w:spacing w:line="240" w:lineRule="auto"/>
        <w:contextualSpacing/>
        <w:jc w:val="both"/>
        <w:rPr>
          <w:sz w:val="20"/>
          <w:szCs w:val="20"/>
        </w:rPr>
      </w:pPr>
    </w:p>
    <w:p w14:paraId="31893F16" w14:textId="1911F363" w:rsidR="007C3C91" w:rsidRDefault="008526D3" w:rsidP="00BD1CF8">
      <w:pPr>
        <w:spacing w:line="240" w:lineRule="auto"/>
        <w:contextualSpacing/>
        <w:jc w:val="both"/>
        <w:rPr>
          <w:sz w:val="20"/>
          <w:szCs w:val="20"/>
        </w:rPr>
      </w:pPr>
      <w:r w:rsidRPr="00BD1CF8">
        <w:rPr>
          <w:sz w:val="20"/>
          <w:szCs w:val="20"/>
        </w:rPr>
        <w:t>Baccalaureate nursing education</w:t>
      </w:r>
      <w:r w:rsidRPr="00BD1CF8">
        <w:rPr>
          <w:b/>
          <w:bCs/>
          <w:sz w:val="20"/>
          <w:szCs w:val="20"/>
        </w:rPr>
        <w:t xml:space="preserve"> </w:t>
      </w:r>
      <w:r w:rsidR="00CA1362" w:rsidRPr="00BD1CF8">
        <w:rPr>
          <w:sz w:val="20"/>
          <w:szCs w:val="20"/>
        </w:rPr>
        <w:t xml:space="preserve">and training is intense and </w:t>
      </w:r>
      <w:r w:rsidR="00011650" w:rsidRPr="00BD1CF8">
        <w:rPr>
          <w:sz w:val="20"/>
          <w:szCs w:val="20"/>
        </w:rPr>
        <w:t>rigorous,</w:t>
      </w:r>
      <w:r w:rsidR="0075268A" w:rsidRPr="00BD1CF8">
        <w:rPr>
          <w:sz w:val="20"/>
          <w:szCs w:val="20"/>
        </w:rPr>
        <w:t xml:space="preserve"> </w:t>
      </w:r>
      <w:r w:rsidR="00501230" w:rsidRPr="00BD1CF8">
        <w:rPr>
          <w:sz w:val="20"/>
          <w:szCs w:val="20"/>
        </w:rPr>
        <w:t>and</w:t>
      </w:r>
      <w:r w:rsidR="0075268A" w:rsidRPr="00BD1CF8">
        <w:rPr>
          <w:sz w:val="20"/>
          <w:szCs w:val="20"/>
        </w:rPr>
        <w:t xml:space="preserve"> s</w:t>
      </w:r>
      <w:r w:rsidR="00CA1362" w:rsidRPr="00BD1CF8">
        <w:rPr>
          <w:sz w:val="20"/>
          <w:szCs w:val="20"/>
        </w:rPr>
        <w:t xml:space="preserve">tudents </w:t>
      </w:r>
      <w:r w:rsidRPr="00BD1CF8">
        <w:rPr>
          <w:sz w:val="20"/>
          <w:szCs w:val="20"/>
        </w:rPr>
        <w:t xml:space="preserve">often </w:t>
      </w:r>
      <w:r w:rsidR="00CA1362" w:rsidRPr="00BD1CF8">
        <w:rPr>
          <w:sz w:val="20"/>
          <w:szCs w:val="20"/>
        </w:rPr>
        <w:t>report</w:t>
      </w:r>
      <w:r w:rsidRPr="00BD1CF8">
        <w:rPr>
          <w:sz w:val="20"/>
          <w:szCs w:val="20"/>
        </w:rPr>
        <w:t xml:space="preserve"> high anxiety and stress levels </w:t>
      </w:r>
      <w:r w:rsidR="007D284B">
        <w:rPr>
          <w:color w:val="FF0000"/>
          <w:sz w:val="20"/>
          <w:szCs w:val="20"/>
        </w:rPr>
        <w:t>[</w:t>
      </w:r>
      <w:r w:rsidR="00EF1981">
        <w:rPr>
          <w:color w:val="FF0000"/>
          <w:sz w:val="20"/>
          <w:szCs w:val="20"/>
        </w:rPr>
        <w:t>3</w:t>
      </w:r>
      <w:r w:rsidR="007D284B">
        <w:rPr>
          <w:color w:val="FF0000"/>
          <w:sz w:val="20"/>
          <w:szCs w:val="20"/>
        </w:rPr>
        <w:t>]</w:t>
      </w:r>
      <w:r w:rsidR="003C7C11" w:rsidRPr="00BD1CF8">
        <w:rPr>
          <w:sz w:val="20"/>
          <w:szCs w:val="20"/>
        </w:rPr>
        <w:t>.</w:t>
      </w:r>
      <w:r w:rsidR="004A4F4D">
        <w:rPr>
          <w:sz w:val="20"/>
          <w:szCs w:val="20"/>
        </w:rPr>
        <w:t xml:space="preserve"> </w:t>
      </w:r>
      <w:r w:rsidRPr="00BD1CF8">
        <w:rPr>
          <w:sz w:val="20"/>
          <w:szCs w:val="20"/>
        </w:rPr>
        <w:t xml:space="preserve">Factors contributing to stress and anxiety in </w:t>
      </w:r>
      <w:r w:rsidR="0821552A" w:rsidRPr="00BD1CF8">
        <w:rPr>
          <w:sz w:val="20"/>
          <w:szCs w:val="20"/>
        </w:rPr>
        <w:t>b</w:t>
      </w:r>
      <w:r w:rsidR="00011650" w:rsidRPr="00BD1CF8">
        <w:rPr>
          <w:sz w:val="20"/>
          <w:szCs w:val="20"/>
        </w:rPr>
        <w:t>accalaureate</w:t>
      </w:r>
      <w:r w:rsidRPr="00BD1CF8">
        <w:rPr>
          <w:sz w:val="20"/>
          <w:szCs w:val="20"/>
        </w:rPr>
        <w:t xml:space="preserve"> nursing students </w:t>
      </w:r>
      <w:r w:rsidR="005375B5" w:rsidRPr="00BD1CF8">
        <w:rPr>
          <w:sz w:val="20"/>
          <w:szCs w:val="20"/>
        </w:rPr>
        <w:t>may</w:t>
      </w:r>
      <w:r w:rsidR="3416A951" w:rsidRPr="00BD1CF8">
        <w:rPr>
          <w:color w:val="FF0000"/>
          <w:sz w:val="20"/>
          <w:szCs w:val="20"/>
        </w:rPr>
        <w:t xml:space="preserve"> </w:t>
      </w:r>
      <w:r w:rsidRPr="00BD1CF8">
        <w:rPr>
          <w:sz w:val="20"/>
          <w:szCs w:val="20"/>
        </w:rPr>
        <w:t xml:space="preserve">include </w:t>
      </w:r>
      <w:r w:rsidR="00CA1362" w:rsidRPr="00BD1CF8">
        <w:rPr>
          <w:sz w:val="20"/>
          <w:szCs w:val="20"/>
        </w:rPr>
        <w:t>academic, clinical, an</w:t>
      </w:r>
      <w:r w:rsidR="2CDFBCF5" w:rsidRPr="00BD1CF8">
        <w:rPr>
          <w:sz w:val="20"/>
          <w:szCs w:val="20"/>
        </w:rPr>
        <w:t>d</w:t>
      </w:r>
      <w:r w:rsidR="00CA1362" w:rsidRPr="00BD1CF8">
        <w:rPr>
          <w:sz w:val="20"/>
          <w:szCs w:val="20"/>
        </w:rPr>
        <w:t xml:space="preserve"> financial</w:t>
      </w:r>
      <w:r w:rsidRPr="00BD1CF8">
        <w:rPr>
          <w:sz w:val="20"/>
          <w:szCs w:val="20"/>
        </w:rPr>
        <w:t xml:space="preserve"> concerns</w:t>
      </w:r>
      <w:r w:rsidR="00CA1362" w:rsidRPr="00BD1CF8">
        <w:rPr>
          <w:sz w:val="20"/>
          <w:szCs w:val="20"/>
        </w:rPr>
        <w:t xml:space="preserve">. </w:t>
      </w:r>
      <w:r w:rsidRPr="00BD1CF8">
        <w:rPr>
          <w:sz w:val="20"/>
          <w:szCs w:val="20"/>
        </w:rPr>
        <w:t>The l</w:t>
      </w:r>
      <w:r w:rsidR="00CA1362" w:rsidRPr="00BD1CF8">
        <w:rPr>
          <w:sz w:val="20"/>
          <w:szCs w:val="20"/>
        </w:rPr>
        <w:t xml:space="preserve">iterature supports that higher levels of resilience and emotional intelligence (EI) </w:t>
      </w:r>
      <w:r w:rsidRPr="00BD1CF8">
        <w:rPr>
          <w:sz w:val="20"/>
          <w:szCs w:val="20"/>
        </w:rPr>
        <w:t xml:space="preserve">may </w:t>
      </w:r>
      <w:r w:rsidR="00CA1362" w:rsidRPr="00BD1CF8">
        <w:rPr>
          <w:sz w:val="20"/>
          <w:szCs w:val="20"/>
        </w:rPr>
        <w:t>help</w:t>
      </w:r>
      <w:r w:rsidRPr="00BD1CF8">
        <w:rPr>
          <w:sz w:val="20"/>
          <w:szCs w:val="20"/>
        </w:rPr>
        <w:t xml:space="preserve"> </w:t>
      </w:r>
      <w:r w:rsidR="00CA1362" w:rsidRPr="00BD1CF8">
        <w:rPr>
          <w:sz w:val="20"/>
          <w:szCs w:val="20"/>
        </w:rPr>
        <w:t>student</w:t>
      </w:r>
      <w:r w:rsidRPr="00BD1CF8">
        <w:rPr>
          <w:sz w:val="20"/>
          <w:szCs w:val="20"/>
        </w:rPr>
        <w:t>s</w:t>
      </w:r>
      <w:r w:rsidR="00CA1362" w:rsidRPr="00BD1CF8">
        <w:rPr>
          <w:sz w:val="20"/>
          <w:szCs w:val="20"/>
        </w:rPr>
        <w:t xml:space="preserve"> manage stress and </w:t>
      </w:r>
      <w:r w:rsidRPr="00BD1CF8">
        <w:rPr>
          <w:sz w:val="20"/>
          <w:szCs w:val="20"/>
        </w:rPr>
        <w:t xml:space="preserve">improve overall </w:t>
      </w:r>
      <w:r w:rsidR="00CA1362" w:rsidRPr="00BD1CF8">
        <w:rPr>
          <w:sz w:val="20"/>
          <w:szCs w:val="20"/>
        </w:rPr>
        <w:t>student success</w:t>
      </w:r>
      <w:r w:rsidRPr="00BD1CF8">
        <w:rPr>
          <w:sz w:val="20"/>
          <w:szCs w:val="20"/>
        </w:rPr>
        <w:t xml:space="preserve"> </w:t>
      </w:r>
      <w:r w:rsidR="001710C2">
        <w:rPr>
          <w:color w:val="FF0000"/>
          <w:sz w:val="20"/>
          <w:szCs w:val="20"/>
        </w:rPr>
        <w:t>[4]</w:t>
      </w:r>
      <w:r w:rsidR="004B4416" w:rsidRPr="00BD1CF8">
        <w:rPr>
          <w:sz w:val="20"/>
          <w:szCs w:val="20"/>
        </w:rPr>
        <w:t>.</w:t>
      </w:r>
      <w:r w:rsidR="004A4F4D">
        <w:rPr>
          <w:sz w:val="20"/>
          <w:szCs w:val="20"/>
        </w:rPr>
        <w:t xml:space="preserve"> </w:t>
      </w:r>
      <w:r w:rsidR="00CA1362" w:rsidRPr="00BD1CF8">
        <w:rPr>
          <w:sz w:val="20"/>
          <w:szCs w:val="20"/>
        </w:rPr>
        <w:t>Resilience may naturally increase over time</w:t>
      </w:r>
      <w:r w:rsidRPr="00BD1CF8">
        <w:rPr>
          <w:sz w:val="20"/>
          <w:szCs w:val="20"/>
        </w:rPr>
        <w:t xml:space="preserve"> as the student matures</w:t>
      </w:r>
      <w:r w:rsidR="00CA1362" w:rsidRPr="00BD1CF8">
        <w:rPr>
          <w:sz w:val="20"/>
          <w:szCs w:val="20"/>
        </w:rPr>
        <w:t>.</w:t>
      </w:r>
      <w:r w:rsidR="004A4F4D">
        <w:rPr>
          <w:sz w:val="20"/>
          <w:szCs w:val="20"/>
        </w:rPr>
        <w:t xml:space="preserve"> </w:t>
      </w:r>
      <w:r w:rsidRPr="00BD1CF8">
        <w:rPr>
          <w:sz w:val="20"/>
          <w:szCs w:val="20"/>
        </w:rPr>
        <w:t>However, in a previous stud</w:t>
      </w:r>
      <w:r w:rsidR="007D7535" w:rsidRPr="00BD1CF8">
        <w:rPr>
          <w:sz w:val="20"/>
          <w:szCs w:val="20"/>
        </w:rPr>
        <w:t>y</w:t>
      </w:r>
      <w:r w:rsidRPr="00BD1CF8">
        <w:rPr>
          <w:sz w:val="20"/>
          <w:szCs w:val="20"/>
        </w:rPr>
        <w:t xml:space="preserve"> at the same university</w:t>
      </w:r>
      <w:r w:rsidR="789DF2C4" w:rsidRPr="00BD1CF8">
        <w:rPr>
          <w:sz w:val="20"/>
          <w:szCs w:val="20"/>
        </w:rPr>
        <w:t>,</w:t>
      </w:r>
      <w:r w:rsidR="00CA1362" w:rsidRPr="00BD1CF8">
        <w:rPr>
          <w:sz w:val="20"/>
          <w:szCs w:val="20"/>
        </w:rPr>
        <w:t xml:space="preserve"> </w:t>
      </w:r>
      <w:r w:rsidR="00AF10D5" w:rsidRPr="00BD1CF8">
        <w:rPr>
          <w:sz w:val="20"/>
          <w:szCs w:val="20"/>
        </w:rPr>
        <w:t xml:space="preserve">researchers </w:t>
      </w:r>
      <w:r w:rsidR="00CA1362" w:rsidRPr="00BD1CF8">
        <w:rPr>
          <w:sz w:val="20"/>
          <w:szCs w:val="20"/>
        </w:rPr>
        <w:t>did not find a</w:t>
      </w:r>
      <w:r w:rsidRPr="00BD1CF8">
        <w:rPr>
          <w:sz w:val="20"/>
          <w:szCs w:val="20"/>
        </w:rPr>
        <w:t>ny</w:t>
      </w:r>
      <w:r w:rsidR="00CA1362" w:rsidRPr="00BD1CF8">
        <w:rPr>
          <w:sz w:val="20"/>
          <w:szCs w:val="20"/>
        </w:rPr>
        <w:t xml:space="preserve"> significant difference in overall resilience</w:t>
      </w:r>
      <w:r w:rsidRPr="00BD1CF8">
        <w:rPr>
          <w:sz w:val="20"/>
          <w:szCs w:val="20"/>
        </w:rPr>
        <w:t xml:space="preserve"> scores </w:t>
      </w:r>
      <w:r w:rsidR="004C533E" w:rsidRPr="00BD1CF8">
        <w:rPr>
          <w:sz w:val="20"/>
          <w:szCs w:val="20"/>
        </w:rPr>
        <w:t>from</w:t>
      </w:r>
      <w:r w:rsidR="00B97703" w:rsidRPr="00BD1CF8">
        <w:rPr>
          <w:sz w:val="20"/>
          <w:szCs w:val="20"/>
        </w:rPr>
        <w:t xml:space="preserve"> the first semester to the second semester</w:t>
      </w:r>
      <w:r w:rsidR="008612D3" w:rsidRPr="00BD1CF8">
        <w:rPr>
          <w:sz w:val="20"/>
          <w:szCs w:val="20"/>
        </w:rPr>
        <w:t xml:space="preserve"> </w:t>
      </w:r>
      <w:r w:rsidR="007C7D06">
        <w:rPr>
          <w:color w:val="FF0000"/>
          <w:sz w:val="20"/>
          <w:szCs w:val="20"/>
        </w:rPr>
        <w:t>[5]</w:t>
      </w:r>
      <w:r w:rsidR="00CA1362" w:rsidRPr="00BD1CF8">
        <w:rPr>
          <w:sz w:val="20"/>
          <w:szCs w:val="20"/>
        </w:rPr>
        <w:t xml:space="preserve">. </w:t>
      </w:r>
      <w:r w:rsidR="00E46ACA" w:rsidRPr="00BD1CF8">
        <w:rPr>
          <w:sz w:val="20"/>
          <w:szCs w:val="20"/>
        </w:rPr>
        <w:t>The data</w:t>
      </w:r>
      <w:r w:rsidR="5C7F399E" w:rsidRPr="00BD1CF8">
        <w:rPr>
          <w:sz w:val="20"/>
          <w:szCs w:val="20"/>
        </w:rPr>
        <w:t xml:space="preserve"> in that study</w:t>
      </w:r>
      <w:r w:rsidR="00E46ACA" w:rsidRPr="00BD1CF8">
        <w:rPr>
          <w:sz w:val="20"/>
          <w:szCs w:val="20"/>
        </w:rPr>
        <w:t xml:space="preserve"> did reveal significant increases in stress and anxiety </w:t>
      </w:r>
      <w:r w:rsidRPr="00BD1CF8">
        <w:rPr>
          <w:sz w:val="20"/>
          <w:szCs w:val="20"/>
        </w:rPr>
        <w:t xml:space="preserve">from first semester to second semester </w:t>
      </w:r>
      <w:r w:rsidR="00611A20">
        <w:rPr>
          <w:color w:val="FF0000"/>
          <w:sz w:val="20"/>
          <w:szCs w:val="20"/>
        </w:rPr>
        <w:t>[5]</w:t>
      </w:r>
      <w:r w:rsidR="00E46ACA" w:rsidRPr="00BD1CF8">
        <w:rPr>
          <w:sz w:val="20"/>
          <w:szCs w:val="20"/>
        </w:rPr>
        <w:t xml:space="preserve">. </w:t>
      </w:r>
      <w:r w:rsidR="28C0A977" w:rsidRPr="00BD1CF8">
        <w:rPr>
          <w:sz w:val="20"/>
          <w:szCs w:val="20"/>
        </w:rPr>
        <w:t>The</w:t>
      </w:r>
      <w:r w:rsidR="28C0A977" w:rsidRPr="00BD1CF8">
        <w:rPr>
          <w:color w:val="FF0000"/>
          <w:sz w:val="20"/>
          <w:szCs w:val="20"/>
        </w:rPr>
        <w:t xml:space="preserve"> </w:t>
      </w:r>
      <w:r w:rsidR="01AC2F95" w:rsidRPr="00BD1CF8">
        <w:rPr>
          <w:sz w:val="20"/>
          <w:szCs w:val="20"/>
        </w:rPr>
        <w:t xml:space="preserve">increased anxiety in the prior </w:t>
      </w:r>
      <w:r w:rsidR="28C0A977" w:rsidRPr="00BD1CF8">
        <w:rPr>
          <w:sz w:val="20"/>
          <w:szCs w:val="20"/>
        </w:rPr>
        <w:t>study</w:t>
      </w:r>
      <w:r w:rsidR="39EA7E62" w:rsidRPr="00BD1CF8">
        <w:rPr>
          <w:sz w:val="20"/>
          <w:szCs w:val="20"/>
        </w:rPr>
        <w:t xml:space="preserve"> is</w:t>
      </w:r>
      <w:r w:rsidR="28C0A977" w:rsidRPr="00BD1CF8">
        <w:rPr>
          <w:sz w:val="20"/>
          <w:szCs w:val="20"/>
        </w:rPr>
        <w:t xml:space="preserve"> potentially due to</w:t>
      </w:r>
      <w:r w:rsidRPr="00BD1CF8">
        <w:rPr>
          <w:sz w:val="20"/>
          <w:szCs w:val="20"/>
        </w:rPr>
        <w:t xml:space="preserve"> the increasing</w:t>
      </w:r>
      <w:r w:rsidR="00B235A1" w:rsidRPr="00BD1CF8">
        <w:rPr>
          <w:sz w:val="20"/>
          <w:szCs w:val="20"/>
        </w:rPr>
        <w:t xml:space="preserve"> rigor</w:t>
      </w:r>
      <w:r w:rsidRPr="00BD1CF8">
        <w:rPr>
          <w:sz w:val="20"/>
          <w:szCs w:val="20"/>
        </w:rPr>
        <w:t xml:space="preserve"> of the program</w:t>
      </w:r>
      <w:r w:rsidR="002A6224" w:rsidRPr="00BD1CF8">
        <w:rPr>
          <w:sz w:val="20"/>
          <w:szCs w:val="20"/>
        </w:rPr>
        <w:t xml:space="preserve"> studies</w:t>
      </w:r>
      <w:r w:rsidRPr="00BD1CF8">
        <w:rPr>
          <w:sz w:val="20"/>
          <w:szCs w:val="20"/>
        </w:rPr>
        <w:t xml:space="preserve">. </w:t>
      </w:r>
      <w:r w:rsidR="00E46ACA" w:rsidRPr="00BD1CF8">
        <w:rPr>
          <w:sz w:val="20"/>
          <w:szCs w:val="20"/>
        </w:rPr>
        <w:t xml:space="preserve">Faculty and student concerns </w:t>
      </w:r>
      <w:r w:rsidR="656F3023" w:rsidRPr="00BD1CF8">
        <w:rPr>
          <w:sz w:val="20"/>
          <w:szCs w:val="20"/>
        </w:rPr>
        <w:t xml:space="preserve">regarding increasing stress </w:t>
      </w:r>
      <w:r w:rsidR="00E46ACA" w:rsidRPr="00BD1CF8">
        <w:rPr>
          <w:sz w:val="20"/>
          <w:szCs w:val="20"/>
        </w:rPr>
        <w:t>prompted initiatives</w:t>
      </w:r>
      <w:r w:rsidR="00CA1362" w:rsidRPr="00BD1CF8">
        <w:rPr>
          <w:sz w:val="20"/>
          <w:szCs w:val="20"/>
        </w:rPr>
        <w:t xml:space="preserve"> to </w:t>
      </w:r>
      <w:r w:rsidR="00E46ACA" w:rsidRPr="00BD1CF8">
        <w:rPr>
          <w:sz w:val="20"/>
          <w:szCs w:val="20"/>
        </w:rPr>
        <w:t>implement formal training in resilience and stress managemen</w:t>
      </w:r>
      <w:r w:rsidR="70B6F6E3" w:rsidRPr="00BD1CF8">
        <w:rPr>
          <w:sz w:val="20"/>
          <w:szCs w:val="20"/>
        </w:rPr>
        <w:t>t. The researchers’ motivation</w:t>
      </w:r>
      <w:r w:rsidR="004C381E" w:rsidRPr="00BD1CF8">
        <w:rPr>
          <w:sz w:val="20"/>
          <w:szCs w:val="20"/>
        </w:rPr>
        <w:t xml:space="preserve"> </w:t>
      </w:r>
      <w:r w:rsidR="771D8D47" w:rsidRPr="00BD1CF8">
        <w:rPr>
          <w:sz w:val="20"/>
          <w:szCs w:val="20"/>
        </w:rPr>
        <w:t xml:space="preserve">included the desire </w:t>
      </w:r>
      <w:r w:rsidR="004C381E" w:rsidRPr="00BD1CF8">
        <w:rPr>
          <w:sz w:val="20"/>
          <w:szCs w:val="20"/>
        </w:rPr>
        <w:t>to</w:t>
      </w:r>
      <w:r w:rsidR="00E46ACA" w:rsidRPr="00BD1CF8">
        <w:rPr>
          <w:sz w:val="20"/>
          <w:szCs w:val="20"/>
        </w:rPr>
        <w:t xml:space="preserve"> </w:t>
      </w:r>
      <w:r w:rsidR="00CA1362" w:rsidRPr="00BD1CF8">
        <w:rPr>
          <w:sz w:val="20"/>
          <w:szCs w:val="20"/>
        </w:rPr>
        <w:t>help the students</w:t>
      </w:r>
      <w:r w:rsidR="1CFBE0F3" w:rsidRPr="00BD1CF8">
        <w:rPr>
          <w:sz w:val="20"/>
          <w:szCs w:val="20"/>
        </w:rPr>
        <w:t xml:space="preserve"> </w:t>
      </w:r>
      <w:r w:rsidR="060E8471" w:rsidRPr="00BD1CF8">
        <w:rPr>
          <w:sz w:val="20"/>
          <w:szCs w:val="20"/>
        </w:rPr>
        <w:t>improve</w:t>
      </w:r>
      <w:r w:rsidR="00CA1362" w:rsidRPr="00BD1CF8">
        <w:rPr>
          <w:sz w:val="20"/>
          <w:szCs w:val="20"/>
        </w:rPr>
        <w:t xml:space="preserve"> stress</w:t>
      </w:r>
      <w:r w:rsidR="780DAD65" w:rsidRPr="00BD1CF8">
        <w:rPr>
          <w:sz w:val="20"/>
          <w:szCs w:val="20"/>
        </w:rPr>
        <w:t xml:space="preserve"> </w:t>
      </w:r>
      <w:r w:rsidR="73E32588" w:rsidRPr="00BD1CF8">
        <w:rPr>
          <w:sz w:val="20"/>
          <w:szCs w:val="20"/>
        </w:rPr>
        <w:t>management</w:t>
      </w:r>
      <w:r w:rsidR="780DAD65" w:rsidRPr="00BD1CF8">
        <w:rPr>
          <w:sz w:val="20"/>
          <w:szCs w:val="20"/>
        </w:rPr>
        <w:t>, decrease</w:t>
      </w:r>
      <w:r w:rsidRPr="00BD1CF8">
        <w:rPr>
          <w:sz w:val="20"/>
          <w:szCs w:val="20"/>
        </w:rPr>
        <w:t xml:space="preserve"> anxiety</w:t>
      </w:r>
      <w:r w:rsidR="77DE5AFA" w:rsidRPr="00BD1CF8">
        <w:rPr>
          <w:sz w:val="20"/>
          <w:szCs w:val="20"/>
        </w:rPr>
        <w:t>,</w:t>
      </w:r>
      <w:r w:rsidRPr="00BD1CF8">
        <w:rPr>
          <w:sz w:val="20"/>
          <w:szCs w:val="20"/>
        </w:rPr>
        <w:t xml:space="preserve"> </w:t>
      </w:r>
      <w:r w:rsidR="009C60B0" w:rsidRPr="00BD1CF8">
        <w:rPr>
          <w:sz w:val="20"/>
          <w:szCs w:val="20"/>
        </w:rPr>
        <w:t>and</w:t>
      </w:r>
      <w:r w:rsidR="00F94410" w:rsidRPr="00BD1CF8">
        <w:rPr>
          <w:sz w:val="20"/>
          <w:szCs w:val="20"/>
        </w:rPr>
        <w:t xml:space="preserve"> increase resilienc</w:t>
      </w:r>
      <w:r w:rsidR="24372EF6" w:rsidRPr="00BD1CF8">
        <w:rPr>
          <w:sz w:val="20"/>
          <w:szCs w:val="20"/>
        </w:rPr>
        <w:t>e.</w:t>
      </w:r>
    </w:p>
    <w:p w14:paraId="41BED737" w14:textId="77777777" w:rsidR="00D958F6" w:rsidRPr="00BD1CF8" w:rsidRDefault="00D958F6" w:rsidP="00BD1CF8">
      <w:pPr>
        <w:spacing w:line="240" w:lineRule="auto"/>
        <w:contextualSpacing/>
        <w:jc w:val="both"/>
        <w:rPr>
          <w:sz w:val="20"/>
          <w:szCs w:val="20"/>
        </w:rPr>
      </w:pPr>
    </w:p>
    <w:p w14:paraId="7625EA7B" w14:textId="7B99A324" w:rsidR="00BE297C" w:rsidRPr="00BD1CF8" w:rsidRDefault="00BE297C" w:rsidP="00BD1CF8">
      <w:pPr>
        <w:spacing w:line="240" w:lineRule="auto"/>
        <w:contextualSpacing/>
        <w:jc w:val="both"/>
        <w:rPr>
          <w:b/>
          <w:bCs/>
          <w:sz w:val="20"/>
          <w:szCs w:val="20"/>
        </w:rPr>
      </w:pPr>
      <w:r w:rsidRPr="00802E96">
        <w:rPr>
          <w:b/>
          <w:bCs/>
          <w:sz w:val="22"/>
          <w:szCs w:val="20"/>
        </w:rPr>
        <w:t>Literature Review</w:t>
      </w:r>
    </w:p>
    <w:p w14:paraId="78BAA95C" w14:textId="77777777" w:rsidR="006F01E9" w:rsidRDefault="006F01E9" w:rsidP="00BD1CF8">
      <w:pPr>
        <w:spacing w:line="240" w:lineRule="auto"/>
        <w:contextualSpacing/>
        <w:jc w:val="both"/>
        <w:rPr>
          <w:sz w:val="20"/>
          <w:szCs w:val="20"/>
        </w:rPr>
      </w:pPr>
    </w:p>
    <w:p w14:paraId="25D40EF8" w14:textId="6B716849" w:rsidR="007943B5" w:rsidRDefault="00E33C73" w:rsidP="00BD1CF8">
      <w:pPr>
        <w:spacing w:line="240" w:lineRule="auto"/>
        <w:contextualSpacing/>
        <w:jc w:val="both"/>
        <w:rPr>
          <w:sz w:val="20"/>
          <w:szCs w:val="20"/>
        </w:rPr>
      </w:pPr>
      <w:r w:rsidRPr="00BD1CF8">
        <w:rPr>
          <w:sz w:val="20"/>
          <w:szCs w:val="20"/>
        </w:rPr>
        <w:t xml:space="preserve">The literature </w:t>
      </w:r>
      <w:r w:rsidR="00FC52C4" w:rsidRPr="00BD1CF8">
        <w:rPr>
          <w:sz w:val="20"/>
          <w:szCs w:val="20"/>
        </w:rPr>
        <w:t xml:space="preserve">contains </w:t>
      </w:r>
      <w:r w:rsidR="5F7E92C7" w:rsidRPr="00BD1CF8">
        <w:rPr>
          <w:sz w:val="20"/>
          <w:szCs w:val="20"/>
        </w:rPr>
        <w:t>a plethora of studies</w:t>
      </w:r>
      <w:r w:rsidR="008526D3" w:rsidRPr="00BD1CF8">
        <w:rPr>
          <w:sz w:val="20"/>
          <w:szCs w:val="20"/>
        </w:rPr>
        <w:t xml:space="preserve"> </w:t>
      </w:r>
      <w:r w:rsidR="00FC52C4" w:rsidRPr="00BD1CF8">
        <w:rPr>
          <w:sz w:val="20"/>
          <w:szCs w:val="20"/>
        </w:rPr>
        <w:t>on the importance</w:t>
      </w:r>
      <w:r w:rsidR="00887BDB" w:rsidRPr="00BD1CF8">
        <w:rPr>
          <w:sz w:val="20"/>
          <w:szCs w:val="20"/>
        </w:rPr>
        <w:t xml:space="preserve"> of</w:t>
      </w:r>
      <w:r w:rsidR="00FC52C4" w:rsidRPr="00BD1CF8">
        <w:rPr>
          <w:sz w:val="20"/>
          <w:szCs w:val="20"/>
        </w:rPr>
        <w:t xml:space="preserve"> </w:t>
      </w:r>
      <w:r w:rsidR="0001588F" w:rsidRPr="00BD1CF8">
        <w:rPr>
          <w:sz w:val="20"/>
          <w:szCs w:val="20"/>
        </w:rPr>
        <w:t xml:space="preserve">resilience and stress management </w:t>
      </w:r>
      <w:r w:rsidR="008526D3" w:rsidRPr="00BD1CF8">
        <w:rPr>
          <w:sz w:val="20"/>
          <w:szCs w:val="20"/>
        </w:rPr>
        <w:t>education</w:t>
      </w:r>
      <w:r w:rsidR="006418AC" w:rsidRPr="00BD1CF8">
        <w:rPr>
          <w:sz w:val="20"/>
          <w:szCs w:val="20"/>
        </w:rPr>
        <w:t xml:space="preserve"> during nursing school</w:t>
      </w:r>
      <w:r w:rsidR="00A92E34">
        <w:rPr>
          <w:sz w:val="20"/>
          <w:szCs w:val="20"/>
        </w:rPr>
        <w:t xml:space="preserve"> </w:t>
      </w:r>
      <w:r w:rsidR="00DE2746">
        <w:rPr>
          <w:color w:val="FF0000"/>
          <w:sz w:val="20"/>
          <w:szCs w:val="20"/>
        </w:rPr>
        <w:t>[6]</w:t>
      </w:r>
      <w:r w:rsidR="008C0E92" w:rsidRPr="00BD1CF8">
        <w:rPr>
          <w:sz w:val="20"/>
          <w:szCs w:val="20"/>
        </w:rPr>
        <w:t>.</w:t>
      </w:r>
      <w:r w:rsidR="004A4F4D">
        <w:rPr>
          <w:sz w:val="20"/>
          <w:szCs w:val="20"/>
        </w:rPr>
        <w:t xml:space="preserve"> </w:t>
      </w:r>
      <w:r w:rsidR="00D465F1" w:rsidRPr="00BD1CF8">
        <w:rPr>
          <w:sz w:val="20"/>
          <w:szCs w:val="20"/>
        </w:rPr>
        <w:t>Faculty encouragement and guided discussion can help students develop resilience</w:t>
      </w:r>
      <w:r w:rsidR="00CC154B" w:rsidRPr="00BD1CF8">
        <w:rPr>
          <w:sz w:val="20"/>
          <w:szCs w:val="20"/>
        </w:rPr>
        <w:t xml:space="preserve"> in the clinical and classroom</w:t>
      </w:r>
      <w:r w:rsidR="00711E91" w:rsidRPr="00BD1CF8">
        <w:rPr>
          <w:sz w:val="20"/>
          <w:szCs w:val="20"/>
        </w:rPr>
        <w:t xml:space="preserve"> settings</w:t>
      </w:r>
      <w:r w:rsidR="008526D3" w:rsidRPr="00BD1CF8">
        <w:rPr>
          <w:sz w:val="20"/>
          <w:szCs w:val="20"/>
        </w:rPr>
        <w:t xml:space="preserve"> but often this is not </w:t>
      </w:r>
      <w:r w:rsidR="00314ED0" w:rsidRPr="00BD1CF8">
        <w:rPr>
          <w:sz w:val="20"/>
          <w:szCs w:val="20"/>
        </w:rPr>
        <w:t>enough,</w:t>
      </w:r>
      <w:r w:rsidR="006B31E2" w:rsidRPr="00BD1CF8">
        <w:rPr>
          <w:sz w:val="20"/>
          <w:szCs w:val="20"/>
        </w:rPr>
        <w:t xml:space="preserve"> and additional intervention is needed</w:t>
      </w:r>
      <w:r w:rsidR="00C81A55">
        <w:rPr>
          <w:sz w:val="20"/>
          <w:szCs w:val="20"/>
        </w:rPr>
        <w:t xml:space="preserve"> </w:t>
      </w:r>
      <w:r w:rsidR="00C81A55">
        <w:rPr>
          <w:color w:val="FF0000"/>
          <w:sz w:val="20"/>
          <w:szCs w:val="20"/>
        </w:rPr>
        <w:t>[</w:t>
      </w:r>
      <w:proofErr w:type="gramStart"/>
      <w:r w:rsidR="00C81A55">
        <w:rPr>
          <w:color w:val="FF0000"/>
          <w:sz w:val="20"/>
          <w:szCs w:val="20"/>
        </w:rPr>
        <w:t>7</w:t>
      </w:r>
      <w:proofErr w:type="gramEnd"/>
      <w:r w:rsidR="00C81A55">
        <w:rPr>
          <w:color w:val="FF0000"/>
          <w:sz w:val="20"/>
          <w:szCs w:val="20"/>
        </w:rPr>
        <w:t>]</w:t>
      </w:r>
      <w:r w:rsidR="00711E91" w:rsidRPr="00BD1CF8">
        <w:rPr>
          <w:sz w:val="20"/>
          <w:szCs w:val="20"/>
        </w:rPr>
        <w:t xml:space="preserve">. </w:t>
      </w:r>
      <w:r w:rsidR="004125FB" w:rsidRPr="00BD1CF8">
        <w:rPr>
          <w:sz w:val="20"/>
          <w:szCs w:val="20"/>
        </w:rPr>
        <w:t>The pressures of a rigorous course load</w:t>
      </w:r>
      <w:r w:rsidR="00A16C75" w:rsidRPr="00BD1CF8">
        <w:rPr>
          <w:sz w:val="20"/>
          <w:szCs w:val="20"/>
        </w:rPr>
        <w:t xml:space="preserve"> can be extreme</w:t>
      </w:r>
      <w:r w:rsidR="00967D5A" w:rsidRPr="00BD1CF8">
        <w:rPr>
          <w:sz w:val="20"/>
          <w:szCs w:val="20"/>
        </w:rPr>
        <w:t xml:space="preserve"> </w:t>
      </w:r>
      <w:r w:rsidR="00FC3C22">
        <w:rPr>
          <w:color w:val="FF0000"/>
          <w:sz w:val="20"/>
          <w:szCs w:val="20"/>
        </w:rPr>
        <w:t>[8]</w:t>
      </w:r>
      <w:r w:rsidR="00967D5A" w:rsidRPr="00BD1CF8">
        <w:rPr>
          <w:sz w:val="20"/>
          <w:szCs w:val="20"/>
        </w:rPr>
        <w:t>.</w:t>
      </w:r>
      <w:r w:rsidR="00937558" w:rsidRPr="00BD1CF8">
        <w:rPr>
          <w:sz w:val="20"/>
          <w:szCs w:val="20"/>
        </w:rPr>
        <w:t xml:space="preserve"> </w:t>
      </w:r>
      <w:r w:rsidR="00D31844" w:rsidRPr="00BD1CF8">
        <w:rPr>
          <w:sz w:val="20"/>
          <w:szCs w:val="20"/>
        </w:rPr>
        <w:t>Nursing students face pressure</w:t>
      </w:r>
      <w:r w:rsidR="00EB6AAE" w:rsidRPr="00BD1CF8">
        <w:rPr>
          <w:sz w:val="20"/>
          <w:szCs w:val="20"/>
        </w:rPr>
        <w:t xml:space="preserve"> in the clinical arena due to</w:t>
      </w:r>
      <w:r w:rsidR="00B95E1A" w:rsidRPr="00BD1CF8">
        <w:rPr>
          <w:sz w:val="20"/>
          <w:szCs w:val="20"/>
        </w:rPr>
        <w:t xml:space="preserve"> factors </w:t>
      </w:r>
      <w:r w:rsidR="008526D3" w:rsidRPr="00BD1CF8">
        <w:rPr>
          <w:sz w:val="20"/>
          <w:szCs w:val="20"/>
        </w:rPr>
        <w:t xml:space="preserve">such </w:t>
      </w:r>
      <w:r w:rsidR="00B95E1A" w:rsidRPr="00BD1CF8">
        <w:rPr>
          <w:sz w:val="20"/>
          <w:szCs w:val="20"/>
        </w:rPr>
        <w:t>as</w:t>
      </w:r>
      <w:r w:rsidR="00EB6AAE" w:rsidRPr="00BD1CF8">
        <w:rPr>
          <w:sz w:val="20"/>
          <w:szCs w:val="20"/>
        </w:rPr>
        <w:t xml:space="preserve"> patient acuity,</w:t>
      </w:r>
      <w:r w:rsidR="00194290" w:rsidRPr="00BD1CF8">
        <w:rPr>
          <w:sz w:val="20"/>
          <w:szCs w:val="20"/>
        </w:rPr>
        <w:t xml:space="preserve"> work</w:t>
      </w:r>
      <w:r w:rsidR="00B95E1A" w:rsidRPr="00BD1CF8">
        <w:rPr>
          <w:sz w:val="20"/>
          <w:szCs w:val="20"/>
        </w:rPr>
        <w:t>loads,</w:t>
      </w:r>
      <w:r w:rsidR="00EB6AAE" w:rsidRPr="00BD1CF8">
        <w:rPr>
          <w:sz w:val="20"/>
          <w:szCs w:val="20"/>
        </w:rPr>
        <w:t xml:space="preserve"> </w:t>
      </w:r>
      <w:r w:rsidR="00194290" w:rsidRPr="00BD1CF8">
        <w:rPr>
          <w:sz w:val="20"/>
          <w:szCs w:val="20"/>
        </w:rPr>
        <w:t>fears of medication errors,</w:t>
      </w:r>
      <w:r w:rsidR="00A8774D" w:rsidRPr="00BD1CF8">
        <w:rPr>
          <w:sz w:val="20"/>
          <w:szCs w:val="20"/>
        </w:rPr>
        <w:t xml:space="preserve"> </w:t>
      </w:r>
      <w:r w:rsidR="0050241A" w:rsidRPr="00BD1CF8">
        <w:rPr>
          <w:sz w:val="20"/>
          <w:szCs w:val="20"/>
        </w:rPr>
        <w:t xml:space="preserve">and </w:t>
      </w:r>
      <w:r w:rsidR="00A8774D" w:rsidRPr="00BD1CF8">
        <w:rPr>
          <w:sz w:val="20"/>
          <w:szCs w:val="20"/>
        </w:rPr>
        <w:t>inadequate knowledge of disease states</w:t>
      </w:r>
      <w:r w:rsidR="008526D3" w:rsidRPr="00BD1CF8">
        <w:rPr>
          <w:sz w:val="20"/>
          <w:szCs w:val="20"/>
        </w:rPr>
        <w:t xml:space="preserve">. Nursing educators must be able to equip students with necessary resources to cope with anxiety and stress </w:t>
      </w:r>
      <w:r w:rsidR="00046A70" w:rsidRPr="00BD1CF8">
        <w:rPr>
          <w:sz w:val="20"/>
          <w:szCs w:val="20"/>
        </w:rPr>
        <w:t>for</w:t>
      </w:r>
      <w:r w:rsidR="008526D3" w:rsidRPr="00BD1CF8">
        <w:rPr>
          <w:sz w:val="20"/>
          <w:szCs w:val="20"/>
        </w:rPr>
        <w:t xml:space="preserve"> them to </w:t>
      </w:r>
      <w:r w:rsidR="0050241A" w:rsidRPr="00BD1CF8">
        <w:rPr>
          <w:sz w:val="20"/>
          <w:szCs w:val="20"/>
        </w:rPr>
        <w:t xml:space="preserve">achieve </w:t>
      </w:r>
      <w:r w:rsidR="008526D3" w:rsidRPr="00BD1CF8">
        <w:rPr>
          <w:sz w:val="20"/>
          <w:szCs w:val="20"/>
        </w:rPr>
        <w:t xml:space="preserve">success in the curriculum and profession of nursing </w:t>
      </w:r>
      <w:r w:rsidR="006C06B4">
        <w:rPr>
          <w:color w:val="FF0000"/>
          <w:sz w:val="20"/>
          <w:szCs w:val="20"/>
        </w:rPr>
        <w:t>[9]</w:t>
      </w:r>
      <w:r w:rsidR="00314ED0" w:rsidRPr="00BD1CF8">
        <w:rPr>
          <w:sz w:val="20"/>
          <w:szCs w:val="20"/>
        </w:rPr>
        <w:t>.</w:t>
      </w:r>
    </w:p>
    <w:p w14:paraId="0BD99456" w14:textId="77777777" w:rsidR="00CF136E" w:rsidRDefault="00CF136E" w:rsidP="00BD1CF8">
      <w:pPr>
        <w:spacing w:line="240" w:lineRule="auto"/>
        <w:contextualSpacing/>
        <w:jc w:val="both"/>
        <w:rPr>
          <w:sz w:val="20"/>
          <w:szCs w:val="20"/>
        </w:rPr>
      </w:pPr>
    </w:p>
    <w:p w14:paraId="740F4E71" w14:textId="1D40B35E" w:rsidR="00A41C8B" w:rsidRDefault="00C84DE0" w:rsidP="00BD1CF8">
      <w:pPr>
        <w:spacing w:line="240" w:lineRule="auto"/>
        <w:contextualSpacing/>
        <w:jc w:val="both"/>
        <w:rPr>
          <w:sz w:val="20"/>
          <w:szCs w:val="20"/>
        </w:rPr>
      </w:pPr>
      <w:r w:rsidRPr="00BD1CF8">
        <w:rPr>
          <w:sz w:val="20"/>
          <w:szCs w:val="20"/>
        </w:rPr>
        <w:t xml:space="preserve">Resilience and </w:t>
      </w:r>
      <w:r w:rsidR="008526D3" w:rsidRPr="00BD1CF8">
        <w:rPr>
          <w:sz w:val="20"/>
          <w:szCs w:val="20"/>
        </w:rPr>
        <w:t xml:space="preserve">knowing how to deal with stress are </w:t>
      </w:r>
      <w:r w:rsidR="00314ED0" w:rsidRPr="00BD1CF8">
        <w:rPr>
          <w:sz w:val="20"/>
          <w:szCs w:val="20"/>
        </w:rPr>
        <w:t xml:space="preserve">qualities </w:t>
      </w:r>
      <w:r w:rsidR="008526D3" w:rsidRPr="00BD1CF8">
        <w:rPr>
          <w:sz w:val="20"/>
          <w:szCs w:val="20"/>
        </w:rPr>
        <w:t xml:space="preserve">that every professional needs in the modern world. </w:t>
      </w:r>
      <w:r w:rsidR="10257B9C" w:rsidRPr="00BD1CF8">
        <w:rPr>
          <w:sz w:val="20"/>
          <w:szCs w:val="20"/>
        </w:rPr>
        <w:t>Similarly, nursing professionals need the same skills</w:t>
      </w:r>
      <w:r w:rsidR="00C03472" w:rsidRPr="00BD1CF8">
        <w:rPr>
          <w:sz w:val="20"/>
          <w:szCs w:val="20"/>
        </w:rPr>
        <w:t xml:space="preserve"> </w:t>
      </w:r>
      <w:r w:rsidR="004B7ABE">
        <w:rPr>
          <w:color w:val="FF0000"/>
          <w:sz w:val="20"/>
          <w:szCs w:val="20"/>
        </w:rPr>
        <w:t>[10]</w:t>
      </w:r>
      <w:r w:rsidR="10257B9C" w:rsidRPr="00BD1CF8">
        <w:rPr>
          <w:sz w:val="20"/>
          <w:szCs w:val="20"/>
        </w:rPr>
        <w:t>.</w:t>
      </w:r>
      <w:r w:rsidR="008526D3" w:rsidRPr="00BD1CF8">
        <w:rPr>
          <w:sz w:val="20"/>
          <w:szCs w:val="20"/>
        </w:rPr>
        <w:t xml:space="preserve"> A</w:t>
      </w:r>
      <w:r w:rsidRPr="00BD1CF8">
        <w:rPr>
          <w:sz w:val="20"/>
          <w:szCs w:val="20"/>
        </w:rPr>
        <w:t xml:space="preserve"> positive</w:t>
      </w:r>
      <w:r w:rsidR="002F420C" w:rsidRPr="00BD1CF8">
        <w:rPr>
          <w:sz w:val="20"/>
          <w:szCs w:val="20"/>
        </w:rPr>
        <w:t xml:space="preserve"> healthy</w:t>
      </w:r>
      <w:r w:rsidRPr="00BD1CF8">
        <w:rPr>
          <w:sz w:val="20"/>
          <w:szCs w:val="20"/>
        </w:rPr>
        <w:t xml:space="preserve"> outlook</w:t>
      </w:r>
      <w:r w:rsidR="008526D3" w:rsidRPr="00BD1CF8">
        <w:rPr>
          <w:sz w:val="20"/>
          <w:szCs w:val="20"/>
        </w:rPr>
        <w:t>,</w:t>
      </w:r>
      <w:r w:rsidR="002F420C" w:rsidRPr="00BD1CF8">
        <w:rPr>
          <w:sz w:val="20"/>
          <w:szCs w:val="20"/>
        </w:rPr>
        <w:t xml:space="preserve"> </w:t>
      </w:r>
      <w:r w:rsidR="008526D3" w:rsidRPr="00BD1CF8">
        <w:rPr>
          <w:sz w:val="20"/>
          <w:szCs w:val="20"/>
        </w:rPr>
        <w:t>along with tools to increase resilience and decrease anxiety, go a long way toward</w:t>
      </w:r>
      <w:r w:rsidR="008E45EE" w:rsidRPr="00BD1CF8">
        <w:rPr>
          <w:sz w:val="20"/>
          <w:szCs w:val="20"/>
        </w:rPr>
        <w:t xml:space="preserve"> enhancing</w:t>
      </w:r>
      <w:r w:rsidR="008526D3" w:rsidRPr="00BD1CF8">
        <w:rPr>
          <w:sz w:val="20"/>
          <w:szCs w:val="20"/>
        </w:rPr>
        <w:t xml:space="preserve"> </w:t>
      </w:r>
      <w:r w:rsidR="008E45EE" w:rsidRPr="00BD1CF8">
        <w:rPr>
          <w:sz w:val="20"/>
          <w:szCs w:val="20"/>
        </w:rPr>
        <w:t>personal and professional</w:t>
      </w:r>
      <w:r w:rsidR="008526D3" w:rsidRPr="00BD1CF8">
        <w:rPr>
          <w:sz w:val="20"/>
          <w:szCs w:val="20"/>
        </w:rPr>
        <w:t xml:space="preserve"> success </w:t>
      </w:r>
      <w:r w:rsidR="000D034B">
        <w:rPr>
          <w:color w:val="FF0000"/>
          <w:sz w:val="20"/>
          <w:szCs w:val="20"/>
        </w:rPr>
        <w:t>[7</w:t>
      </w:r>
      <w:proofErr w:type="gramStart"/>
      <w:r w:rsidR="00412187">
        <w:rPr>
          <w:color w:val="FF0000"/>
          <w:sz w:val="20"/>
          <w:szCs w:val="20"/>
        </w:rPr>
        <w:t>,11</w:t>
      </w:r>
      <w:r w:rsidR="009B2789">
        <w:rPr>
          <w:color w:val="FF0000"/>
          <w:sz w:val="20"/>
          <w:szCs w:val="20"/>
        </w:rPr>
        <w:t>,12</w:t>
      </w:r>
      <w:proofErr w:type="gramEnd"/>
      <w:r w:rsidR="000D034B">
        <w:rPr>
          <w:color w:val="FF0000"/>
          <w:sz w:val="20"/>
          <w:szCs w:val="20"/>
        </w:rPr>
        <w:t>]</w:t>
      </w:r>
      <w:r w:rsidR="008526D3" w:rsidRPr="00BD1CF8">
        <w:rPr>
          <w:sz w:val="20"/>
          <w:szCs w:val="20"/>
        </w:rPr>
        <w:t>.</w:t>
      </w:r>
      <w:r w:rsidR="004A4F4D">
        <w:rPr>
          <w:sz w:val="20"/>
          <w:szCs w:val="20"/>
        </w:rPr>
        <w:t xml:space="preserve"> </w:t>
      </w:r>
      <w:r w:rsidR="00101D50" w:rsidRPr="00BD1CF8">
        <w:rPr>
          <w:sz w:val="20"/>
          <w:szCs w:val="20"/>
        </w:rPr>
        <w:t>The researchers’ previously published findings support the</w:t>
      </w:r>
      <w:r w:rsidR="5D4C8F4C" w:rsidRPr="00BD1CF8">
        <w:rPr>
          <w:sz w:val="20"/>
          <w:szCs w:val="20"/>
        </w:rPr>
        <w:t xml:space="preserve"> need for implementation</w:t>
      </w:r>
      <w:r w:rsidR="00101D50" w:rsidRPr="00BD1CF8">
        <w:rPr>
          <w:sz w:val="20"/>
          <w:szCs w:val="20"/>
        </w:rPr>
        <w:t xml:space="preserve"> of resilience training</w:t>
      </w:r>
      <w:r w:rsidR="00F353D1" w:rsidRPr="00BD1CF8">
        <w:rPr>
          <w:sz w:val="20"/>
          <w:szCs w:val="20"/>
        </w:rPr>
        <w:t xml:space="preserve"> and tools for stress management </w:t>
      </w:r>
      <w:r w:rsidR="008526D3" w:rsidRPr="00BD1CF8">
        <w:rPr>
          <w:sz w:val="20"/>
          <w:szCs w:val="20"/>
        </w:rPr>
        <w:t xml:space="preserve">in undergraduate Baccalaureate nursing students </w:t>
      </w:r>
      <w:r w:rsidR="00F13AEF">
        <w:rPr>
          <w:color w:val="FF0000"/>
          <w:sz w:val="20"/>
          <w:szCs w:val="20"/>
        </w:rPr>
        <w:t>[5]</w:t>
      </w:r>
      <w:r w:rsidR="00F353D1" w:rsidRPr="00BD1CF8">
        <w:rPr>
          <w:sz w:val="20"/>
          <w:szCs w:val="20"/>
        </w:rPr>
        <w:t>.</w:t>
      </w:r>
    </w:p>
    <w:p w14:paraId="541E48FA" w14:textId="77777777" w:rsidR="00B0304A" w:rsidRPr="007943B5" w:rsidRDefault="00B0304A" w:rsidP="00BD1CF8">
      <w:pPr>
        <w:spacing w:line="240" w:lineRule="auto"/>
        <w:contextualSpacing/>
        <w:jc w:val="both"/>
        <w:rPr>
          <w:sz w:val="20"/>
          <w:szCs w:val="20"/>
        </w:rPr>
      </w:pPr>
    </w:p>
    <w:p w14:paraId="4A738738" w14:textId="1783976C" w:rsidR="00AF6E39" w:rsidRPr="00BD1CF8" w:rsidRDefault="00AF6E39" w:rsidP="00BD1CF8">
      <w:pPr>
        <w:spacing w:line="240" w:lineRule="auto"/>
        <w:contextualSpacing/>
        <w:jc w:val="both"/>
        <w:rPr>
          <w:b/>
          <w:bCs/>
          <w:sz w:val="20"/>
          <w:szCs w:val="20"/>
        </w:rPr>
      </w:pPr>
      <w:r w:rsidRPr="00C56E30">
        <w:rPr>
          <w:b/>
          <w:bCs/>
          <w:sz w:val="22"/>
          <w:szCs w:val="20"/>
        </w:rPr>
        <w:t>Methods and Procedures</w:t>
      </w:r>
    </w:p>
    <w:p w14:paraId="3927835A" w14:textId="77777777" w:rsidR="00CF0427" w:rsidRDefault="00CF0427" w:rsidP="00BD1CF8">
      <w:pPr>
        <w:spacing w:line="240" w:lineRule="auto"/>
        <w:contextualSpacing/>
        <w:jc w:val="both"/>
        <w:rPr>
          <w:sz w:val="20"/>
          <w:szCs w:val="20"/>
        </w:rPr>
      </w:pPr>
    </w:p>
    <w:p w14:paraId="3D3BBECE" w14:textId="03ED1411" w:rsidR="00240CA4" w:rsidRPr="00CC118F" w:rsidRDefault="00240CA4" w:rsidP="00BD1CF8">
      <w:pPr>
        <w:spacing w:line="240" w:lineRule="auto"/>
        <w:contextualSpacing/>
        <w:jc w:val="both"/>
        <w:rPr>
          <w:b/>
          <w:sz w:val="20"/>
          <w:szCs w:val="20"/>
        </w:rPr>
      </w:pPr>
      <w:r w:rsidRPr="00CC118F">
        <w:rPr>
          <w:b/>
          <w:sz w:val="20"/>
          <w:szCs w:val="20"/>
        </w:rPr>
        <w:t>Procedures</w:t>
      </w:r>
    </w:p>
    <w:p w14:paraId="1C41050E" w14:textId="77777777" w:rsidR="00CF0427" w:rsidRDefault="00CF0427" w:rsidP="00BD1CF8">
      <w:pPr>
        <w:spacing w:line="240" w:lineRule="auto"/>
        <w:contextualSpacing/>
        <w:jc w:val="both"/>
        <w:rPr>
          <w:sz w:val="20"/>
          <w:szCs w:val="20"/>
        </w:rPr>
      </w:pPr>
    </w:p>
    <w:p w14:paraId="21F148CF" w14:textId="456809C0" w:rsidR="00791069" w:rsidRDefault="00240CA4" w:rsidP="00BD1CF8">
      <w:pPr>
        <w:spacing w:line="240" w:lineRule="auto"/>
        <w:contextualSpacing/>
        <w:jc w:val="both"/>
        <w:rPr>
          <w:sz w:val="20"/>
          <w:szCs w:val="20"/>
        </w:rPr>
      </w:pPr>
      <w:r w:rsidRPr="00BD1CF8">
        <w:rPr>
          <w:sz w:val="20"/>
          <w:szCs w:val="20"/>
        </w:rPr>
        <w:t xml:space="preserve">Approval from the University’s Institutional Review Board </w:t>
      </w:r>
      <w:r w:rsidR="008526D3" w:rsidRPr="00BD1CF8">
        <w:rPr>
          <w:sz w:val="20"/>
          <w:szCs w:val="20"/>
        </w:rPr>
        <w:t xml:space="preserve">(IRB) </w:t>
      </w:r>
      <w:proofErr w:type="gramStart"/>
      <w:r w:rsidRPr="00BD1CF8">
        <w:rPr>
          <w:sz w:val="20"/>
          <w:szCs w:val="20"/>
        </w:rPr>
        <w:t>was obtained</w:t>
      </w:r>
      <w:proofErr w:type="gramEnd"/>
      <w:r w:rsidRPr="00BD1CF8">
        <w:rPr>
          <w:sz w:val="20"/>
          <w:szCs w:val="20"/>
        </w:rPr>
        <w:t xml:space="preserve"> prior to the collection and compilation of data. Data collection </w:t>
      </w:r>
      <w:r w:rsidR="002178D1" w:rsidRPr="00BD1CF8">
        <w:rPr>
          <w:sz w:val="20"/>
          <w:szCs w:val="20"/>
        </w:rPr>
        <w:t xml:space="preserve">occurred </w:t>
      </w:r>
      <w:r w:rsidRPr="00BD1CF8">
        <w:rPr>
          <w:sz w:val="20"/>
          <w:szCs w:val="20"/>
        </w:rPr>
        <w:t>in 20</w:t>
      </w:r>
      <w:r w:rsidR="00D229BE" w:rsidRPr="00BD1CF8">
        <w:rPr>
          <w:sz w:val="20"/>
          <w:szCs w:val="20"/>
        </w:rPr>
        <w:t>21</w:t>
      </w:r>
      <w:r w:rsidR="002178D1" w:rsidRPr="00BD1CF8">
        <w:rPr>
          <w:sz w:val="20"/>
          <w:szCs w:val="20"/>
        </w:rPr>
        <w:t>and 2022</w:t>
      </w:r>
      <w:r w:rsidR="008711D1" w:rsidRPr="00BD1CF8">
        <w:rPr>
          <w:sz w:val="20"/>
          <w:szCs w:val="20"/>
        </w:rPr>
        <w:t>.</w:t>
      </w:r>
      <w:r w:rsidR="004A4F4D">
        <w:rPr>
          <w:sz w:val="20"/>
          <w:szCs w:val="20"/>
        </w:rPr>
        <w:t xml:space="preserve"> </w:t>
      </w:r>
      <w:r w:rsidR="00791069" w:rsidRPr="00BD1CF8">
        <w:rPr>
          <w:sz w:val="20"/>
          <w:szCs w:val="20"/>
        </w:rPr>
        <w:t xml:space="preserve">Permission </w:t>
      </w:r>
      <w:proofErr w:type="gramStart"/>
      <w:r w:rsidR="00791069" w:rsidRPr="00BD1CF8">
        <w:rPr>
          <w:sz w:val="20"/>
          <w:szCs w:val="20"/>
        </w:rPr>
        <w:t>was obtained</w:t>
      </w:r>
      <w:proofErr w:type="gramEnd"/>
      <w:r w:rsidR="00791069" w:rsidRPr="00BD1CF8">
        <w:rPr>
          <w:sz w:val="20"/>
          <w:szCs w:val="20"/>
        </w:rPr>
        <w:t xml:space="preserve"> to use the standardized tools to measure resilience </w:t>
      </w:r>
      <w:r w:rsidR="005A7044">
        <w:rPr>
          <w:color w:val="FF0000"/>
          <w:sz w:val="20"/>
          <w:szCs w:val="20"/>
        </w:rPr>
        <w:t>[1]</w:t>
      </w:r>
      <w:r w:rsidR="00791069" w:rsidRPr="003D2923">
        <w:rPr>
          <w:sz w:val="20"/>
          <w:szCs w:val="20"/>
        </w:rPr>
        <w:t>, perceived stress</w:t>
      </w:r>
      <w:r w:rsidR="00791069" w:rsidRPr="00F66957">
        <w:rPr>
          <w:color w:val="FF0000"/>
          <w:sz w:val="20"/>
          <w:szCs w:val="20"/>
        </w:rPr>
        <w:t xml:space="preserve"> </w:t>
      </w:r>
      <w:r w:rsidR="004025E4">
        <w:rPr>
          <w:color w:val="FF0000"/>
          <w:sz w:val="20"/>
          <w:szCs w:val="20"/>
        </w:rPr>
        <w:t>[2]</w:t>
      </w:r>
      <w:r w:rsidR="00791069" w:rsidRPr="00351A6F">
        <w:rPr>
          <w:sz w:val="20"/>
          <w:szCs w:val="20"/>
        </w:rPr>
        <w:t xml:space="preserve">, and anxiety self-report </w:t>
      </w:r>
      <w:r w:rsidR="002B23A4">
        <w:rPr>
          <w:color w:val="FF0000"/>
          <w:sz w:val="20"/>
          <w:szCs w:val="20"/>
        </w:rPr>
        <w:t>[13]</w:t>
      </w:r>
      <w:r w:rsidR="00791069" w:rsidRPr="00BD1CF8">
        <w:rPr>
          <w:sz w:val="20"/>
          <w:szCs w:val="20"/>
        </w:rPr>
        <w:t xml:space="preserve">. The survey tools </w:t>
      </w:r>
      <w:proofErr w:type="gramStart"/>
      <w:r w:rsidR="00791069" w:rsidRPr="00BD1CF8">
        <w:rPr>
          <w:sz w:val="20"/>
          <w:szCs w:val="20"/>
        </w:rPr>
        <w:t>were completed</w:t>
      </w:r>
      <w:proofErr w:type="gramEnd"/>
      <w:r w:rsidR="00791069" w:rsidRPr="00BD1CF8">
        <w:rPr>
          <w:sz w:val="20"/>
          <w:szCs w:val="20"/>
        </w:rPr>
        <w:t xml:space="preserve"> at the start of a 15-week semester, and repeated following training, discussion, and reflection on increasing resilience and</w:t>
      </w:r>
      <w:r w:rsidR="004E0829">
        <w:rPr>
          <w:sz w:val="20"/>
          <w:szCs w:val="20"/>
        </w:rPr>
        <w:t xml:space="preserve"> decreasing stress and anxiety.</w:t>
      </w:r>
    </w:p>
    <w:p w14:paraId="5A31F0C9" w14:textId="77777777" w:rsidR="004E0829" w:rsidRPr="00BD1CF8" w:rsidRDefault="004E0829" w:rsidP="00BD1CF8">
      <w:pPr>
        <w:spacing w:line="240" w:lineRule="auto"/>
        <w:contextualSpacing/>
        <w:jc w:val="both"/>
        <w:rPr>
          <w:sz w:val="20"/>
          <w:szCs w:val="20"/>
        </w:rPr>
      </w:pPr>
    </w:p>
    <w:p w14:paraId="3813C8B7" w14:textId="7188B29C" w:rsidR="00240CA4" w:rsidRDefault="00971A37" w:rsidP="00BD1CF8">
      <w:pPr>
        <w:spacing w:line="240" w:lineRule="auto"/>
        <w:contextualSpacing/>
        <w:jc w:val="both"/>
        <w:rPr>
          <w:sz w:val="20"/>
          <w:szCs w:val="20"/>
        </w:rPr>
      </w:pPr>
      <w:r w:rsidRPr="00BD1CF8">
        <w:rPr>
          <w:sz w:val="20"/>
          <w:szCs w:val="20"/>
        </w:rPr>
        <w:t>S</w:t>
      </w:r>
      <w:r w:rsidR="00240CA4" w:rsidRPr="00BD1CF8">
        <w:rPr>
          <w:sz w:val="20"/>
          <w:szCs w:val="20"/>
        </w:rPr>
        <w:t>tudents completed the CD-RISC 25, Cohen Perceived Stress Scale</w:t>
      </w:r>
      <w:r w:rsidR="008526D3" w:rsidRPr="00BD1CF8">
        <w:rPr>
          <w:sz w:val="20"/>
          <w:szCs w:val="20"/>
        </w:rPr>
        <w:t xml:space="preserve"> (CPSS)</w:t>
      </w:r>
      <w:r w:rsidR="00240CA4" w:rsidRPr="00BD1CF8">
        <w:rPr>
          <w:sz w:val="20"/>
          <w:szCs w:val="20"/>
        </w:rPr>
        <w:t xml:space="preserve">, and Beck Anxiety Inventory </w:t>
      </w:r>
      <w:r w:rsidR="008526D3" w:rsidRPr="00BD1CF8">
        <w:rPr>
          <w:sz w:val="20"/>
          <w:szCs w:val="20"/>
        </w:rPr>
        <w:t xml:space="preserve">(BAI) </w:t>
      </w:r>
      <w:r w:rsidR="00240CA4" w:rsidRPr="00BD1CF8">
        <w:rPr>
          <w:sz w:val="20"/>
          <w:szCs w:val="20"/>
        </w:rPr>
        <w:t>as part of normal coursework at the beginning</w:t>
      </w:r>
      <w:r w:rsidR="009C7FD5" w:rsidRPr="00BD1CF8">
        <w:rPr>
          <w:sz w:val="20"/>
          <w:szCs w:val="20"/>
        </w:rPr>
        <w:t xml:space="preserve"> and end of</w:t>
      </w:r>
      <w:r w:rsidR="008526D3" w:rsidRPr="00BD1CF8">
        <w:rPr>
          <w:sz w:val="20"/>
          <w:szCs w:val="20"/>
        </w:rPr>
        <w:t xml:space="preserve"> second </w:t>
      </w:r>
      <w:r w:rsidR="00240CA4" w:rsidRPr="00BD1CF8">
        <w:rPr>
          <w:sz w:val="20"/>
          <w:szCs w:val="20"/>
        </w:rPr>
        <w:t>semester</w:t>
      </w:r>
      <w:r w:rsidR="00047058" w:rsidRPr="00BD1CF8">
        <w:rPr>
          <w:sz w:val="20"/>
          <w:szCs w:val="20"/>
        </w:rPr>
        <w:t>.</w:t>
      </w:r>
      <w:r w:rsidR="00240CA4" w:rsidRPr="00BD1CF8">
        <w:rPr>
          <w:sz w:val="20"/>
          <w:szCs w:val="20"/>
        </w:rPr>
        <w:t xml:space="preserve"> </w:t>
      </w:r>
      <w:r w:rsidR="0081155E" w:rsidRPr="00BD1CF8">
        <w:rPr>
          <w:sz w:val="20"/>
          <w:szCs w:val="20"/>
        </w:rPr>
        <w:t xml:space="preserve">Informed consent </w:t>
      </w:r>
      <w:proofErr w:type="gramStart"/>
      <w:r w:rsidR="0081155E" w:rsidRPr="00BD1CF8">
        <w:rPr>
          <w:sz w:val="20"/>
          <w:szCs w:val="20"/>
        </w:rPr>
        <w:t>was obtained</w:t>
      </w:r>
      <w:proofErr w:type="gramEnd"/>
      <w:r w:rsidR="0081155E" w:rsidRPr="00BD1CF8">
        <w:rPr>
          <w:sz w:val="20"/>
          <w:szCs w:val="20"/>
        </w:rPr>
        <w:t>.</w:t>
      </w:r>
      <w:r w:rsidR="004A4F4D">
        <w:rPr>
          <w:sz w:val="20"/>
          <w:szCs w:val="20"/>
        </w:rPr>
        <w:t xml:space="preserve"> </w:t>
      </w:r>
      <w:r w:rsidR="00240CA4" w:rsidRPr="00BD1CF8">
        <w:rPr>
          <w:sz w:val="20"/>
          <w:szCs w:val="20"/>
        </w:rPr>
        <w:t xml:space="preserve">Students </w:t>
      </w:r>
      <w:proofErr w:type="gramStart"/>
      <w:r w:rsidR="00240CA4" w:rsidRPr="00BD1CF8">
        <w:rPr>
          <w:sz w:val="20"/>
          <w:szCs w:val="20"/>
        </w:rPr>
        <w:t>were assigned</w:t>
      </w:r>
      <w:proofErr w:type="gramEnd"/>
      <w:r w:rsidR="00240CA4" w:rsidRPr="00BD1CF8">
        <w:rPr>
          <w:sz w:val="20"/>
          <w:szCs w:val="20"/>
        </w:rPr>
        <w:t xml:space="preserve"> a number by the primary investigator for protection of human subjects and each student</w:t>
      </w:r>
      <w:r w:rsidR="0081155E" w:rsidRPr="00BD1CF8">
        <w:rPr>
          <w:sz w:val="20"/>
          <w:szCs w:val="20"/>
        </w:rPr>
        <w:t>’s</w:t>
      </w:r>
      <w:r w:rsidR="00240CA4" w:rsidRPr="00BD1CF8">
        <w:rPr>
          <w:sz w:val="20"/>
          <w:szCs w:val="20"/>
        </w:rPr>
        <w:t xml:space="preserve"> survey results were recorded in relation to the assigned student numbers. No identifying data </w:t>
      </w:r>
      <w:bookmarkStart w:id="5" w:name="_Int_tJjJw1zl"/>
      <w:proofErr w:type="gramStart"/>
      <w:r w:rsidR="00240CA4" w:rsidRPr="00BD1CF8">
        <w:rPr>
          <w:sz w:val="20"/>
          <w:szCs w:val="20"/>
        </w:rPr>
        <w:t>were</w:t>
      </w:r>
      <w:bookmarkEnd w:id="5"/>
      <w:r w:rsidR="00240CA4" w:rsidRPr="00BD1CF8">
        <w:rPr>
          <w:sz w:val="20"/>
          <w:szCs w:val="20"/>
        </w:rPr>
        <w:t xml:space="preserve"> used</w:t>
      </w:r>
      <w:proofErr w:type="gramEnd"/>
      <w:r w:rsidR="00240CA4" w:rsidRPr="00BD1CF8">
        <w:rPr>
          <w:sz w:val="20"/>
          <w:szCs w:val="20"/>
        </w:rPr>
        <w:t xml:space="preserve"> for analysis and data we</w:t>
      </w:r>
      <w:r w:rsidR="001C760F">
        <w:rPr>
          <w:sz w:val="20"/>
          <w:szCs w:val="20"/>
        </w:rPr>
        <w:t>re analyzed in aggregate form.</w:t>
      </w:r>
    </w:p>
    <w:p w14:paraId="0268F7A1" w14:textId="77777777" w:rsidR="001C760F" w:rsidRPr="00BD1CF8" w:rsidRDefault="001C760F" w:rsidP="00BD1CF8">
      <w:pPr>
        <w:spacing w:line="240" w:lineRule="auto"/>
        <w:contextualSpacing/>
        <w:jc w:val="both"/>
        <w:rPr>
          <w:sz w:val="20"/>
          <w:szCs w:val="20"/>
        </w:rPr>
      </w:pPr>
    </w:p>
    <w:p w14:paraId="65710E3A" w14:textId="10FA9A89" w:rsidR="00240CA4" w:rsidRDefault="00240CA4" w:rsidP="00BD1CF8">
      <w:pPr>
        <w:spacing w:line="240" w:lineRule="auto"/>
        <w:contextualSpacing/>
        <w:jc w:val="both"/>
        <w:rPr>
          <w:sz w:val="20"/>
          <w:szCs w:val="20"/>
        </w:rPr>
      </w:pPr>
      <w:r w:rsidRPr="00BD1CF8">
        <w:rPr>
          <w:sz w:val="20"/>
          <w:szCs w:val="20"/>
        </w:rPr>
        <w:t xml:space="preserve"> </w:t>
      </w:r>
      <w:r w:rsidR="57E1D62C" w:rsidRPr="00BD1CF8">
        <w:rPr>
          <w:sz w:val="20"/>
          <w:szCs w:val="20"/>
        </w:rPr>
        <w:t>During</w:t>
      </w:r>
      <w:r w:rsidRPr="00BD1CF8">
        <w:rPr>
          <w:sz w:val="20"/>
          <w:szCs w:val="20"/>
        </w:rPr>
        <w:t xml:space="preserve"> </w:t>
      </w:r>
      <w:proofErr w:type="gramStart"/>
      <w:r w:rsidRPr="00BD1CF8">
        <w:rPr>
          <w:sz w:val="20"/>
          <w:szCs w:val="20"/>
        </w:rPr>
        <w:t>Spring</w:t>
      </w:r>
      <w:proofErr w:type="gramEnd"/>
      <w:r w:rsidRPr="00BD1CF8">
        <w:rPr>
          <w:sz w:val="20"/>
          <w:szCs w:val="20"/>
        </w:rPr>
        <w:t xml:space="preserve"> 202</w:t>
      </w:r>
      <w:r w:rsidR="00114402" w:rsidRPr="00BD1CF8">
        <w:rPr>
          <w:sz w:val="20"/>
          <w:szCs w:val="20"/>
        </w:rPr>
        <w:t>1</w:t>
      </w:r>
      <w:r w:rsidR="2B7BE7C1" w:rsidRPr="00BD1CF8">
        <w:rPr>
          <w:sz w:val="20"/>
          <w:szCs w:val="20"/>
        </w:rPr>
        <w:t xml:space="preserve"> and spring 2022</w:t>
      </w:r>
      <w:r w:rsidRPr="00BD1CF8">
        <w:rPr>
          <w:sz w:val="20"/>
          <w:szCs w:val="20"/>
        </w:rPr>
        <w:t xml:space="preserve"> </w:t>
      </w:r>
      <w:r w:rsidR="357F470E" w:rsidRPr="00BD1CF8">
        <w:rPr>
          <w:sz w:val="20"/>
          <w:szCs w:val="20"/>
        </w:rPr>
        <w:t>students in the second</w:t>
      </w:r>
      <w:r w:rsidRPr="00BD1CF8">
        <w:rPr>
          <w:sz w:val="20"/>
          <w:szCs w:val="20"/>
        </w:rPr>
        <w:t xml:space="preserve"> semester</w:t>
      </w:r>
      <w:r w:rsidR="6DBD95DB" w:rsidRPr="00BD1CF8">
        <w:rPr>
          <w:sz w:val="20"/>
          <w:szCs w:val="20"/>
        </w:rPr>
        <w:t xml:space="preserve"> community course</w:t>
      </w:r>
      <w:r w:rsidR="055C905C" w:rsidRPr="00BD1CF8">
        <w:rPr>
          <w:sz w:val="20"/>
          <w:szCs w:val="20"/>
        </w:rPr>
        <w:t xml:space="preserve"> completed the study inventory tools at the beginning and end of </w:t>
      </w:r>
      <w:r w:rsidR="40C70DCE" w:rsidRPr="00BD1CF8">
        <w:rPr>
          <w:sz w:val="20"/>
          <w:szCs w:val="20"/>
        </w:rPr>
        <w:t>the</w:t>
      </w:r>
      <w:r w:rsidR="055C905C" w:rsidRPr="00BD1CF8">
        <w:rPr>
          <w:sz w:val="20"/>
          <w:szCs w:val="20"/>
        </w:rPr>
        <w:t xml:space="preserve"> semester.</w:t>
      </w:r>
      <w:r w:rsidR="5F2D2E42" w:rsidRPr="00BD1CF8">
        <w:rPr>
          <w:sz w:val="20"/>
          <w:szCs w:val="20"/>
        </w:rPr>
        <w:t xml:space="preserve"> The survey tools utilized included CD-RISC 25, CPSS, &amp; BAI.</w:t>
      </w:r>
      <w:r w:rsidR="055C905C" w:rsidRPr="00BD1CF8">
        <w:rPr>
          <w:sz w:val="20"/>
          <w:szCs w:val="20"/>
        </w:rPr>
        <w:t xml:space="preserve"> </w:t>
      </w:r>
      <w:r w:rsidR="08FEB809" w:rsidRPr="00BD1CF8">
        <w:rPr>
          <w:sz w:val="20"/>
          <w:szCs w:val="20"/>
        </w:rPr>
        <w:t xml:space="preserve">The primary investigator implemented faculty-led training, discussion, and written student reflection on resilience and stress management. Students viewed and discussed open </w:t>
      </w:r>
      <w:proofErr w:type="gramStart"/>
      <w:r w:rsidR="08FEB809" w:rsidRPr="00BD1CF8">
        <w:rPr>
          <w:sz w:val="20"/>
          <w:szCs w:val="20"/>
        </w:rPr>
        <w:t>access stress management videos</w:t>
      </w:r>
      <w:proofErr w:type="gramEnd"/>
      <w:r w:rsidR="08FEB809" w:rsidRPr="00BD1CF8">
        <w:rPr>
          <w:sz w:val="20"/>
          <w:szCs w:val="20"/>
        </w:rPr>
        <w:t xml:space="preserve"> and TED talks. The faculty also led resilience training and discussion on resilience protective factors based on published research </w:t>
      </w:r>
      <w:r w:rsidR="005D1FE7">
        <w:rPr>
          <w:color w:val="FF0000"/>
          <w:sz w:val="20"/>
          <w:szCs w:val="20"/>
        </w:rPr>
        <w:t>[6]</w:t>
      </w:r>
      <w:r w:rsidR="08FEB809" w:rsidRPr="00BD1CF8">
        <w:rPr>
          <w:sz w:val="20"/>
          <w:szCs w:val="20"/>
        </w:rPr>
        <w:t>. The f</w:t>
      </w:r>
      <w:r w:rsidRPr="00BD1CF8">
        <w:rPr>
          <w:sz w:val="20"/>
          <w:szCs w:val="20"/>
        </w:rPr>
        <w:t xml:space="preserve">ormal resilience and stress management training </w:t>
      </w:r>
      <w:r w:rsidR="2C627B0D" w:rsidRPr="00BD1CF8">
        <w:rPr>
          <w:sz w:val="20"/>
          <w:szCs w:val="20"/>
        </w:rPr>
        <w:t xml:space="preserve">and guided discussions </w:t>
      </w:r>
      <w:r w:rsidRPr="00BD1CF8">
        <w:rPr>
          <w:sz w:val="20"/>
          <w:szCs w:val="20"/>
        </w:rPr>
        <w:t>w</w:t>
      </w:r>
      <w:r w:rsidR="65B85CFB" w:rsidRPr="00BD1CF8">
        <w:rPr>
          <w:sz w:val="20"/>
          <w:szCs w:val="20"/>
        </w:rPr>
        <w:t>ere</w:t>
      </w:r>
      <w:r w:rsidRPr="00BD1CF8">
        <w:rPr>
          <w:sz w:val="20"/>
          <w:szCs w:val="20"/>
        </w:rPr>
        <w:t xml:space="preserve"> provided </w:t>
      </w:r>
      <w:r w:rsidR="32C91171" w:rsidRPr="00BD1CF8">
        <w:rPr>
          <w:sz w:val="20"/>
          <w:szCs w:val="20"/>
        </w:rPr>
        <w:t>in the third week of</w:t>
      </w:r>
      <w:r w:rsidRPr="00BD1CF8">
        <w:rPr>
          <w:sz w:val="20"/>
          <w:szCs w:val="20"/>
        </w:rPr>
        <w:t xml:space="preserve"> the </w:t>
      </w:r>
      <w:proofErr w:type="gramStart"/>
      <w:r w:rsidR="6B07603E" w:rsidRPr="00BD1CF8">
        <w:rPr>
          <w:sz w:val="20"/>
          <w:szCs w:val="20"/>
        </w:rPr>
        <w:t>c</w:t>
      </w:r>
      <w:r w:rsidRPr="00BD1CF8">
        <w:rPr>
          <w:sz w:val="20"/>
          <w:szCs w:val="20"/>
        </w:rPr>
        <w:t xml:space="preserve">ommunity </w:t>
      </w:r>
      <w:r w:rsidR="6ABE1EEA" w:rsidRPr="00BD1CF8">
        <w:rPr>
          <w:sz w:val="20"/>
          <w:szCs w:val="20"/>
        </w:rPr>
        <w:t>n</w:t>
      </w:r>
      <w:r w:rsidRPr="00BD1CF8">
        <w:rPr>
          <w:sz w:val="20"/>
          <w:szCs w:val="20"/>
        </w:rPr>
        <w:t>ursing</w:t>
      </w:r>
      <w:proofErr w:type="gramEnd"/>
      <w:r w:rsidRPr="00BD1CF8">
        <w:rPr>
          <w:sz w:val="20"/>
          <w:szCs w:val="20"/>
        </w:rPr>
        <w:t xml:space="preserve"> course</w:t>
      </w:r>
      <w:r w:rsidR="00901560">
        <w:rPr>
          <w:sz w:val="20"/>
          <w:szCs w:val="20"/>
        </w:rPr>
        <w:t>.</w:t>
      </w:r>
    </w:p>
    <w:p w14:paraId="0EEE52AC" w14:textId="65A4BC97" w:rsidR="00901560" w:rsidRDefault="00901560" w:rsidP="00BD1CF8">
      <w:pPr>
        <w:spacing w:line="240" w:lineRule="auto"/>
        <w:contextualSpacing/>
        <w:jc w:val="both"/>
        <w:rPr>
          <w:sz w:val="20"/>
          <w:szCs w:val="20"/>
        </w:rPr>
      </w:pPr>
    </w:p>
    <w:tbl>
      <w:tblPr>
        <w:tblW w:w="7366" w:type="dxa"/>
        <w:jc w:val="center"/>
        <w:tblLook w:val="04A0" w:firstRow="1" w:lastRow="0" w:firstColumn="1" w:lastColumn="0" w:noHBand="0" w:noVBand="1"/>
      </w:tblPr>
      <w:tblGrid>
        <w:gridCol w:w="5524"/>
        <w:gridCol w:w="1842"/>
      </w:tblGrid>
      <w:tr w:rsidR="00E94FDD" w:rsidRPr="00E94FDD" w14:paraId="3CE2A71E" w14:textId="77777777" w:rsidTr="00447964">
        <w:trPr>
          <w:trHeight w:val="251"/>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1AED4" w14:textId="60E9D97F" w:rsidR="00E94FDD" w:rsidRPr="00E94FDD" w:rsidRDefault="00E94FDD" w:rsidP="002613A3">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TED The three secrets of resilient people</w:t>
            </w:r>
            <w:r w:rsidR="00111A3F">
              <w:rPr>
                <w:rFonts w:eastAsia="Times New Roman"/>
                <w:color w:val="000000"/>
                <w:sz w:val="20"/>
                <w:szCs w:val="20"/>
                <w:lang w:eastAsia="en-IN"/>
              </w:rPr>
              <w:t xml:space="preserve"> </w:t>
            </w:r>
            <w:r w:rsidR="002613A3">
              <w:rPr>
                <w:rFonts w:eastAsia="Times New Roman"/>
                <w:color w:val="FF0000"/>
                <w:sz w:val="20"/>
                <w:szCs w:val="20"/>
                <w:lang w:eastAsia="en-IN"/>
              </w:rPr>
              <w:t>[14]</w:t>
            </w:r>
            <w:r w:rsidR="00111A3F">
              <w:rPr>
                <w:rFonts w:eastAsia="Times New Roman"/>
                <w:color w:val="000000"/>
                <w:sz w:val="20"/>
                <w:szCs w:val="20"/>
                <w:lang w:eastAsia="en-IN"/>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5ACAFD7" w14:textId="77777777" w:rsidR="00E94FDD" w:rsidRPr="00E94FDD" w:rsidRDefault="00E94FDD" w:rsidP="00E94FDD">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You Tube</w:t>
            </w:r>
          </w:p>
        </w:tc>
      </w:tr>
      <w:tr w:rsidR="00E94FDD" w:rsidRPr="00E94FDD" w14:paraId="2AA7E37B" w14:textId="77777777" w:rsidTr="00447964">
        <w:trPr>
          <w:trHeight w:val="251"/>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E32114C" w14:textId="6CE0649E" w:rsidR="00E94FDD" w:rsidRPr="00E94FDD" w:rsidRDefault="00E94FDD" w:rsidP="00CD0BE1">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TED Increase your self-awareness with one simple fix</w:t>
            </w:r>
            <w:r w:rsidR="0012195B">
              <w:rPr>
                <w:rFonts w:eastAsia="Times New Roman"/>
                <w:color w:val="000000"/>
                <w:sz w:val="20"/>
                <w:szCs w:val="20"/>
                <w:lang w:eastAsia="en-IN"/>
              </w:rPr>
              <w:t xml:space="preserve"> </w:t>
            </w:r>
            <w:r w:rsidR="00CD0BE1">
              <w:rPr>
                <w:rFonts w:eastAsia="Times New Roman"/>
                <w:color w:val="FF0000"/>
                <w:sz w:val="20"/>
                <w:szCs w:val="20"/>
                <w:lang w:eastAsia="en-IN"/>
              </w:rPr>
              <w:t>[15]</w:t>
            </w:r>
            <w:r w:rsidRPr="00E94FDD">
              <w:rPr>
                <w:rFonts w:eastAsia="Times New Roman"/>
                <w:color w:val="000000"/>
                <w:sz w:val="20"/>
                <w:szCs w:val="20"/>
                <w:lang w:eastAsia="en-IN"/>
              </w:rPr>
              <w:t>.</w:t>
            </w:r>
          </w:p>
        </w:tc>
        <w:tc>
          <w:tcPr>
            <w:tcW w:w="1842" w:type="dxa"/>
            <w:tcBorders>
              <w:top w:val="nil"/>
              <w:left w:val="nil"/>
              <w:bottom w:val="single" w:sz="4" w:space="0" w:color="auto"/>
              <w:right w:val="single" w:sz="4" w:space="0" w:color="auto"/>
            </w:tcBorders>
            <w:shd w:val="clear" w:color="auto" w:fill="auto"/>
            <w:noWrap/>
            <w:vAlign w:val="center"/>
            <w:hideMark/>
          </w:tcPr>
          <w:p w14:paraId="41CE83ED" w14:textId="77777777" w:rsidR="00E94FDD" w:rsidRPr="00E94FDD" w:rsidRDefault="00E94FDD" w:rsidP="00E94FDD">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You Tube</w:t>
            </w:r>
          </w:p>
        </w:tc>
      </w:tr>
      <w:tr w:rsidR="00E94FDD" w:rsidRPr="00E94FDD" w14:paraId="042B850C" w14:textId="77777777" w:rsidTr="00447964">
        <w:trPr>
          <w:trHeight w:val="251"/>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5CEAAFF" w14:textId="5C189EF7" w:rsidR="00E94FDD" w:rsidRPr="00E94FDD" w:rsidRDefault="00E94FDD" w:rsidP="00E01F59">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You Tube Strategies to become more emotionally intelligent</w:t>
            </w:r>
            <w:r w:rsidR="000107AF">
              <w:rPr>
                <w:rFonts w:eastAsia="Times New Roman"/>
                <w:color w:val="000000"/>
                <w:sz w:val="20"/>
                <w:szCs w:val="20"/>
                <w:lang w:eastAsia="en-IN"/>
              </w:rPr>
              <w:t xml:space="preserve"> </w:t>
            </w:r>
            <w:r w:rsidR="00E01F59">
              <w:rPr>
                <w:rFonts w:eastAsia="Times New Roman"/>
                <w:color w:val="FF0000"/>
                <w:sz w:val="20"/>
                <w:szCs w:val="20"/>
                <w:lang w:eastAsia="en-IN"/>
              </w:rPr>
              <w:t>[16]</w:t>
            </w:r>
            <w:r w:rsidRPr="00E94FDD">
              <w:rPr>
                <w:rFonts w:eastAsia="Times New Roman"/>
                <w:color w:val="000000"/>
                <w:sz w:val="20"/>
                <w:szCs w:val="20"/>
                <w:lang w:eastAsia="en-IN"/>
              </w:rPr>
              <w:t>.</w:t>
            </w:r>
          </w:p>
        </w:tc>
        <w:tc>
          <w:tcPr>
            <w:tcW w:w="1842" w:type="dxa"/>
            <w:tcBorders>
              <w:top w:val="nil"/>
              <w:left w:val="nil"/>
              <w:bottom w:val="single" w:sz="4" w:space="0" w:color="auto"/>
              <w:right w:val="single" w:sz="4" w:space="0" w:color="auto"/>
            </w:tcBorders>
            <w:shd w:val="clear" w:color="auto" w:fill="auto"/>
            <w:noWrap/>
            <w:vAlign w:val="center"/>
            <w:hideMark/>
          </w:tcPr>
          <w:p w14:paraId="6482ACC9" w14:textId="77777777" w:rsidR="00E94FDD" w:rsidRPr="00E94FDD" w:rsidRDefault="00E94FDD" w:rsidP="00E94FDD">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You Tube</w:t>
            </w:r>
          </w:p>
        </w:tc>
      </w:tr>
      <w:tr w:rsidR="00E94FDD" w:rsidRPr="00E94FDD" w14:paraId="480A0FB2" w14:textId="77777777" w:rsidTr="00447964">
        <w:trPr>
          <w:trHeight w:val="251"/>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49BD1AA" w14:textId="7CA72E6F" w:rsidR="00E94FDD" w:rsidRPr="00E94FDD" w:rsidRDefault="00E94FDD" w:rsidP="00F60919">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TED The secret of becoming mentally strong</w:t>
            </w:r>
            <w:r w:rsidR="00EC2EF2">
              <w:rPr>
                <w:rFonts w:eastAsia="Times New Roman"/>
                <w:color w:val="000000"/>
                <w:sz w:val="20"/>
                <w:szCs w:val="20"/>
                <w:lang w:eastAsia="en-IN"/>
              </w:rPr>
              <w:t xml:space="preserve"> </w:t>
            </w:r>
            <w:r w:rsidR="00F60919">
              <w:rPr>
                <w:rFonts w:eastAsia="Times New Roman"/>
                <w:color w:val="FF0000"/>
                <w:sz w:val="20"/>
                <w:szCs w:val="20"/>
                <w:lang w:eastAsia="en-IN"/>
              </w:rPr>
              <w:t>[17]</w:t>
            </w:r>
            <w:r w:rsidRPr="00E94FDD">
              <w:rPr>
                <w:rFonts w:eastAsia="Times New Roman"/>
                <w:color w:val="000000"/>
                <w:sz w:val="20"/>
                <w:szCs w:val="20"/>
                <w:lang w:eastAsia="en-IN"/>
              </w:rPr>
              <w:t>.</w:t>
            </w:r>
          </w:p>
        </w:tc>
        <w:tc>
          <w:tcPr>
            <w:tcW w:w="1842" w:type="dxa"/>
            <w:tcBorders>
              <w:top w:val="nil"/>
              <w:left w:val="nil"/>
              <w:bottom w:val="single" w:sz="4" w:space="0" w:color="auto"/>
              <w:right w:val="single" w:sz="4" w:space="0" w:color="auto"/>
            </w:tcBorders>
            <w:shd w:val="clear" w:color="auto" w:fill="auto"/>
            <w:noWrap/>
            <w:vAlign w:val="center"/>
            <w:hideMark/>
          </w:tcPr>
          <w:p w14:paraId="38C711FE" w14:textId="77777777" w:rsidR="00E94FDD" w:rsidRPr="00E94FDD" w:rsidRDefault="00E94FDD" w:rsidP="00E94FDD">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You Tube</w:t>
            </w:r>
          </w:p>
        </w:tc>
      </w:tr>
      <w:tr w:rsidR="00E94FDD" w:rsidRPr="00E94FDD" w14:paraId="42D25318" w14:textId="77777777" w:rsidTr="00447964">
        <w:trPr>
          <w:trHeight w:val="251"/>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508F203" w14:textId="6368180B" w:rsidR="00E94FDD" w:rsidRPr="00E94FDD" w:rsidRDefault="00E94FDD" w:rsidP="00BB5B5F">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Nursing student resilience</w:t>
            </w:r>
            <w:r w:rsidR="00BB5B5F">
              <w:rPr>
                <w:rFonts w:eastAsia="Times New Roman"/>
                <w:color w:val="000000"/>
                <w:sz w:val="20"/>
                <w:szCs w:val="20"/>
                <w:lang w:eastAsia="en-IN"/>
              </w:rPr>
              <w:t xml:space="preserve"> </w:t>
            </w:r>
            <w:r w:rsidR="00BB5B5F" w:rsidRPr="00BB5B5F">
              <w:rPr>
                <w:rFonts w:eastAsia="Times New Roman"/>
                <w:color w:val="FF0000"/>
                <w:sz w:val="20"/>
                <w:szCs w:val="20"/>
                <w:lang w:eastAsia="en-IN"/>
              </w:rPr>
              <w:t>[6]</w:t>
            </w:r>
            <w:r w:rsidRPr="00E94FDD">
              <w:rPr>
                <w:rFonts w:eastAsia="Times New Roman"/>
                <w:color w:val="000000"/>
                <w:sz w:val="20"/>
                <w:szCs w:val="20"/>
                <w:lang w:eastAsia="en-IN"/>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03392879" w14:textId="77777777" w:rsidR="00E94FDD" w:rsidRPr="00E94FDD" w:rsidRDefault="00E94FDD" w:rsidP="00E94FDD">
            <w:pPr>
              <w:spacing w:line="240" w:lineRule="auto"/>
              <w:jc w:val="center"/>
              <w:rPr>
                <w:rFonts w:eastAsia="Times New Roman"/>
                <w:color w:val="000000"/>
                <w:sz w:val="20"/>
                <w:szCs w:val="20"/>
                <w:lang w:val="en-IN" w:eastAsia="en-IN"/>
              </w:rPr>
            </w:pPr>
            <w:r w:rsidRPr="00E94FDD">
              <w:rPr>
                <w:rFonts w:eastAsia="Times New Roman"/>
                <w:color w:val="000000"/>
                <w:sz w:val="20"/>
                <w:szCs w:val="20"/>
                <w:lang w:eastAsia="en-IN"/>
              </w:rPr>
              <w:t>CINAHL database</w:t>
            </w:r>
          </w:p>
        </w:tc>
      </w:tr>
    </w:tbl>
    <w:p w14:paraId="7BE3E3C3" w14:textId="77777777" w:rsidR="00E94FDD" w:rsidRPr="00BD1CF8" w:rsidRDefault="00E94FDD" w:rsidP="00BD1CF8">
      <w:pPr>
        <w:spacing w:line="240" w:lineRule="auto"/>
        <w:contextualSpacing/>
        <w:jc w:val="both"/>
        <w:rPr>
          <w:sz w:val="20"/>
          <w:szCs w:val="20"/>
        </w:rPr>
      </w:pPr>
    </w:p>
    <w:p w14:paraId="2513EE77" w14:textId="50714391" w:rsidR="008A0DFB" w:rsidRDefault="008A0DFB" w:rsidP="00835BCB">
      <w:pPr>
        <w:spacing w:line="240" w:lineRule="auto"/>
        <w:contextualSpacing/>
        <w:jc w:val="center"/>
        <w:rPr>
          <w:sz w:val="20"/>
          <w:szCs w:val="20"/>
        </w:rPr>
      </w:pPr>
      <w:r w:rsidRPr="00835BCB">
        <w:rPr>
          <w:b/>
          <w:sz w:val="20"/>
          <w:szCs w:val="20"/>
        </w:rPr>
        <w:t>Table 1</w:t>
      </w:r>
      <w:r w:rsidR="00835BCB" w:rsidRPr="00835BCB">
        <w:rPr>
          <w:b/>
          <w:sz w:val="20"/>
          <w:szCs w:val="20"/>
        </w:rPr>
        <w:t>:</w:t>
      </w:r>
      <w:r w:rsidRPr="00BD1CF8">
        <w:rPr>
          <w:sz w:val="20"/>
          <w:szCs w:val="20"/>
        </w:rPr>
        <w:t xml:space="preserve"> Training Resources</w:t>
      </w:r>
      <w:r w:rsidR="008A49CA">
        <w:rPr>
          <w:sz w:val="20"/>
          <w:szCs w:val="20"/>
        </w:rPr>
        <w:t>.</w:t>
      </w:r>
    </w:p>
    <w:p w14:paraId="18AA4B98" w14:textId="77777777" w:rsidR="008A49CA" w:rsidRPr="00BD1CF8" w:rsidRDefault="008A49CA" w:rsidP="00BD1CF8">
      <w:pPr>
        <w:spacing w:line="240" w:lineRule="auto"/>
        <w:contextualSpacing/>
        <w:jc w:val="both"/>
        <w:rPr>
          <w:sz w:val="20"/>
          <w:szCs w:val="20"/>
        </w:rPr>
      </w:pPr>
    </w:p>
    <w:p w14:paraId="42F68484" w14:textId="545D9F8D" w:rsidR="000354A9" w:rsidRPr="00BD1CF8" w:rsidRDefault="000354A9" w:rsidP="00BD1CF8">
      <w:pPr>
        <w:spacing w:line="240" w:lineRule="auto"/>
        <w:contextualSpacing/>
        <w:jc w:val="both"/>
        <w:rPr>
          <w:sz w:val="20"/>
          <w:szCs w:val="20"/>
        </w:rPr>
      </w:pPr>
    </w:p>
    <w:p w14:paraId="3F4A58AB" w14:textId="03A2A9A8" w:rsidR="00AA5EA9" w:rsidRPr="00BD1CF8" w:rsidRDefault="0018496C" w:rsidP="00BD1CF8">
      <w:pPr>
        <w:spacing w:line="240" w:lineRule="auto"/>
        <w:contextualSpacing/>
        <w:jc w:val="both"/>
        <w:rPr>
          <w:b/>
          <w:bCs/>
          <w:i/>
          <w:iCs/>
          <w:sz w:val="20"/>
          <w:szCs w:val="20"/>
        </w:rPr>
      </w:pPr>
      <w:r w:rsidRPr="00BD1CF8">
        <w:rPr>
          <w:b/>
          <w:bCs/>
          <w:sz w:val="20"/>
          <w:szCs w:val="20"/>
        </w:rPr>
        <w:t>Study Questions</w:t>
      </w:r>
      <w:r w:rsidR="00D33AC6" w:rsidRPr="00BD1CF8">
        <w:rPr>
          <w:b/>
          <w:bCs/>
          <w:sz w:val="20"/>
          <w:szCs w:val="20"/>
        </w:rPr>
        <w:t xml:space="preserve"> </w:t>
      </w:r>
    </w:p>
    <w:p w14:paraId="41A0D190" w14:textId="77777777" w:rsidR="00D838F6" w:rsidRDefault="00D838F6" w:rsidP="00BD1CF8">
      <w:pPr>
        <w:spacing w:line="240" w:lineRule="auto"/>
        <w:contextualSpacing/>
        <w:jc w:val="both"/>
        <w:rPr>
          <w:sz w:val="20"/>
          <w:szCs w:val="20"/>
        </w:rPr>
      </w:pPr>
    </w:p>
    <w:p w14:paraId="3C78A2E3" w14:textId="5DB49117" w:rsidR="00D33AC6" w:rsidRDefault="00D33AC6" w:rsidP="00BD1CF8">
      <w:pPr>
        <w:spacing w:line="240" w:lineRule="auto"/>
        <w:contextualSpacing/>
        <w:jc w:val="both"/>
        <w:rPr>
          <w:sz w:val="20"/>
          <w:szCs w:val="20"/>
        </w:rPr>
      </w:pPr>
      <w:r w:rsidRPr="00BD1CF8">
        <w:rPr>
          <w:sz w:val="20"/>
          <w:szCs w:val="20"/>
        </w:rPr>
        <w:t xml:space="preserve">A retrospective, descriptive, correlational design </w:t>
      </w:r>
      <w:proofErr w:type="gramStart"/>
      <w:r w:rsidRPr="00BD1CF8">
        <w:rPr>
          <w:sz w:val="20"/>
          <w:szCs w:val="20"/>
        </w:rPr>
        <w:t>was used</w:t>
      </w:r>
      <w:proofErr w:type="gramEnd"/>
      <w:r w:rsidRPr="00BD1CF8">
        <w:rPr>
          <w:sz w:val="20"/>
          <w:szCs w:val="20"/>
        </w:rPr>
        <w:t xml:space="preserve"> to answer the following research questions:</w:t>
      </w:r>
    </w:p>
    <w:p w14:paraId="732F05B4" w14:textId="77777777" w:rsidR="00924C2B" w:rsidRPr="00BD1CF8" w:rsidRDefault="00924C2B" w:rsidP="00BD1CF8">
      <w:pPr>
        <w:spacing w:line="240" w:lineRule="auto"/>
        <w:contextualSpacing/>
        <w:jc w:val="both"/>
        <w:rPr>
          <w:sz w:val="20"/>
          <w:szCs w:val="20"/>
        </w:rPr>
      </w:pPr>
    </w:p>
    <w:p w14:paraId="7B0DB647" w14:textId="077017F2" w:rsidR="00D33AC6" w:rsidRPr="003909B4" w:rsidRDefault="00D33AC6" w:rsidP="003909B4">
      <w:pPr>
        <w:spacing w:line="240" w:lineRule="auto"/>
        <w:jc w:val="both"/>
        <w:rPr>
          <w:sz w:val="20"/>
          <w:szCs w:val="20"/>
        </w:rPr>
      </w:pPr>
      <w:r w:rsidRPr="003909B4">
        <w:rPr>
          <w:sz w:val="20"/>
          <w:szCs w:val="20"/>
        </w:rPr>
        <w:t xml:space="preserve">What is the effect of formal resilience training on resilience scores of currently enrolled, second </w:t>
      </w:r>
      <w:r w:rsidR="002B7B16" w:rsidRPr="003909B4">
        <w:rPr>
          <w:sz w:val="20"/>
          <w:szCs w:val="20"/>
        </w:rPr>
        <w:t>semester</w:t>
      </w:r>
      <w:r w:rsidR="008526D3" w:rsidRPr="003909B4">
        <w:rPr>
          <w:sz w:val="20"/>
          <w:szCs w:val="20"/>
        </w:rPr>
        <w:t xml:space="preserve"> </w:t>
      </w:r>
      <w:r w:rsidRPr="003909B4">
        <w:rPr>
          <w:sz w:val="20"/>
          <w:szCs w:val="20"/>
        </w:rPr>
        <w:t>BSN students?</w:t>
      </w:r>
    </w:p>
    <w:p w14:paraId="5816BD80" w14:textId="6B720C90" w:rsidR="00D33AC6" w:rsidRPr="003909B4" w:rsidRDefault="00D33AC6" w:rsidP="003909B4">
      <w:pPr>
        <w:spacing w:line="240" w:lineRule="auto"/>
        <w:jc w:val="both"/>
        <w:rPr>
          <w:sz w:val="20"/>
          <w:szCs w:val="20"/>
        </w:rPr>
      </w:pPr>
      <w:r w:rsidRPr="003909B4">
        <w:rPr>
          <w:sz w:val="20"/>
          <w:szCs w:val="20"/>
        </w:rPr>
        <w:lastRenderedPageBreak/>
        <w:t>What is the effect of formal stress management</w:t>
      </w:r>
      <w:r w:rsidR="00060C40" w:rsidRPr="003909B4">
        <w:rPr>
          <w:sz w:val="20"/>
          <w:szCs w:val="20"/>
        </w:rPr>
        <w:t xml:space="preserve"> training</w:t>
      </w:r>
      <w:r w:rsidRPr="003909B4">
        <w:rPr>
          <w:sz w:val="20"/>
          <w:szCs w:val="20"/>
        </w:rPr>
        <w:t xml:space="preserve"> on anxiety scores of currently enrolled, second</w:t>
      </w:r>
      <w:r w:rsidR="002B7B16" w:rsidRPr="003909B4">
        <w:rPr>
          <w:sz w:val="20"/>
          <w:szCs w:val="20"/>
        </w:rPr>
        <w:t xml:space="preserve"> </w:t>
      </w:r>
      <w:r w:rsidRPr="003909B4">
        <w:rPr>
          <w:sz w:val="20"/>
          <w:szCs w:val="20"/>
        </w:rPr>
        <w:t>semester BSN students?</w:t>
      </w:r>
    </w:p>
    <w:p w14:paraId="00B1E4EE" w14:textId="279A22FE" w:rsidR="00DE7CC5" w:rsidRPr="003909B4" w:rsidRDefault="00D33AC6" w:rsidP="003909B4">
      <w:pPr>
        <w:spacing w:line="240" w:lineRule="auto"/>
        <w:jc w:val="both"/>
        <w:rPr>
          <w:b/>
          <w:bCs/>
          <w:sz w:val="20"/>
          <w:szCs w:val="20"/>
        </w:rPr>
      </w:pPr>
      <w:r w:rsidRPr="003909B4">
        <w:rPr>
          <w:sz w:val="20"/>
          <w:szCs w:val="20"/>
        </w:rPr>
        <w:t xml:space="preserve">What is the effect of formal stress management training on perceived stress scores in currently enrolled, second semester BSN students? </w:t>
      </w:r>
    </w:p>
    <w:p w14:paraId="61BC3D54" w14:textId="77777777" w:rsidR="000D3E74" w:rsidRDefault="000D3E74" w:rsidP="00BD1CF8">
      <w:pPr>
        <w:spacing w:line="240" w:lineRule="auto"/>
        <w:contextualSpacing/>
        <w:jc w:val="both"/>
        <w:rPr>
          <w:b/>
          <w:bCs/>
          <w:sz w:val="20"/>
          <w:szCs w:val="20"/>
        </w:rPr>
      </w:pPr>
    </w:p>
    <w:p w14:paraId="3280B5CA" w14:textId="1CED96BB" w:rsidR="008526D3" w:rsidRPr="00BD1CF8" w:rsidRDefault="005E0F97" w:rsidP="00BD1CF8">
      <w:pPr>
        <w:spacing w:line="240" w:lineRule="auto"/>
        <w:contextualSpacing/>
        <w:jc w:val="both"/>
        <w:rPr>
          <w:b/>
          <w:bCs/>
          <w:sz w:val="20"/>
          <w:szCs w:val="20"/>
        </w:rPr>
      </w:pPr>
      <w:r w:rsidRPr="00BD1CF8">
        <w:rPr>
          <w:b/>
          <w:bCs/>
          <w:sz w:val="20"/>
          <w:szCs w:val="20"/>
        </w:rPr>
        <w:t>Theory</w:t>
      </w:r>
      <w:r w:rsidR="002B7B16" w:rsidRPr="00BD1CF8">
        <w:rPr>
          <w:b/>
          <w:bCs/>
          <w:sz w:val="20"/>
          <w:szCs w:val="20"/>
        </w:rPr>
        <w:t xml:space="preserve"> </w:t>
      </w:r>
    </w:p>
    <w:p w14:paraId="739640AD" w14:textId="77777777" w:rsidR="000D3E74" w:rsidRDefault="000D3E74" w:rsidP="00BD1CF8">
      <w:pPr>
        <w:spacing w:line="240" w:lineRule="auto"/>
        <w:contextualSpacing/>
        <w:jc w:val="both"/>
        <w:rPr>
          <w:sz w:val="20"/>
          <w:szCs w:val="20"/>
        </w:rPr>
      </w:pPr>
    </w:p>
    <w:p w14:paraId="50004D7F" w14:textId="043A085E" w:rsidR="2AABE755" w:rsidRDefault="12075B22" w:rsidP="00BD1CF8">
      <w:pPr>
        <w:spacing w:line="240" w:lineRule="auto"/>
        <w:contextualSpacing/>
        <w:jc w:val="both"/>
        <w:rPr>
          <w:sz w:val="20"/>
          <w:szCs w:val="20"/>
        </w:rPr>
      </w:pPr>
      <w:r w:rsidRPr="00BD1CF8">
        <w:rPr>
          <w:sz w:val="20"/>
          <w:szCs w:val="20"/>
        </w:rPr>
        <w:t xml:space="preserve">Resilient individuals </w:t>
      </w:r>
      <w:r w:rsidR="186DF186" w:rsidRPr="00BD1CF8">
        <w:rPr>
          <w:sz w:val="20"/>
          <w:szCs w:val="20"/>
        </w:rPr>
        <w:t>can</w:t>
      </w:r>
      <w:r w:rsidRPr="00BD1CF8">
        <w:rPr>
          <w:sz w:val="20"/>
          <w:szCs w:val="20"/>
        </w:rPr>
        <w:t xml:space="preserve"> man</w:t>
      </w:r>
      <w:r w:rsidR="223FF2B9" w:rsidRPr="00BD1CF8">
        <w:rPr>
          <w:sz w:val="20"/>
          <w:szCs w:val="20"/>
        </w:rPr>
        <w:t>age stress and adapt to adversity.</w:t>
      </w:r>
      <w:r w:rsidR="004A4F4D">
        <w:rPr>
          <w:sz w:val="20"/>
          <w:szCs w:val="20"/>
        </w:rPr>
        <w:t xml:space="preserve"> </w:t>
      </w:r>
      <w:r w:rsidR="223FF2B9" w:rsidRPr="00BD1CF8">
        <w:rPr>
          <w:sz w:val="20"/>
          <w:szCs w:val="20"/>
        </w:rPr>
        <w:t>They may also learn</w:t>
      </w:r>
      <w:r w:rsidR="5712D6B7" w:rsidRPr="00BD1CF8">
        <w:rPr>
          <w:sz w:val="20"/>
          <w:szCs w:val="20"/>
        </w:rPr>
        <w:t xml:space="preserve"> and grow because of better coping in stressful situations. </w:t>
      </w:r>
      <w:r w:rsidR="3273E579" w:rsidRPr="00BD1CF8">
        <w:rPr>
          <w:sz w:val="20"/>
          <w:szCs w:val="20"/>
        </w:rPr>
        <w:t xml:space="preserve">Nursing faculty </w:t>
      </w:r>
      <w:proofErr w:type="gramStart"/>
      <w:r w:rsidR="3273E579" w:rsidRPr="00BD1CF8">
        <w:rPr>
          <w:sz w:val="20"/>
          <w:szCs w:val="20"/>
        </w:rPr>
        <w:t>are positioned</w:t>
      </w:r>
      <w:proofErr w:type="gramEnd"/>
      <w:r w:rsidR="3273E579" w:rsidRPr="00BD1CF8">
        <w:rPr>
          <w:sz w:val="20"/>
          <w:szCs w:val="20"/>
        </w:rPr>
        <w:t xml:space="preserve"> to have a positive influence on the students. Protective factors</w:t>
      </w:r>
      <w:r w:rsidR="082559EF" w:rsidRPr="00BD1CF8">
        <w:rPr>
          <w:sz w:val="20"/>
          <w:szCs w:val="20"/>
        </w:rPr>
        <w:t xml:space="preserve"> help the individual build resilience </w:t>
      </w:r>
      <w:r w:rsidR="00AD4D6D">
        <w:rPr>
          <w:color w:val="FF0000"/>
          <w:sz w:val="20"/>
          <w:szCs w:val="20"/>
        </w:rPr>
        <w:t>[6]</w:t>
      </w:r>
      <w:r w:rsidR="082559EF" w:rsidRPr="00BD1CF8">
        <w:rPr>
          <w:sz w:val="20"/>
          <w:szCs w:val="20"/>
        </w:rPr>
        <w:t>.</w:t>
      </w:r>
      <w:r w:rsidR="004A4F4D">
        <w:rPr>
          <w:sz w:val="20"/>
          <w:szCs w:val="20"/>
        </w:rPr>
        <w:t xml:space="preserve"> </w:t>
      </w:r>
      <w:r w:rsidR="082559EF" w:rsidRPr="00BD1CF8">
        <w:rPr>
          <w:sz w:val="20"/>
          <w:szCs w:val="20"/>
        </w:rPr>
        <w:t>Protective factors include</w:t>
      </w:r>
      <w:r w:rsidR="5B432BEC" w:rsidRPr="00BD1CF8">
        <w:rPr>
          <w:sz w:val="20"/>
          <w:szCs w:val="20"/>
        </w:rPr>
        <w:t xml:space="preserve"> humor, flexibility, self-awareness, a strong support system, and </w:t>
      </w:r>
      <w:r w:rsidR="3A959E85" w:rsidRPr="00BD1CF8">
        <w:rPr>
          <w:sz w:val="20"/>
          <w:szCs w:val="20"/>
        </w:rPr>
        <w:t xml:space="preserve">perseverance </w:t>
      </w:r>
      <w:r w:rsidR="00C90E89">
        <w:rPr>
          <w:color w:val="FF0000"/>
          <w:sz w:val="20"/>
          <w:szCs w:val="20"/>
        </w:rPr>
        <w:t>[6]</w:t>
      </w:r>
      <w:r w:rsidR="3A959E85" w:rsidRPr="00BD1CF8">
        <w:rPr>
          <w:sz w:val="20"/>
          <w:szCs w:val="20"/>
        </w:rPr>
        <w:t>.</w:t>
      </w:r>
      <w:r w:rsidR="004A4F4D">
        <w:rPr>
          <w:sz w:val="20"/>
          <w:szCs w:val="20"/>
        </w:rPr>
        <w:t xml:space="preserve"> </w:t>
      </w:r>
      <w:r w:rsidR="23F7D7EB" w:rsidRPr="00BD1CF8">
        <w:rPr>
          <w:sz w:val="20"/>
          <w:szCs w:val="20"/>
        </w:rPr>
        <w:t xml:space="preserve">The researchers utilized </w:t>
      </w:r>
      <w:r w:rsidR="23F7D7EB" w:rsidRPr="00176D06">
        <w:rPr>
          <w:sz w:val="20"/>
          <w:szCs w:val="20"/>
        </w:rPr>
        <w:t xml:space="preserve">Stephens’ model </w:t>
      </w:r>
      <w:r w:rsidR="23F7D7EB" w:rsidRPr="00BD1CF8">
        <w:rPr>
          <w:sz w:val="20"/>
          <w:szCs w:val="20"/>
        </w:rPr>
        <w:t xml:space="preserve">as the basis for training the students on resilience </w:t>
      </w:r>
      <w:r w:rsidR="00032F9B">
        <w:rPr>
          <w:color w:val="FF0000"/>
          <w:sz w:val="20"/>
          <w:szCs w:val="20"/>
        </w:rPr>
        <w:t>[6]</w:t>
      </w:r>
      <w:r w:rsidR="2C97A228" w:rsidRPr="00BD1CF8">
        <w:rPr>
          <w:sz w:val="20"/>
          <w:szCs w:val="20"/>
        </w:rPr>
        <w:t>.</w:t>
      </w:r>
    </w:p>
    <w:p w14:paraId="32B058E5" w14:textId="77777777" w:rsidR="008335DD" w:rsidRPr="00BD1CF8" w:rsidRDefault="008335DD" w:rsidP="00BD1CF8">
      <w:pPr>
        <w:spacing w:line="240" w:lineRule="auto"/>
        <w:contextualSpacing/>
        <w:jc w:val="both"/>
        <w:rPr>
          <w:sz w:val="20"/>
          <w:szCs w:val="20"/>
        </w:rPr>
      </w:pPr>
    </w:p>
    <w:p w14:paraId="3B788DB2" w14:textId="22A4D138" w:rsidR="2AABE755" w:rsidRDefault="6FBFBDE5" w:rsidP="00BD1CF8">
      <w:pPr>
        <w:spacing w:line="240" w:lineRule="auto"/>
        <w:contextualSpacing/>
        <w:jc w:val="both"/>
        <w:rPr>
          <w:sz w:val="20"/>
          <w:szCs w:val="20"/>
        </w:rPr>
      </w:pPr>
      <w:r w:rsidRPr="00BD1CF8">
        <w:rPr>
          <w:sz w:val="20"/>
          <w:szCs w:val="20"/>
        </w:rPr>
        <w:t xml:space="preserve">Lazarus and </w:t>
      </w:r>
      <w:proofErr w:type="spellStart"/>
      <w:r w:rsidRPr="00BD1CF8">
        <w:rPr>
          <w:sz w:val="20"/>
          <w:szCs w:val="20"/>
        </w:rPr>
        <w:t>Folkman</w:t>
      </w:r>
      <w:proofErr w:type="spellEnd"/>
      <w:r w:rsidRPr="00BD1CF8">
        <w:rPr>
          <w:sz w:val="20"/>
          <w:szCs w:val="20"/>
        </w:rPr>
        <w:t xml:space="preserve"> proposed a transactional theory of stress and co</w:t>
      </w:r>
      <w:r w:rsidR="5B5B2B24" w:rsidRPr="00BD1CF8">
        <w:rPr>
          <w:sz w:val="20"/>
          <w:szCs w:val="20"/>
        </w:rPr>
        <w:t>ping</w:t>
      </w:r>
      <w:r w:rsidR="2C97A228" w:rsidRPr="00BD1CF8">
        <w:rPr>
          <w:sz w:val="20"/>
          <w:szCs w:val="20"/>
        </w:rPr>
        <w:t xml:space="preserve"> </w:t>
      </w:r>
      <w:r w:rsidR="00D51FE5">
        <w:rPr>
          <w:color w:val="FF0000"/>
          <w:sz w:val="20"/>
          <w:szCs w:val="20"/>
        </w:rPr>
        <w:t>[18]</w:t>
      </w:r>
      <w:r w:rsidR="11ED0E1D" w:rsidRPr="00BD1CF8">
        <w:rPr>
          <w:sz w:val="20"/>
          <w:szCs w:val="20"/>
        </w:rPr>
        <w:t>.</w:t>
      </w:r>
      <w:r w:rsidR="004A4F4D">
        <w:rPr>
          <w:sz w:val="20"/>
          <w:szCs w:val="20"/>
        </w:rPr>
        <w:t xml:space="preserve"> </w:t>
      </w:r>
      <w:r w:rsidR="11ED0E1D" w:rsidRPr="00BD1CF8">
        <w:rPr>
          <w:sz w:val="20"/>
          <w:szCs w:val="20"/>
        </w:rPr>
        <w:t>This theory indicates that individuals are constantly evaluating their environment for sources of st</w:t>
      </w:r>
      <w:r w:rsidR="73E77D38" w:rsidRPr="00BD1CF8">
        <w:rPr>
          <w:sz w:val="20"/>
          <w:szCs w:val="20"/>
        </w:rPr>
        <w:t xml:space="preserve">imuli. If the stimulus </w:t>
      </w:r>
      <w:proofErr w:type="gramStart"/>
      <w:r w:rsidR="73E77D38" w:rsidRPr="00BD1CF8">
        <w:rPr>
          <w:sz w:val="20"/>
          <w:szCs w:val="20"/>
        </w:rPr>
        <w:t>is perceived</w:t>
      </w:r>
      <w:proofErr w:type="gramEnd"/>
      <w:r w:rsidR="73E77D38" w:rsidRPr="00BD1CF8">
        <w:rPr>
          <w:sz w:val="20"/>
          <w:szCs w:val="20"/>
        </w:rPr>
        <w:t xml:space="preserve"> as a threat, the individual will initiate coping strategies </w:t>
      </w:r>
      <w:r w:rsidR="00022E7D">
        <w:rPr>
          <w:color w:val="FF0000"/>
          <w:sz w:val="20"/>
          <w:szCs w:val="20"/>
        </w:rPr>
        <w:t>[18]</w:t>
      </w:r>
      <w:r w:rsidR="73E77D38" w:rsidRPr="00BD1CF8">
        <w:rPr>
          <w:sz w:val="20"/>
          <w:szCs w:val="20"/>
        </w:rPr>
        <w:t xml:space="preserve">. </w:t>
      </w:r>
      <w:r w:rsidR="419B58ED" w:rsidRPr="00BD1CF8">
        <w:rPr>
          <w:sz w:val="20"/>
          <w:szCs w:val="20"/>
        </w:rPr>
        <w:t>The coping strategies may be satisfactory or unsatisfactory. In the current study, the researchers led discu</w:t>
      </w:r>
      <w:r w:rsidR="4C745703" w:rsidRPr="00BD1CF8">
        <w:rPr>
          <w:sz w:val="20"/>
          <w:szCs w:val="20"/>
        </w:rPr>
        <w:t xml:space="preserve">ssions and reflection to assist the students to identify sources of stress and initiate appropriate </w:t>
      </w:r>
      <w:r w:rsidR="6A6BAECD" w:rsidRPr="00BD1CF8">
        <w:rPr>
          <w:sz w:val="20"/>
          <w:szCs w:val="20"/>
        </w:rPr>
        <w:t xml:space="preserve">and effective </w:t>
      </w:r>
      <w:r w:rsidR="4C745703" w:rsidRPr="00BD1CF8">
        <w:rPr>
          <w:sz w:val="20"/>
          <w:szCs w:val="20"/>
        </w:rPr>
        <w:t xml:space="preserve">coping strategies, </w:t>
      </w:r>
      <w:r w:rsidR="428E53B9" w:rsidRPr="00BD1CF8">
        <w:rPr>
          <w:sz w:val="20"/>
          <w:szCs w:val="20"/>
        </w:rPr>
        <w:t>i</w:t>
      </w:r>
      <w:r w:rsidR="0076413B">
        <w:rPr>
          <w:sz w:val="20"/>
          <w:szCs w:val="20"/>
        </w:rPr>
        <w:t>ncluding relaxation techniques.</w:t>
      </w:r>
    </w:p>
    <w:p w14:paraId="051472B5" w14:textId="77777777" w:rsidR="0076413B" w:rsidRPr="00BD1CF8" w:rsidRDefault="0076413B" w:rsidP="00BD1CF8">
      <w:pPr>
        <w:spacing w:line="240" w:lineRule="auto"/>
        <w:contextualSpacing/>
        <w:jc w:val="both"/>
        <w:rPr>
          <w:sz w:val="20"/>
          <w:szCs w:val="20"/>
        </w:rPr>
      </w:pPr>
    </w:p>
    <w:p w14:paraId="5211F4AE" w14:textId="3CC26BA6" w:rsidR="003E7C7F" w:rsidRDefault="003E7C7F" w:rsidP="00BD1CF8">
      <w:pPr>
        <w:spacing w:line="240" w:lineRule="auto"/>
        <w:contextualSpacing/>
        <w:jc w:val="both"/>
        <w:rPr>
          <w:rFonts w:eastAsia="Calibri"/>
          <w:b/>
          <w:bCs/>
          <w:sz w:val="20"/>
          <w:szCs w:val="20"/>
        </w:rPr>
      </w:pPr>
      <w:r w:rsidRPr="00BD1CF8">
        <w:rPr>
          <w:rFonts w:eastAsia="Calibri"/>
          <w:b/>
          <w:bCs/>
          <w:sz w:val="20"/>
          <w:szCs w:val="20"/>
        </w:rPr>
        <w:t>Instruments</w:t>
      </w:r>
    </w:p>
    <w:p w14:paraId="09A89613" w14:textId="77777777" w:rsidR="00333109" w:rsidRPr="00871573" w:rsidRDefault="00333109" w:rsidP="00BD1CF8">
      <w:pPr>
        <w:spacing w:line="240" w:lineRule="auto"/>
        <w:contextualSpacing/>
        <w:jc w:val="both"/>
        <w:rPr>
          <w:rFonts w:eastAsia="Calibri"/>
          <w:bCs/>
          <w:iCs/>
          <w:sz w:val="20"/>
          <w:szCs w:val="20"/>
        </w:rPr>
      </w:pPr>
    </w:p>
    <w:p w14:paraId="7D21AB71" w14:textId="57D383F0" w:rsidR="003E7C7F" w:rsidRDefault="003E7C7F" w:rsidP="00BD1CF8">
      <w:pPr>
        <w:spacing w:line="240" w:lineRule="auto"/>
        <w:contextualSpacing/>
        <w:jc w:val="both"/>
        <w:rPr>
          <w:rFonts w:eastAsia="Times New Roman"/>
          <w:color w:val="000000"/>
          <w:sz w:val="20"/>
          <w:szCs w:val="20"/>
        </w:rPr>
      </w:pPr>
      <w:r w:rsidRPr="00BD1CF8">
        <w:rPr>
          <w:rFonts w:eastAsia="Times New Roman"/>
          <w:color w:val="000000"/>
          <w:sz w:val="20"/>
          <w:szCs w:val="20"/>
        </w:rPr>
        <w:t>The CD-RISC-25 is a self-report survey that measure</w:t>
      </w:r>
      <w:r w:rsidR="008526D3" w:rsidRPr="00BD1CF8">
        <w:rPr>
          <w:rFonts w:eastAsia="Times New Roman"/>
          <w:color w:val="000000"/>
          <w:sz w:val="20"/>
          <w:szCs w:val="20"/>
        </w:rPr>
        <w:t>s</w:t>
      </w:r>
      <w:r w:rsidRPr="00BD1CF8">
        <w:rPr>
          <w:rFonts w:eastAsia="Times New Roman"/>
          <w:color w:val="000000"/>
          <w:sz w:val="20"/>
          <w:szCs w:val="20"/>
        </w:rPr>
        <w:t xml:space="preserve"> how often during a one-month period a participant agree</w:t>
      </w:r>
      <w:r w:rsidR="008526D3" w:rsidRPr="00BD1CF8">
        <w:rPr>
          <w:rFonts w:eastAsia="Times New Roman"/>
          <w:color w:val="000000"/>
          <w:sz w:val="20"/>
          <w:szCs w:val="20"/>
        </w:rPr>
        <w:t>s</w:t>
      </w:r>
      <w:r w:rsidRPr="00BD1CF8">
        <w:rPr>
          <w:rFonts w:eastAsia="Times New Roman"/>
          <w:color w:val="000000"/>
          <w:sz w:val="20"/>
          <w:szCs w:val="20"/>
        </w:rPr>
        <w:t xml:space="preserve"> with 25 </w:t>
      </w:r>
      <w:r w:rsidR="008526D3" w:rsidRPr="00BD1CF8">
        <w:rPr>
          <w:rFonts w:eastAsia="Times New Roman"/>
          <w:color w:val="000000"/>
          <w:sz w:val="20"/>
          <w:szCs w:val="20"/>
        </w:rPr>
        <w:t xml:space="preserve">various </w:t>
      </w:r>
      <w:r w:rsidRPr="00BD1CF8">
        <w:rPr>
          <w:rFonts w:eastAsia="Times New Roman"/>
          <w:color w:val="000000"/>
          <w:sz w:val="20"/>
          <w:szCs w:val="20"/>
        </w:rPr>
        <w:t>statements focusing on attributes associated with resiliency.</w:t>
      </w:r>
      <w:r w:rsidR="004A4F4D">
        <w:rPr>
          <w:rFonts w:eastAsia="Times New Roman"/>
          <w:color w:val="000000"/>
          <w:sz w:val="20"/>
          <w:szCs w:val="20"/>
        </w:rPr>
        <w:t xml:space="preserve"> </w:t>
      </w:r>
      <w:r w:rsidRPr="00BD1CF8">
        <w:rPr>
          <w:rFonts w:eastAsia="Times New Roman"/>
          <w:color w:val="000000"/>
          <w:sz w:val="20"/>
          <w:szCs w:val="20"/>
        </w:rPr>
        <w:t xml:space="preserve">Scores range from </w:t>
      </w:r>
      <w:proofErr w:type="gramStart"/>
      <w:r w:rsidRPr="00BD1CF8">
        <w:rPr>
          <w:rFonts w:eastAsia="Times New Roman"/>
          <w:color w:val="000000"/>
          <w:sz w:val="20"/>
          <w:szCs w:val="20"/>
        </w:rPr>
        <w:t>0</w:t>
      </w:r>
      <w:proofErr w:type="gramEnd"/>
      <w:r w:rsidRPr="00BD1CF8">
        <w:rPr>
          <w:rFonts w:eastAsia="Times New Roman"/>
          <w:color w:val="000000"/>
          <w:sz w:val="20"/>
          <w:szCs w:val="20"/>
        </w:rPr>
        <w:t xml:space="preserve"> to 4 with 0</w:t>
      </w:r>
      <w:r w:rsidR="008526D3" w:rsidRPr="00BD1CF8">
        <w:rPr>
          <w:rFonts w:eastAsia="Times New Roman"/>
          <w:color w:val="000000"/>
          <w:sz w:val="20"/>
          <w:szCs w:val="20"/>
        </w:rPr>
        <w:t xml:space="preserve"> meaning</w:t>
      </w:r>
      <w:r w:rsidRPr="00BD1CF8">
        <w:rPr>
          <w:rFonts w:eastAsia="Times New Roman"/>
          <w:color w:val="000000"/>
          <w:sz w:val="20"/>
          <w:szCs w:val="20"/>
        </w:rPr>
        <w:t xml:space="preserve"> not true at all and 4</w:t>
      </w:r>
      <w:r w:rsidR="008526D3" w:rsidRPr="00BD1CF8">
        <w:rPr>
          <w:rFonts w:eastAsia="Times New Roman"/>
          <w:color w:val="000000"/>
          <w:sz w:val="20"/>
          <w:szCs w:val="20"/>
        </w:rPr>
        <w:t xml:space="preserve"> meaning</w:t>
      </w:r>
      <w:r w:rsidRPr="00BD1CF8">
        <w:rPr>
          <w:rFonts w:eastAsia="Times New Roman"/>
          <w:color w:val="000000"/>
          <w:sz w:val="20"/>
          <w:szCs w:val="20"/>
        </w:rPr>
        <w:t xml:space="preserve"> true nearly all the time. Total possible scores range from </w:t>
      </w:r>
      <w:proofErr w:type="gramStart"/>
      <w:r w:rsidRPr="00BD1CF8">
        <w:rPr>
          <w:rFonts w:eastAsia="Times New Roman"/>
          <w:color w:val="000000"/>
          <w:sz w:val="20"/>
          <w:szCs w:val="20"/>
        </w:rPr>
        <w:t>0</w:t>
      </w:r>
      <w:proofErr w:type="gramEnd"/>
      <w:r w:rsidRPr="00BD1CF8">
        <w:rPr>
          <w:rFonts w:eastAsia="Times New Roman"/>
          <w:color w:val="000000"/>
          <w:sz w:val="20"/>
          <w:szCs w:val="20"/>
        </w:rPr>
        <w:t xml:space="preserve"> – 100. Higher total scores indicate</w:t>
      </w:r>
      <w:r w:rsidR="008526D3" w:rsidRPr="00BD1CF8">
        <w:rPr>
          <w:rFonts w:eastAsia="Times New Roman"/>
          <w:color w:val="000000"/>
          <w:sz w:val="20"/>
          <w:szCs w:val="20"/>
        </w:rPr>
        <w:t xml:space="preserve"> </w:t>
      </w:r>
      <w:r w:rsidR="00852A85">
        <w:rPr>
          <w:rFonts w:eastAsia="Times New Roman"/>
          <w:color w:val="000000"/>
          <w:sz w:val="20"/>
          <w:szCs w:val="20"/>
        </w:rPr>
        <w:t>higher resiliency.</w:t>
      </w:r>
    </w:p>
    <w:p w14:paraId="097F05F3" w14:textId="77777777" w:rsidR="00852A85" w:rsidRPr="00BD1CF8" w:rsidRDefault="00852A85" w:rsidP="00BD1CF8">
      <w:pPr>
        <w:spacing w:line="240" w:lineRule="auto"/>
        <w:contextualSpacing/>
        <w:jc w:val="both"/>
        <w:rPr>
          <w:rFonts w:eastAsia="Calibri"/>
          <w:strike/>
          <w:sz w:val="20"/>
          <w:szCs w:val="20"/>
        </w:rPr>
      </w:pPr>
    </w:p>
    <w:p w14:paraId="0FBB100E" w14:textId="154DBE12" w:rsidR="003E7C7F" w:rsidRDefault="003E7C7F" w:rsidP="00BD1CF8">
      <w:pPr>
        <w:widowControl w:val="0"/>
        <w:autoSpaceDE w:val="0"/>
        <w:autoSpaceDN w:val="0"/>
        <w:adjustRightInd w:val="0"/>
        <w:spacing w:line="240" w:lineRule="auto"/>
        <w:contextualSpacing/>
        <w:jc w:val="both"/>
        <w:rPr>
          <w:rFonts w:eastAsia="Times New Roman"/>
          <w:color w:val="000000"/>
          <w:sz w:val="20"/>
          <w:szCs w:val="20"/>
        </w:rPr>
      </w:pPr>
      <w:r w:rsidRPr="00BD1CF8">
        <w:rPr>
          <w:rFonts w:eastAsia="Times New Roman"/>
          <w:color w:val="000000"/>
          <w:sz w:val="20"/>
          <w:szCs w:val="20"/>
        </w:rPr>
        <w:t xml:space="preserve">The Beck Anxiety Inventory (BAI) is a self-report survey regarding the frequency of anxiety symptoms. Twenty-one (21) common symptoms of anxiety </w:t>
      </w:r>
      <w:proofErr w:type="gramStart"/>
      <w:r w:rsidR="008526D3" w:rsidRPr="00BD1CF8">
        <w:rPr>
          <w:rFonts w:eastAsia="Times New Roman"/>
          <w:color w:val="000000"/>
          <w:sz w:val="20"/>
          <w:szCs w:val="20"/>
        </w:rPr>
        <w:t xml:space="preserve">are </w:t>
      </w:r>
      <w:r w:rsidRPr="00BD1CF8">
        <w:rPr>
          <w:rFonts w:eastAsia="Times New Roman"/>
          <w:color w:val="000000"/>
          <w:sz w:val="20"/>
          <w:szCs w:val="20"/>
        </w:rPr>
        <w:t>listed</w:t>
      </w:r>
      <w:proofErr w:type="gramEnd"/>
      <w:r w:rsidRPr="00BD1CF8">
        <w:rPr>
          <w:rFonts w:eastAsia="Times New Roman"/>
          <w:color w:val="000000"/>
          <w:sz w:val="20"/>
          <w:szCs w:val="20"/>
        </w:rPr>
        <w:t xml:space="preserve">. Participants </w:t>
      </w:r>
      <w:proofErr w:type="gramStart"/>
      <w:r w:rsidR="008526D3" w:rsidRPr="00BD1CF8">
        <w:rPr>
          <w:rFonts w:eastAsia="Times New Roman"/>
          <w:color w:val="000000"/>
          <w:sz w:val="20"/>
          <w:szCs w:val="20"/>
        </w:rPr>
        <w:t>are</w:t>
      </w:r>
      <w:r w:rsidRPr="00BD1CF8">
        <w:rPr>
          <w:rFonts w:eastAsia="Times New Roman"/>
          <w:color w:val="000000"/>
          <w:sz w:val="20"/>
          <w:szCs w:val="20"/>
        </w:rPr>
        <w:t xml:space="preserve"> asked</w:t>
      </w:r>
      <w:proofErr w:type="gramEnd"/>
      <w:r w:rsidRPr="00BD1CF8">
        <w:rPr>
          <w:rFonts w:eastAsia="Times New Roman"/>
          <w:color w:val="000000"/>
          <w:sz w:val="20"/>
          <w:szCs w:val="20"/>
        </w:rPr>
        <w:t xml:space="preserve"> to report the frequency of these symptoms during a one-month period. The scoring range</w:t>
      </w:r>
      <w:r w:rsidR="008526D3" w:rsidRPr="00BD1CF8">
        <w:rPr>
          <w:rFonts w:eastAsia="Times New Roman"/>
          <w:color w:val="000000"/>
          <w:sz w:val="20"/>
          <w:szCs w:val="20"/>
        </w:rPr>
        <w:t>s</w:t>
      </w:r>
      <w:r w:rsidRPr="00BD1CF8">
        <w:rPr>
          <w:rFonts w:eastAsia="Times New Roman"/>
          <w:color w:val="000000"/>
          <w:sz w:val="20"/>
          <w:szCs w:val="20"/>
        </w:rPr>
        <w:t xml:space="preserve"> from </w:t>
      </w:r>
      <w:proofErr w:type="gramStart"/>
      <w:r w:rsidRPr="00BD1CF8">
        <w:rPr>
          <w:rFonts w:eastAsia="Times New Roman"/>
          <w:color w:val="000000"/>
          <w:sz w:val="20"/>
          <w:szCs w:val="20"/>
        </w:rPr>
        <w:t>0</w:t>
      </w:r>
      <w:proofErr w:type="gramEnd"/>
      <w:r w:rsidRPr="00BD1CF8">
        <w:rPr>
          <w:rFonts w:eastAsia="Times New Roman"/>
          <w:color w:val="000000"/>
          <w:sz w:val="20"/>
          <w:szCs w:val="20"/>
        </w:rPr>
        <w:t xml:space="preserve"> to 3 with 0</w:t>
      </w:r>
      <w:r w:rsidR="008526D3" w:rsidRPr="00BD1CF8">
        <w:rPr>
          <w:rFonts w:eastAsia="Times New Roman"/>
          <w:color w:val="000000"/>
          <w:sz w:val="20"/>
          <w:szCs w:val="20"/>
        </w:rPr>
        <w:t xml:space="preserve"> meaning they do not experience these symptoms</w:t>
      </w:r>
      <w:r w:rsidRPr="00BD1CF8">
        <w:rPr>
          <w:rFonts w:eastAsia="Times New Roman"/>
          <w:color w:val="000000"/>
          <w:sz w:val="20"/>
          <w:szCs w:val="20"/>
        </w:rPr>
        <w:t xml:space="preserve"> at all and 3</w:t>
      </w:r>
      <w:r w:rsidR="008526D3" w:rsidRPr="00BD1CF8">
        <w:rPr>
          <w:rFonts w:eastAsia="Times New Roman"/>
          <w:color w:val="000000"/>
          <w:sz w:val="20"/>
          <w:szCs w:val="20"/>
        </w:rPr>
        <w:t xml:space="preserve"> meaning. The symptoms bothered them </w:t>
      </w:r>
      <w:r w:rsidRPr="00BD1CF8">
        <w:rPr>
          <w:rFonts w:eastAsia="Times New Roman"/>
          <w:color w:val="000000"/>
          <w:sz w:val="20"/>
          <w:szCs w:val="20"/>
        </w:rPr>
        <w:t>severely/</w:t>
      </w:r>
      <w:r w:rsidR="008526D3" w:rsidRPr="00BD1CF8">
        <w:rPr>
          <w:rFonts w:eastAsia="Times New Roman"/>
          <w:color w:val="000000"/>
          <w:sz w:val="20"/>
          <w:szCs w:val="20"/>
        </w:rPr>
        <w:t>or a lot</w:t>
      </w:r>
      <w:r w:rsidRPr="00BD1CF8">
        <w:rPr>
          <w:rFonts w:eastAsia="Times New Roman"/>
          <w:color w:val="000000"/>
          <w:sz w:val="20"/>
          <w:szCs w:val="20"/>
        </w:rPr>
        <w:t>.</w:t>
      </w:r>
      <w:r w:rsidR="004A4F4D">
        <w:rPr>
          <w:rFonts w:eastAsia="Times New Roman"/>
          <w:color w:val="000000"/>
          <w:sz w:val="20"/>
          <w:szCs w:val="20"/>
        </w:rPr>
        <w:t xml:space="preserve"> </w:t>
      </w:r>
      <w:r w:rsidRPr="00BD1CF8">
        <w:rPr>
          <w:rFonts w:eastAsia="Times New Roman"/>
          <w:color w:val="000000"/>
          <w:sz w:val="20"/>
          <w:szCs w:val="20"/>
        </w:rPr>
        <w:t xml:space="preserve">Total possible scores range from </w:t>
      </w:r>
      <w:proofErr w:type="gramStart"/>
      <w:r w:rsidRPr="00BD1CF8">
        <w:rPr>
          <w:rFonts w:eastAsia="Times New Roman"/>
          <w:color w:val="000000"/>
          <w:sz w:val="20"/>
          <w:szCs w:val="20"/>
        </w:rPr>
        <w:t>0</w:t>
      </w:r>
      <w:proofErr w:type="gramEnd"/>
      <w:r w:rsidRPr="00BD1CF8">
        <w:rPr>
          <w:rFonts w:eastAsia="Times New Roman"/>
          <w:color w:val="000000"/>
          <w:sz w:val="20"/>
          <w:szCs w:val="20"/>
        </w:rPr>
        <w:t xml:space="preserve"> to 63. Scores of </w:t>
      </w:r>
      <w:proofErr w:type="gramStart"/>
      <w:r w:rsidRPr="00BD1CF8">
        <w:rPr>
          <w:rFonts w:eastAsia="Times New Roman"/>
          <w:color w:val="000000"/>
          <w:sz w:val="20"/>
          <w:szCs w:val="20"/>
        </w:rPr>
        <w:t>0</w:t>
      </w:r>
      <w:proofErr w:type="gramEnd"/>
      <w:r w:rsidRPr="00BD1CF8">
        <w:rPr>
          <w:rFonts w:eastAsia="Times New Roman"/>
          <w:color w:val="000000"/>
          <w:sz w:val="20"/>
          <w:szCs w:val="20"/>
        </w:rPr>
        <w:t xml:space="preserve"> – 21 </w:t>
      </w:r>
      <w:r w:rsidR="008526D3" w:rsidRPr="00BD1CF8">
        <w:rPr>
          <w:rFonts w:eastAsia="Times New Roman"/>
          <w:color w:val="000000"/>
          <w:sz w:val="20"/>
          <w:szCs w:val="20"/>
        </w:rPr>
        <w:t>indicate</w:t>
      </w:r>
      <w:r w:rsidRPr="00BD1CF8">
        <w:rPr>
          <w:rFonts w:eastAsia="Times New Roman"/>
          <w:color w:val="000000"/>
          <w:sz w:val="20"/>
          <w:szCs w:val="20"/>
        </w:rPr>
        <w:t xml:space="preserve"> low anxiety, scores of 22 – 35 </w:t>
      </w:r>
      <w:r w:rsidR="008526D3" w:rsidRPr="00BD1CF8">
        <w:rPr>
          <w:rFonts w:eastAsia="Times New Roman"/>
          <w:color w:val="000000"/>
          <w:sz w:val="20"/>
          <w:szCs w:val="20"/>
        </w:rPr>
        <w:t xml:space="preserve">indicate </w:t>
      </w:r>
      <w:r w:rsidRPr="00BD1CF8">
        <w:rPr>
          <w:rFonts w:eastAsia="Times New Roman"/>
          <w:color w:val="000000"/>
          <w:sz w:val="20"/>
          <w:szCs w:val="20"/>
        </w:rPr>
        <w:t>moderate anxiety, and scores equal to or greater than 36 indicate</w:t>
      </w:r>
      <w:r w:rsidR="008526D3" w:rsidRPr="00BD1CF8">
        <w:rPr>
          <w:rFonts w:eastAsia="Times New Roman"/>
          <w:color w:val="000000"/>
          <w:sz w:val="20"/>
          <w:szCs w:val="20"/>
        </w:rPr>
        <w:t xml:space="preserve"> severe or </w:t>
      </w:r>
      <w:r w:rsidRPr="00BD1CF8">
        <w:rPr>
          <w:rFonts w:eastAsia="Times New Roman"/>
          <w:color w:val="000000"/>
          <w:sz w:val="20"/>
          <w:szCs w:val="20"/>
        </w:rPr>
        <w:t>potentiall</w:t>
      </w:r>
      <w:r w:rsidR="00952332">
        <w:rPr>
          <w:rFonts w:eastAsia="Times New Roman"/>
          <w:color w:val="000000"/>
          <w:sz w:val="20"/>
          <w:szCs w:val="20"/>
        </w:rPr>
        <w:t>y concerning levels of anxiety.</w:t>
      </w:r>
    </w:p>
    <w:p w14:paraId="1B619C49" w14:textId="77777777" w:rsidR="00952332" w:rsidRPr="00BD1CF8" w:rsidRDefault="00952332" w:rsidP="00BD1CF8">
      <w:pPr>
        <w:widowControl w:val="0"/>
        <w:autoSpaceDE w:val="0"/>
        <w:autoSpaceDN w:val="0"/>
        <w:adjustRightInd w:val="0"/>
        <w:spacing w:line="240" w:lineRule="auto"/>
        <w:contextualSpacing/>
        <w:jc w:val="both"/>
        <w:rPr>
          <w:rFonts w:eastAsia="Times New Roman"/>
          <w:color w:val="000000"/>
          <w:sz w:val="20"/>
          <w:szCs w:val="20"/>
        </w:rPr>
      </w:pPr>
    </w:p>
    <w:p w14:paraId="5AF934EB" w14:textId="1B5E7884" w:rsidR="000354A9" w:rsidRPr="00BD1CF8" w:rsidRDefault="003E7C7F" w:rsidP="00BD1CF8">
      <w:pPr>
        <w:widowControl w:val="0"/>
        <w:autoSpaceDE w:val="0"/>
        <w:autoSpaceDN w:val="0"/>
        <w:adjustRightInd w:val="0"/>
        <w:spacing w:line="240" w:lineRule="auto"/>
        <w:contextualSpacing/>
        <w:jc w:val="both"/>
        <w:rPr>
          <w:rFonts w:eastAsia="Times New Roman"/>
          <w:color w:val="000000"/>
          <w:sz w:val="20"/>
          <w:szCs w:val="20"/>
        </w:rPr>
      </w:pPr>
      <w:r w:rsidRPr="00BD1CF8">
        <w:rPr>
          <w:rFonts w:eastAsia="Times New Roman"/>
          <w:color w:val="000000"/>
          <w:sz w:val="20"/>
          <w:szCs w:val="20"/>
        </w:rPr>
        <w:t>The PSS is a self-report survey used to assess the frequency of feelings and thoughts of participants in certain situations during the</w:t>
      </w:r>
      <w:r w:rsidR="008526D3" w:rsidRPr="00BD1CF8">
        <w:rPr>
          <w:rFonts w:eastAsia="Times New Roman"/>
          <w:color w:val="000000"/>
          <w:sz w:val="20"/>
          <w:szCs w:val="20"/>
        </w:rPr>
        <w:t xml:space="preserve"> previous</w:t>
      </w:r>
      <w:r w:rsidRPr="00BD1CF8">
        <w:rPr>
          <w:rFonts w:eastAsia="Times New Roman"/>
          <w:color w:val="000000"/>
          <w:sz w:val="20"/>
          <w:szCs w:val="20"/>
        </w:rPr>
        <w:t xml:space="preserve"> month. The PSS contains ten questions with possible answers </w:t>
      </w:r>
      <w:r w:rsidR="008526D3" w:rsidRPr="00BD1CF8">
        <w:rPr>
          <w:rFonts w:eastAsia="Times New Roman"/>
          <w:color w:val="000000"/>
          <w:sz w:val="20"/>
          <w:szCs w:val="20"/>
        </w:rPr>
        <w:t>ranging from zero</w:t>
      </w:r>
      <w:r w:rsidRPr="00BD1CF8">
        <w:rPr>
          <w:rFonts w:eastAsia="Times New Roman"/>
          <w:color w:val="000000"/>
          <w:sz w:val="20"/>
          <w:szCs w:val="20"/>
        </w:rPr>
        <w:t xml:space="preserve"> </w:t>
      </w:r>
      <w:r w:rsidR="008526D3" w:rsidRPr="00BD1CF8">
        <w:rPr>
          <w:rFonts w:eastAsia="Times New Roman"/>
          <w:color w:val="000000"/>
          <w:sz w:val="20"/>
          <w:szCs w:val="20"/>
        </w:rPr>
        <w:t>to</w:t>
      </w:r>
      <w:r w:rsidRPr="00BD1CF8">
        <w:rPr>
          <w:rFonts w:eastAsia="Times New Roman"/>
          <w:color w:val="000000"/>
          <w:sz w:val="20"/>
          <w:szCs w:val="20"/>
        </w:rPr>
        <w:t xml:space="preserve"> </w:t>
      </w:r>
      <w:r w:rsidR="008526D3" w:rsidRPr="00BD1CF8">
        <w:rPr>
          <w:rFonts w:eastAsia="Times New Roman"/>
          <w:color w:val="000000"/>
          <w:sz w:val="20"/>
          <w:szCs w:val="20"/>
        </w:rPr>
        <w:t>four</w:t>
      </w:r>
      <w:r w:rsidRPr="00BD1CF8">
        <w:rPr>
          <w:rFonts w:eastAsia="Times New Roman"/>
          <w:color w:val="000000"/>
          <w:sz w:val="20"/>
          <w:szCs w:val="20"/>
        </w:rPr>
        <w:t xml:space="preserve"> with </w:t>
      </w:r>
      <w:r w:rsidR="008526D3" w:rsidRPr="00BD1CF8">
        <w:rPr>
          <w:rFonts w:eastAsia="Times New Roman"/>
          <w:color w:val="000000"/>
          <w:sz w:val="20"/>
          <w:szCs w:val="20"/>
        </w:rPr>
        <w:t xml:space="preserve">zero meaning </w:t>
      </w:r>
      <w:r w:rsidRPr="00BD1CF8">
        <w:rPr>
          <w:rFonts w:eastAsia="Times New Roman"/>
          <w:color w:val="000000"/>
          <w:sz w:val="20"/>
          <w:szCs w:val="20"/>
        </w:rPr>
        <w:t xml:space="preserve">never and </w:t>
      </w:r>
      <w:r w:rsidR="008526D3" w:rsidRPr="00BD1CF8">
        <w:rPr>
          <w:rFonts w:eastAsia="Times New Roman"/>
          <w:color w:val="000000"/>
          <w:sz w:val="20"/>
          <w:szCs w:val="20"/>
        </w:rPr>
        <w:t xml:space="preserve">four meaning </w:t>
      </w:r>
      <w:r w:rsidRPr="00BD1CF8">
        <w:rPr>
          <w:rFonts w:eastAsia="Times New Roman"/>
          <w:color w:val="000000"/>
          <w:sz w:val="20"/>
          <w:szCs w:val="20"/>
        </w:rPr>
        <w:t>very often.</w:t>
      </w:r>
      <w:r w:rsidR="004A4F4D">
        <w:rPr>
          <w:rFonts w:eastAsia="Times New Roman"/>
          <w:color w:val="000000"/>
          <w:sz w:val="20"/>
          <w:szCs w:val="20"/>
        </w:rPr>
        <w:t xml:space="preserve"> </w:t>
      </w:r>
      <w:r w:rsidRPr="00BD1CF8">
        <w:rPr>
          <w:rFonts w:eastAsia="Times New Roman"/>
          <w:color w:val="000000"/>
          <w:sz w:val="20"/>
          <w:szCs w:val="20"/>
        </w:rPr>
        <w:t xml:space="preserve">Reverse scoring </w:t>
      </w:r>
      <w:proofErr w:type="gramStart"/>
      <w:r w:rsidRPr="00BD1CF8">
        <w:rPr>
          <w:rFonts w:eastAsia="Times New Roman"/>
          <w:color w:val="000000"/>
          <w:sz w:val="20"/>
          <w:szCs w:val="20"/>
        </w:rPr>
        <w:t>was used</w:t>
      </w:r>
      <w:proofErr w:type="gramEnd"/>
      <w:r w:rsidRPr="00BD1CF8">
        <w:rPr>
          <w:rFonts w:eastAsia="Times New Roman"/>
          <w:color w:val="000000"/>
          <w:sz w:val="20"/>
          <w:szCs w:val="20"/>
        </w:rPr>
        <w:t xml:space="preserve"> on questions 4, 5, 7, and 8 according to the tool’s scoring instructions. Total possible scores range from </w:t>
      </w:r>
      <w:proofErr w:type="gramStart"/>
      <w:r w:rsidRPr="00BD1CF8">
        <w:rPr>
          <w:rFonts w:eastAsia="Times New Roman"/>
          <w:color w:val="000000"/>
          <w:sz w:val="20"/>
          <w:szCs w:val="20"/>
        </w:rPr>
        <w:t>0</w:t>
      </w:r>
      <w:proofErr w:type="gramEnd"/>
      <w:r w:rsidRPr="00BD1CF8">
        <w:rPr>
          <w:rFonts w:eastAsia="Times New Roman"/>
          <w:color w:val="000000"/>
          <w:sz w:val="20"/>
          <w:szCs w:val="20"/>
        </w:rPr>
        <w:t xml:space="preserve"> to 40. Scores of </w:t>
      </w:r>
      <w:proofErr w:type="gramStart"/>
      <w:r w:rsidRPr="00BD1CF8">
        <w:rPr>
          <w:rFonts w:eastAsia="Times New Roman"/>
          <w:color w:val="000000"/>
          <w:sz w:val="20"/>
          <w:szCs w:val="20"/>
        </w:rPr>
        <w:t>0</w:t>
      </w:r>
      <w:proofErr w:type="gramEnd"/>
      <w:r w:rsidRPr="00BD1CF8">
        <w:rPr>
          <w:rFonts w:eastAsia="Times New Roman"/>
          <w:color w:val="000000"/>
          <w:sz w:val="20"/>
          <w:szCs w:val="20"/>
        </w:rPr>
        <w:t xml:space="preserve"> – 13 </w:t>
      </w:r>
      <w:r w:rsidR="008526D3" w:rsidRPr="00BD1CF8">
        <w:rPr>
          <w:rFonts w:eastAsia="Times New Roman"/>
          <w:color w:val="000000"/>
          <w:sz w:val="20"/>
          <w:szCs w:val="20"/>
        </w:rPr>
        <w:t>are</w:t>
      </w:r>
      <w:r w:rsidRPr="00BD1CF8">
        <w:rPr>
          <w:rFonts w:eastAsia="Times New Roman"/>
          <w:color w:val="000000"/>
          <w:sz w:val="20"/>
          <w:szCs w:val="20"/>
        </w:rPr>
        <w:t xml:space="preserve"> considered low stress perception, scores </w:t>
      </w:r>
      <w:r w:rsidR="008526D3" w:rsidRPr="00BD1CF8">
        <w:rPr>
          <w:rFonts w:eastAsia="Times New Roman"/>
          <w:color w:val="000000"/>
          <w:sz w:val="20"/>
          <w:szCs w:val="20"/>
        </w:rPr>
        <w:t xml:space="preserve">of </w:t>
      </w:r>
      <w:r w:rsidRPr="00BD1CF8">
        <w:rPr>
          <w:rFonts w:eastAsia="Times New Roman"/>
          <w:color w:val="000000"/>
          <w:sz w:val="20"/>
          <w:szCs w:val="20"/>
        </w:rPr>
        <w:t xml:space="preserve">14 – 26 </w:t>
      </w:r>
      <w:r w:rsidR="008526D3" w:rsidRPr="00BD1CF8">
        <w:rPr>
          <w:rFonts w:eastAsia="Times New Roman"/>
          <w:color w:val="000000"/>
          <w:sz w:val="20"/>
          <w:szCs w:val="20"/>
        </w:rPr>
        <w:t>are</w:t>
      </w:r>
      <w:r w:rsidRPr="00BD1CF8">
        <w:rPr>
          <w:rFonts w:eastAsia="Times New Roman"/>
          <w:color w:val="000000"/>
          <w:sz w:val="20"/>
          <w:szCs w:val="20"/>
        </w:rPr>
        <w:t xml:space="preserve"> considered moderate stress perception, and </w:t>
      </w:r>
      <w:r w:rsidR="008526D3" w:rsidRPr="00BD1CF8">
        <w:rPr>
          <w:rFonts w:eastAsia="Times New Roman"/>
          <w:color w:val="000000"/>
          <w:sz w:val="20"/>
          <w:szCs w:val="20"/>
        </w:rPr>
        <w:t xml:space="preserve">scores of </w:t>
      </w:r>
      <w:r w:rsidRPr="00BD1CF8">
        <w:rPr>
          <w:rFonts w:eastAsia="Times New Roman"/>
          <w:color w:val="000000"/>
          <w:sz w:val="20"/>
          <w:szCs w:val="20"/>
        </w:rPr>
        <w:t xml:space="preserve">27 – 40 </w:t>
      </w:r>
      <w:r w:rsidR="008526D3" w:rsidRPr="00BD1CF8">
        <w:rPr>
          <w:rFonts w:eastAsia="Times New Roman"/>
          <w:color w:val="000000"/>
          <w:sz w:val="20"/>
          <w:szCs w:val="20"/>
        </w:rPr>
        <w:t>are</w:t>
      </w:r>
      <w:r w:rsidRPr="00BD1CF8">
        <w:rPr>
          <w:rFonts w:eastAsia="Times New Roman"/>
          <w:color w:val="000000"/>
          <w:sz w:val="20"/>
          <w:szCs w:val="20"/>
        </w:rPr>
        <w:t xml:space="preserve"> considered high stress perception. </w:t>
      </w:r>
    </w:p>
    <w:p w14:paraId="17155696" w14:textId="1547077F" w:rsidR="006146FA" w:rsidRPr="00F71F18" w:rsidRDefault="006146FA" w:rsidP="00BD1CF8">
      <w:pPr>
        <w:widowControl w:val="0"/>
        <w:autoSpaceDE w:val="0"/>
        <w:autoSpaceDN w:val="0"/>
        <w:adjustRightInd w:val="0"/>
        <w:spacing w:line="240" w:lineRule="auto"/>
        <w:contextualSpacing/>
        <w:jc w:val="both"/>
        <w:rPr>
          <w:rFonts w:eastAsia="Times New Roman"/>
          <w:bCs/>
          <w:sz w:val="20"/>
          <w:szCs w:val="20"/>
        </w:rPr>
      </w:pPr>
    </w:p>
    <w:p w14:paraId="07548829" w14:textId="63A048CA" w:rsidR="003E7C7F" w:rsidRPr="00BD1CF8" w:rsidRDefault="003E7C7F" w:rsidP="00BD1CF8">
      <w:pPr>
        <w:widowControl w:val="0"/>
        <w:autoSpaceDE w:val="0"/>
        <w:autoSpaceDN w:val="0"/>
        <w:adjustRightInd w:val="0"/>
        <w:spacing w:line="240" w:lineRule="auto"/>
        <w:contextualSpacing/>
        <w:jc w:val="both"/>
        <w:rPr>
          <w:rFonts w:eastAsia="Times New Roman"/>
          <w:i/>
          <w:iCs/>
          <w:color w:val="000000"/>
          <w:sz w:val="20"/>
          <w:szCs w:val="20"/>
        </w:rPr>
      </w:pPr>
      <w:r w:rsidRPr="00BD1CF8">
        <w:rPr>
          <w:rFonts w:eastAsia="Times New Roman"/>
          <w:b/>
          <w:bCs/>
          <w:sz w:val="20"/>
          <w:szCs w:val="20"/>
        </w:rPr>
        <w:t>Data Analysis</w:t>
      </w:r>
      <w:r w:rsidR="00D45893" w:rsidRPr="00BD1CF8">
        <w:rPr>
          <w:rFonts w:eastAsia="Times New Roman"/>
          <w:b/>
          <w:bCs/>
          <w:sz w:val="20"/>
          <w:szCs w:val="20"/>
        </w:rPr>
        <w:t xml:space="preserve"> </w:t>
      </w:r>
      <w:r w:rsidR="00A00C0D" w:rsidRPr="00BD1CF8">
        <w:rPr>
          <w:rFonts w:eastAsia="Times New Roman"/>
          <w:b/>
          <w:bCs/>
          <w:sz w:val="20"/>
          <w:szCs w:val="20"/>
        </w:rPr>
        <w:t>and Results</w:t>
      </w:r>
    </w:p>
    <w:p w14:paraId="3059F5D8" w14:textId="77777777" w:rsidR="0037327C" w:rsidRDefault="0037327C" w:rsidP="00BD1CF8">
      <w:pPr>
        <w:spacing w:line="240" w:lineRule="auto"/>
        <w:contextualSpacing/>
        <w:jc w:val="both"/>
        <w:rPr>
          <w:rFonts w:eastAsia="Calibri"/>
          <w:sz w:val="20"/>
          <w:szCs w:val="20"/>
          <w:shd w:val="clear" w:color="auto" w:fill="FFFFFF"/>
        </w:rPr>
      </w:pPr>
    </w:p>
    <w:p w14:paraId="50F839A0" w14:textId="4EC7FC46" w:rsidR="003E7C7F" w:rsidRDefault="003E7C7F" w:rsidP="00BD1CF8">
      <w:pPr>
        <w:spacing w:line="240" w:lineRule="auto"/>
        <w:contextualSpacing/>
        <w:jc w:val="both"/>
        <w:rPr>
          <w:rFonts w:eastAsia="Times New Roman"/>
          <w:sz w:val="20"/>
          <w:szCs w:val="20"/>
        </w:rPr>
      </w:pPr>
      <w:r w:rsidRPr="00BD1CF8">
        <w:rPr>
          <w:rFonts w:eastAsia="Calibri"/>
          <w:sz w:val="20"/>
          <w:szCs w:val="20"/>
          <w:shd w:val="clear" w:color="auto" w:fill="FFFFFF"/>
        </w:rPr>
        <w:t xml:space="preserve">Data analysis included examining for missing data and standard data cleaning. All interval/ratio variables </w:t>
      </w:r>
      <w:proofErr w:type="gramStart"/>
      <w:r w:rsidRPr="00BD1CF8">
        <w:rPr>
          <w:rFonts w:eastAsia="Calibri"/>
          <w:sz w:val="20"/>
          <w:szCs w:val="20"/>
          <w:shd w:val="clear" w:color="auto" w:fill="FFFFFF"/>
        </w:rPr>
        <w:t>were analyzed</w:t>
      </w:r>
      <w:proofErr w:type="gramEnd"/>
      <w:r w:rsidRPr="00BD1CF8">
        <w:rPr>
          <w:rFonts w:eastAsia="Calibri"/>
          <w:sz w:val="20"/>
          <w:szCs w:val="20"/>
          <w:shd w:val="clear" w:color="auto" w:fill="FFFFFF"/>
        </w:rPr>
        <w:t xml:space="preserve"> for normality and measures of central tendency. No </w:t>
      </w:r>
      <w:proofErr w:type="spellStart"/>
      <w:r w:rsidRPr="00BD1CF8">
        <w:rPr>
          <w:rFonts w:eastAsia="Calibri"/>
          <w:sz w:val="20"/>
          <w:szCs w:val="20"/>
          <w:shd w:val="clear" w:color="auto" w:fill="FFFFFF"/>
        </w:rPr>
        <w:t>multicollinearity</w:t>
      </w:r>
      <w:proofErr w:type="spellEnd"/>
      <w:r w:rsidRPr="00BD1CF8">
        <w:rPr>
          <w:rFonts w:eastAsia="Calibri"/>
          <w:sz w:val="20"/>
          <w:szCs w:val="20"/>
          <w:shd w:val="clear" w:color="auto" w:fill="FFFFFF"/>
        </w:rPr>
        <w:t xml:space="preserve"> </w:t>
      </w:r>
      <w:proofErr w:type="gramStart"/>
      <w:r w:rsidRPr="00BD1CF8">
        <w:rPr>
          <w:rFonts w:eastAsia="Calibri"/>
          <w:sz w:val="20"/>
          <w:szCs w:val="20"/>
          <w:shd w:val="clear" w:color="auto" w:fill="FFFFFF"/>
        </w:rPr>
        <w:t>was noted</w:t>
      </w:r>
      <w:proofErr w:type="gramEnd"/>
      <w:r w:rsidRPr="00BD1CF8">
        <w:rPr>
          <w:rFonts w:eastAsia="Calibri"/>
          <w:sz w:val="20"/>
          <w:szCs w:val="20"/>
          <w:shd w:val="clear" w:color="auto" w:fill="FFFFFF"/>
        </w:rPr>
        <w:t xml:space="preserve"> between variables. A total of 102 students’ survey results </w:t>
      </w:r>
      <w:proofErr w:type="gramStart"/>
      <w:r w:rsidRPr="00BD1CF8">
        <w:rPr>
          <w:rFonts w:eastAsia="Calibri"/>
          <w:sz w:val="20"/>
          <w:szCs w:val="20"/>
          <w:shd w:val="clear" w:color="auto" w:fill="FFFFFF"/>
        </w:rPr>
        <w:t>were used</w:t>
      </w:r>
      <w:proofErr w:type="gramEnd"/>
      <w:r w:rsidRPr="00BD1CF8">
        <w:rPr>
          <w:rFonts w:eastAsia="Calibri"/>
          <w:sz w:val="20"/>
          <w:szCs w:val="20"/>
          <w:shd w:val="clear" w:color="auto" w:fill="FFFFFF"/>
        </w:rPr>
        <w:t xml:space="preserve"> for the study.</w:t>
      </w:r>
      <w:r w:rsidR="004A4F4D">
        <w:rPr>
          <w:rFonts w:eastAsia="Calibri"/>
          <w:sz w:val="20"/>
          <w:szCs w:val="20"/>
          <w:shd w:val="clear" w:color="auto" w:fill="FFFFFF"/>
        </w:rPr>
        <w:t xml:space="preserve"> </w:t>
      </w:r>
      <w:r w:rsidRPr="00BD1CF8">
        <w:rPr>
          <w:rFonts w:eastAsia="Calibri"/>
          <w:sz w:val="20"/>
          <w:szCs w:val="20"/>
        </w:rPr>
        <w:t>All participants were second-semester</w:t>
      </w:r>
      <w:r w:rsidR="00560D03">
        <w:rPr>
          <w:rFonts w:eastAsia="Calibri"/>
          <w:sz w:val="20"/>
          <w:szCs w:val="20"/>
        </w:rPr>
        <w:t xml:space="preserve"> nursing students enrolled in a </w:t>
      </w:r>
      <w:proofErr w:type="gramStart"/>
      <w:r w:rsidRPr="00BD1CF8">
        <w:rPr>
          <w:rFonts w:eastAsia="Calibri"/>
          <w:sz w:val="20"/>
          <w:szCs w:val="20"/>
        </w:rPr>
        <w:t>baccalaureate nursing</w:t>
      </w:r>
      <w:proofErr w:type="gramEnd"/>
      <w:r w:rsidRPr="00BD1CF8">
        <w:rPr>
          <w:rFonts w:eastAsia="Calibri"/>
          <w:sz w:val="20"/>
          <w:szCs w:val="20"/>
        </w:rPr>
        <w:t xml:space="preserve"> program in the southeastern region of the United States.</w:t>
      </w:r>
      <w:r w:rsidR="004A4F4D">
        <w:rPr>
          <w:rFonts w:eastAsia="Calibri"/>
          <w:sz w:val="20"/>
          <w:szCs w:val="20"/>
        </w:rPr>
        <w:t xml:space="preserve"> </w:t>
      </w:r>
      <w:r w:rsidRPr="00BD1CF8">
        <w:rPr>
          <w:rFonts w:eastAsia="Times New Roman"/>
          <w:sz w:val="20"/>
          <w:szCs w:val="20"/>
        </w:rPr>
        <w:t>No demographic information was required or collected for the participants in this study</w:t>
      </w:r>
      <w:r w:rsidR="00661E2A" w:rsidRPr="00BD1CF8">
        <w:rPr>
          <w:rFonts w:eastAsia="Times New Roman"/>
          <w:sz w:val="20"/>
          <w:szCs w:val="20"/>
        </w:rPr>
        <w:t xml:space="preserve">; </w:t>
      </w:r>
      <w:r w:rsidR="11B88AF5" w:rsidRPr="00BD1CF8">
        <w:rPr>
          <w:rFonts w:eastAsia="Times New Roman"/>
          <w:sz w:val="20"/>
          <w:szCs w:val="20"/>
        </w:rPr>
        <w:t>h</w:t>
      </w:r>
      <w:r w:rsidRPr="00BD1CF8">
        <w:rPr>
          <w:rFonts w:eastAsia="Times New Roman"/>
          <w:sz w:val="20"/>
          <w:szCs w:val="20"/>
        </w:rPr>
        <w:t xml:space="preserve">owever, it </w:t>
      </w:r>
      <w:proofErr w:type="gramStart"/>
      <w:r w:rsidRPr="00BD1CF8">
        <w:rPr>
          <w:rFonts w:eastAsia="Times New Roman"/>
          <w:sz w:val="20"/>
          <w:szCs w:val="20"/>
        </w:rPr>
        <w:t>is known</w:t>
      </w:r>
      <w:proofErr w:type="gramEnd"/>
      <w:r w:rsidRPr="00BD1CF8">
        <w:rPr>
          <w:rFonts w:eastAsia="Times New Roman"/>
          <w:sz w:val="20"/>
          <w:szCs w:val="20"/>
        </w:rPr>
        <w:t xml:space="preserve"> that the population of nursing students at this university is</w:t>
      </w:r>
      <w:r w:rsidR="00E1514F">
        <w:rPr>
          <w:rFonts w:eastAsia="Times New Roman"/>
          <w:sz w:val="20"/>
          <w:szCs w:val="20"/>
        </w:rPr>
        <w:t xml:space="preserve"> majority female and Caucasian.</w:t>
      </w:r>
    </w:p>
    <w:p w14:paraId="425409B9" w14:textId="77777777" w:rsidR="00E1514F" w:rsidRPr="00BD1CF8" w:rsidRDefault="00E1514F" w:rsidP="00BD1CF8">
      <w:pPr>
        <w:spacing w:line="240" w:lineRule="auto"/>
        <w:contextualSpacing/>
        <w:jc w:val="both"/>
        <w:rPr>
          <w:rFonts w:eastAsia="Calibri"/>
          <w:sz w:val="20"/>
          <w:szCs w:val="20"/>
        </w:rPr>
      </w:pPr>
    </w:p>
    <w:p w14:paraId="5DC799D2" w14:textId="24F37FA4" w:rsidR="003E7C7F" w:rsidRDefault="003E7C7F" w:rsidP="00BD1CF8">
      <w:pPr>
        <w:spacing w:line="240" w:lineRule="auto"/>
        <w:contextualSpacing/>
        <w:jc w:val="both"/>
        <w:rPr>
          <w:rFonts w:eastAsia="Calibri"/>
          <w:sz w:val="20"/>
          <w:szCs w:val="20"/>
        </w:rPr>
      </w:pPr>
      <w:r w:rsidRPr="00BD1CF8">
        <w:rPr>
          <w:rFonts w:eastAsia="Calibri"/>
          <w:color w:val="212121"/>
          <w:sz w:val="20"/>
          <w:szCs w:val="20"/>
          <w:shd w:val="clear" w:color="auto" w:fill="FFFFFF"/>
        </w:rPr>
        <w:t xml:space="preserve">A dependent sample paired </w:t>
      </w:r>
      <w:r w:rsidRPr="00BD1CF8">
        <w:rPr>
          <w:rFonts w:eastAsia="Calibri"/>
          <w:i/>
          <w:iCs/>
          <w:color w:val="212121"/>
          <w:sz w:val="20"/>
          <w:szCs w:val="20"/>
          <w:shd w:val="clear" w:color="auto" w:fill="FFFFFF"/>
        </w:rPr>
        <w:t xml:space="preserve">t-test </w:t>
      </w:r>
      <w:proofErr w:type="gramStart"/>
      <w:r w:rsidRPr="00BD1CF8">
        <w:rPr>
          <w:rFonts w:eastAsia="Calibri"/>
          <w:sz w:val="20"/>
          <w:szCs w:val="20"/>
          <w:shd w:val="clear" w:color="auto" w:fill="FFFFFF"/>
        </w:rPr>
        <w:t>was p</w:t>
      </w:r>
      <w:r w:rsidRPr="00BD1CF8">
        <w:rPr>
          <w:rFonts w:eastAsia="Calibri"/>
          <w:color w:val="212121"/>
          <w:sz w:val="20"/>
          <w:szCs w:val="20"/>
          <w:shd w:val="clear" w:color="auto" w:fill="FFFFFF"/>
        </w:rPr>
        <w:t>erformed</w:t>
      </w:r>
      <w:proofErr w:type="gramEnd"/>
      <w:r w:rsidRPr="00BD1CF8">
        <w:rPr>
          <w:rFonts w:eastAsia="Calibri"/>
          <w:color w:val="212121"/>
          <w:sz w:val="20"/>
          <w:szCs w:val="20"/>
          <w:shd w:val="clear" w:color="auto" w:fill="FFFFFF"/>
        </w:rPr>
        <w:t xml:space="preserve"> to determine </w:t>
      </w:r>
      <w:r w:rsidRPr="00BD1CF8">
        <w:rPr>
          <w:rFonts w:eastAsia="Calibri"/>
          <w:sz w:val="20"/>
          <w:szCs w:val="20"/>
        </w:rPr>
        <w:t>whether there was</w:t>
      </w:r>
      <w:r w:rsidRPr="00BD1CF8">
        <w:rPr>
          <w:rFonts w:eastAsia="Calibri"/>
          <w:strike/>
          <w:sz w:val="20"/>
          <w:szCs w:val="20"/>
        </w:rPr>
        <w:t xml:space="preserve"> </w:t>
      </w:r>
      <w:r w:rsidRPr="00BD1CF8">
        <w:rPr>
          <w:rFonts w:eastAsia="Calibri"/>
          <w:sz w:val="20"/>
          <w:szCs w:val="20"/>
        </w:rPr>
        <w:t xml:space="preserve">any statistically significant difference between pre- and post-training CD-RISC 25 scores of participants. </w:t>
      </w:r>
      <w:r w:rsidRPr="00BD1CF8">
        <w:rPr>
          <w:rFonts w:eastAsia="Calibri"/>
          <w:color w:val="212121"/>
          <w:sz w:val="20"/>
          <w:szCs w:val="20"/>
          <w:shd w:val="clear" w:color="auto" w:fill="FFFFFF"/>
        </w:rPr>
        <w:t xml:space="preserve">The data was normally distributed, and the assumptions for a parametric paired t-test calculation </w:t>
      </w:r>
      <w:proofErr w:type="gramStart"/>
      <w:r w:rsidRPr="00BD1CF8">
        <w:rPr>
          <w:rFonts w:eastAsia="Calibri"/>
          <w:color w:val="212121"/>
          <w:sz w:val="20"/>
          <w:szCs w:val="20"/>
          <w:shd w:val="clear" w:color="auto" w:fill="FFFFFF"/>
        </w:rPr>
        <w:t>were supported</w:t>
      </w:r>
      <w:proofErr w:type="gramEnd"/>
      <w:r w:rsidRPr="00BD1CF8">
        <w:rPr>
          <w:rFonts w:eastAsia="Calibri"/>
          <w:color w:val="212121"/>
          <w:sz w:val="20"/>
          <w:szCs w:val="20"/>
          <w:shd w:val="clear" w:color="auto" w:fill="FFFFFF"/>
        </w:rPr>
        <w:t xml:space="preserve">. </w:t>
      </w:r>
      <w:r w:rsidRPr="00BD1CF8">
        <w:rPr>
          <w:rFonts w:eastAsia="Calibri"/>
          <w:sz w:val="20"/>
          <w:szCs w:val="20"/>
        </w:rPr>
        <w:t>There was a statistically significant increase in CD</w:t>
      </w:r>
      <w:r w:rsidR="008526D3" w:rsidRPr="00BD1CF8">
        <w:rPr>
          <w:rFonts w:eastAsia="Calibri"/>
          <w:sz w:val="20"/>
          <w:szCs w:val="20"/>
        </w:rPr>
        <w:t>-</w:t>
      </w:r>
      <w:r w:rsidRPr="00BD1CF8">
        <w:rPr>
          <w:rFonts w:eastAsia="Calibri"/>
          <w:sz w:val="20"/>
          <w:szCs w:val="20"/>
        </w:rPr>
        <w:t>RISC 25 scores from the pre- (</w:t>
      </w:r>
      <w:r w:rsidRPr="00BD1CF8">
        <w:rPr>
          <w:rFonts w:eastAsia="Calibri"/>
          <w:i/>
          <w:iCs/>
          <w:sz w:val="20"/>
          <w:szCs w:val="20"/>
        </w:rPr>
        <w:t xml:space="preserve">M = </w:t>
      </w:r>
      <w:r w:rsidRPr="00BD1CF8">
        <w:rPr>
          <w:rFonts w:eastAsia="Times New Roman"/>
          <w:i/>
          <w:iCs/>
          <w:color w:val="000000"/>
          <w:sz w:val="20"/>
          <w:szCs w:val="20"/>
        </w:rPr>
        <w:t>72.50, SD = 10.95</w:t>
      </w:r>
      <w:r w:rsidRPr="00BD1CF8">
        <w:rPr>
          <w:rFonts w:eastAsia="Times New Roman"/>
          <w:color w:val="000000"/>
          <w:sz w:val="20"/>
          <w:szCs w:val="20"/>
        </w:rPr>
        <w:t xml:space="preserve">) </w:t>
      </w:r>
      <w:r w:rsidRPr="00BD1CF8">
        <w:rPr>
          <w:rFonts w:eastAsia="Times New Roman"/>
          <w:sz w:val="20"/>
          <w:szCs w:val="20"/>
        </w:rPr>
        <w:t>to</w:t>
      </w:r>
      <w:r w:rsidRPr="00BD1CF8">
        <w:rPr>
          <w:rFonts w:eastAsia="Times New Roman"/>
          <w:color w:val="FF0000"/>
          <w:sz w:val="20"/>
          <w:szCs w:val="20"/>
        </w:rPr>
        <w:t xml:space="preserve"> </w:t>
      </w:r>
      <w:r w:rsidRPr="00BD1CF8">
        <w:rPr>
          <w:rFonts w:eastAsia="Times New Roman"/>
          <w:color w:val="000000"/>
          <w:sz w:val="20"/>
          <w:szCs w:val="20"/>
        </w:rPr>
        <w:t>post-training CD-RISC 25 score (</w:t>
      </w:r>
      <w:r w:rsidRPr="00BD1CF8">
        <w:rPr>
          <w:rFonts w:eastAsia="Times New Roman"/>
          <w:i/>
          <w:iCs/>
          <w:color w:val="000000"/>
          <w:sz w:val="20"/>
          <w:szCs w:val="20"/>
        </w:rPr>
        <w:t>M = 74.89, SD = 12.55</w:t>
      </w:r>
      <w:r w:rsidRPr="00BD1CF8">
        <w:rPr>
          <w:rFonts w:eastAsia="Calibri"/>
          <w:sz w:val="20"/>
          <w:szCs w:val="20"/>
        </w:rPr>
        <w:t xml:space="preserve">) </w:t>
      </w:r>
      <w:r w:rsidRPr="00BD1CF8">
        <w:rPr>
          <w:rFonts w:eastAsia="Calibri"/>
          <w:i/>
          <w:iCs/>
          <w:sz w:val="20"/>
          <w:szCs w:val="20"/>
        </w:rPr>
        <w:t xml:space="preserve">t </w:t>
      </w:r>
      <w:r w:rsidRPr="00BD1CF8">
        <w:rPr>
          <w:rFonts w:eastAsia="Calibri"/>
          <w:sz w:val="20"/>
          <w:szCs w:val="20"/>
        </w:rPr>
        <w:t xml:space="preserve">(101) = 2.62, </w:t>
      </w:r>
      <w:r w:rsidRPr="00BD1CF8">
        <w:rPr>
          <w:rFonts w:eastAsia="Calibri"/>
          <w:i/>
          <w:iCs/>
          <w:sz w:val="20"/>
          <w:szCs w:val="20"/>
        </w:rPr>
        <w:t xml:space="preserve">p = </w:t>
      </w:r>
      <w:r w:rsidRPr="00BD1CF8">
        <w:rPr>
          <w:rFonts w:eastAsia="Calibri"/>
          <w:sz w:val="20"/>
          <w:szCs w:val="20"/>
        </w:rPr>
        <w:t xml:space="preserve">.05, indicating an increase in resilience </w:t>
      </w:r>
      <w:r w:rsidR="412F68F1" w:rsidRPr="00BD1CF8">
        <w:rPr>
          <w:rFonts w:eastAsia="Calibri"/>
          <w:sz w:val="20"/>
          <w:szCs w:val="20"/>
        </w:rPr>
        <w:t>because of</w:t>
      </w:r>
      <w:r w:rsidR="0052153E">
        <w:rPr>
          <w:rFonts w:eastAsia="Calibri"/>
          <w:sz w:val="20"/>
          <w:szCs w:val="20"/>
        </w:rPr>
        <w:t xml:space="preserve"> the training.</w:t>
      </w:r>
    </w:p>
    <w:p w14:paraId="2C747153" w14:textId="77777777" w:rsidR="0052153E" w:rsidRPr="00BD1CF8" w:rsidRDefault="0052153E" w:rsidP="00BD1CF8">
      <w:pPr>
        <w:spacing w:line="240" w:lineRule="auto"/>
        <w:contextualSpacing/>
        <w:jc w:val="both"/>
        <w:rPr>
          <w:rFonts w:eastAsia="Calibri"/>
          <w:sz w:val="20"/>
          <w:szCs w:val="20"/>
        </w:rPr>
      </w:pPr>
    </w:p>
    <w:p w14:paraId="4D65004E" w14:textId="19BE27EF" w:rsidR="003E7C7F" w:rsidRDefault="003E7C7F" w:rsidP="00BD1CF8">
      <w:pPr>
        <w:spacing w:line="240" w:lineRule="auto"/>
        <w:contextualSpacing/>
        <w:jc w:val="both"/>
        <w:rPr>
          <w:rFonts w:eastAsia="Calibri"/>
          <w:sz w:val="20"/>
          <w:szCs w:val="20"/>
        </w:rPr>
      </w:pPr>
      <w:r w:rsidRPr="00BD1CF8">
        <w:rPr>
          <w:rFonts w:eastAsia="Calibri"/>
          <w:color w:val="212121"/>
          <w:sz w:val="20"/>
          <w:szCs w:val="20"/>
          <w:shd w:val="clear" w:color="auto" w:fill="FFFFFF"/>
        </w:rPr>
        <w:t xml:space="preserve">A dependent sample paired </w:t>
      </w:r>
      <w:r w:rsidRPr="00BD1CF8">
        <w:rPr>
          <w:rFonts w:eastAsia="Calibri"/>
          <w:i/>
          <w:iCs/>
          <w:color w:val="212121"/>
          <w:sz w:val="20"/>
          <w:szCs w:val="20"/>
          <w:shd w:val="clear" w:color="auto" w:fill="FFFFFF"/>
        </w:rPr>
        <w:t xml:space="preserve">t-test </w:t>
      </w:r>
      <w:proofErr w:type="gramStart"/>
      <w:r w:rsidRPr="00BD1CF8">
        <w:rPr>
          <w:rFonts w:eastAsia="Calibri"/>
          <w:sz w:val="20"/>
          <w:szCs w:val="20"/>
          <w:shd w:val="clear" w:color="auto" w:fill="FFFFFF"/>
        </w:rPr>
        <w:t>was p</w:t>
      </w:r>
      <w:r w:rsidRPr="00BD1CF8">
        <w:rPr>
          <w:rFonts w:eastAsia="Calibri"/>
          <w:color w:val="212121"/>
          <w:sz w:val="20"/>
          <w:szCs w:val="20"/>
          <w:shd w:val="clear" w:color="auto" w:fill="FFFFFF"/>
        </w:rPr>
        <w:t>erformed</w:t>
      </w:r>
      <w:proofErr w:type="gramEnd"/>
      <w:r w:rsidRPr="00BD1CF8">
        <w:rPr>
          <w:rFonts w:eastAsia="Calibri"/>
          <w:color w:val="212121"/>
          <w:sz w:val="20"/>
          <w:szCs w:val="20"/>
          <w:shd w:val="clear" w:color="auto" w:fill="FFFFFF"/>
        </w:rPr>
        <w:t xml:space="preserve"> to determine </w:t>
      </w:r>
      <w:r w:rsidRPr="00BD1CF8">
        <w:rPr>
          <w:rFonts w:eastAsia="Calibri"/>
          <w:sz w:val="20"/>
          <w:szCs w:val="20"/>
        </w:rPr>
        <w:t xml:space="preserve">whether there was a statistically significant difference between pre- and post-training BAI scores of participants. </w:t>
      </w:r>
      <w:r w:rsidRPr="00BD1CF8">
        <w:rPr>
          <w:rFonts w:eastAsia="Calibri"/>
          <w:color w:val="212121"/>
          <w:sz w:val="20"/>
          <w:szCs w:val="20"/>
          <w:shd w:val="clear" w:color="auto" w:fill="FFFFFF"/>
        </w:rPr>
        <w:t xml:space="preserve">The data was normally distributed, and the </w:t>
      </w:r>
      <w:r w:rsidRPr="00BD1CF8">
        <w:rPr>
          <w:rFonts w:eastAsia="Calibri"/>
          <w:color w:val="212121"/>
          <w:sz w:val="20"/>
          <w:szCs w:val="20"/>
          <w:shd w:val="clear" w:color="auto" w:fill="FFFFFF"/>
        </w:rPr>
        <w:lastRenderedPageBreak/>
        <w:t xml:space="preserve">assumptions </w:t>
      </w:r>
      <w:proofErr w:type="gramStart"/>
      <w:r w:rsidRPr="00BD1CF8">
        <w:rPr>
          <w:rFonts w:eastAsia="Calibri"/>
          <w:color w:val="212121"/>
          <w:sz w:val="20"/>
          <w:szCs w:val="20"/>
          <w:shd w:val="clear" w:color="auto" w:fill="FFFFFF"/>
        </w:rPr>
        <w:t>were supported</w:t>
      </w:r>
      <w:proofErr w:type="gramEnd"/>
      <w:r w:rsidRPr="00BD1CF8">
        <w:rPr>
          <w:rFonts w:eastAsia="Calibri"/>
          <w:color w:val="212121"/>
          <w:sz w:val="20"/>
          <w:szCs w:val="20"/>
          <w:shd w:val="clear" w:color="auto" w:fill="FFFFFF"/>
        </w:rPr>
        <w:t xml:space="preserve">. </w:t>
      </w:r>
      <w:r w:rsidRPr="00BD1CF8">
        <w:rPr>
          <w:rFonts w:eastAsia="Calibri"/>
          <w:sz w:val="20"/>
          <w:szCs w:val="20"/>
        </w:rPr>
        <w:t>There was a statistically significant difference between the pre-training BAI score (</w:t>
      </w:r>
      <w:r w:rsidRPr="00BD1CF8">
        <w:rPr>
          <w:rFonts w:eastAsia="Calibri"/>
          <w:i/>
          <w:iCs/>
          <w:sz w:val="20"/>
          <w:szCs w:val="20"/>
        </w:rPr>
        <w:t xml:space="preserve">M = </w:t>
      </w:r>
      <w:r w:rsidRPr="00BD1CF8">
        <w:rPr>
          <w:rFonts w:eastAsia="Times New Roman"/>
          <w:i/>
          <w:iCs/>
          <w:color w:val="000000"/>
          <w:sz w:val="20"/>
          <w:szCs w:val="20"/>
        </w:rPr>
        <w:t>18.39, SD = 12.54</w:t>
      </w:r>
      <w:r w:rsidRPr="00BD1CF8">
        <w:rPr>
          <w:rFonts w:eastAsia="Times New Roman"/>
          <w:color w:val="000000"/>
          <w:sz w:val="20"/>
          <w:szCs w:val="20"/>
        </w:rPr>
        <w:t>) and</w:t>
      </w:r>
      <w:r w:rsidR="796DB7BE" w:rsidRPr="00BD1CF8">
        <w:rPr>
          <w:rFonts w:eastAsia="Times New Roman"/>
          <w:color w:val="000000"/>
          <w:sz w:val="20"/>
          <w:szCs w:val="20"/>
        </w:rPr>
        <w:t xml:space="preserve"> </w:t>
      </w:r>
      <w:r w:rsidRPr="00BD1CF8">
        <w:rPr>
          <w:rFonts w:eastAsia="Times New Roman"/>
          <w:color w:val="000000"/>
          <w:sz w:val="20"/>
          <w:szCs w:val="20"/>
        </w:rPr>
        <w:t>post-training BAI score (</w:t>
      </w:r>
      <w:r w:rsidRPr="00BD1CF8">
        <w:rPr>
          <w:rFonts w:eastAsia="Times New Roman"/>
          <w:i/>
          <w:iCs/>
          <w:color w:val="000000"/>
          <w:sz w:val="20"/>
          <w:szCs w:val="20"/>
        </w:rPr>
        <w:t>M =16.70, SD = 11.97</w:t>
      </w:r>
      <w:r w:rsidRPr="00BD1CF8">
        <w:rPr>
          <w:rFonts w:eastAsia="Calibri"/>
          <w:sz w:val="20"/>
          <w:szCs w:val="20"/>
        </w:rPr>
        <w:t xml:space="preserve">) </w:t>
      </w:r>
      <w:r w:rsidRPr="00BD1CF8">
        <w:rPr>
          <w:rFonts w:eastAsia="Calibri"/>
          <w:i/>
          <w:iCs/>
          <w:sz w:val="20"/>
          <w:szCs w:val="20"/>
        </w:rPr>
        <w:t xml:space="preserve">t </w:t>
      </w:r>
      <w:r w:rsidRPr="00BD1CF8">
        <w:rPr>
          <w:rFonts w:eastAsia="Calibri"/>
          <w:sz w:val="20"/>
          <w:szCs w:val="20"/>
        </w:rPr>
        <w:t xml:space="preserve">(101) = 1.96, </w:t>
      </w:r>
      <w:r w:rsidRPr="00BD1CF8">
        <w:rPr>
          <w:rFonts w:eastAsia="Calibri"/>
          <w:i/>
          <w:iCs/>
          <w:sz w:val="20"/>
          <w:szCs w:val="20"/>
        </w:rPr>
        <w:t xml:space="preserve">p = </w:t>
      </w:r>
      <w:r w:rsidRPr="00BD1CF8">
        <w:rPr>
          <w:rFonts w:eastAsia="Calibri"/>
          <w:sz w:val="20"/>
          <w:szCs w:val="20"/>
        </w:rPr>
        <w:t xml:space="preserve">.05. These results indicate a decrease in anxiety </w:t>
      </w:r>
      <w:r w:rsidR="00E946F2" w:rsidRPr="00BD1CF8">
        <w:rPr>
          <w:rFonts w:eastAsia="Calibri"/>
          <w:sz w:val="20"/>
          <w:szCs w:val="20"/>
        </w:rPr>
        <w:t>because of</w:t>
      </w:r>
      <w:r w:rsidR="003604BC">
        <w:rPr>
          <w:rFonts w:eastAsia="Calibri"/>
          <w:sz w:val="20"/>
          <w:szCs w:val="20"/>
        </w:rPr>
        <w:t xml:space="preserve"> the training.</w:t>
      </w:r>
    </w:p>
    <w:p w14:paraId="2F0EC87A" w14:textId="77777777" w:rsidR="003604BC" w:rsidRPr="00BD1CF8" w:rsidRDefault="003604BC" w:rsidP="00BD1CF8">
      <w:pPr>
        <w:spacing w:line="240" w:lineRule="auto"/>
        <w:contextualSpacing/>
        <w:jc w:val="both"/>
        <w:rPr>
          <w:rFonts w:eastAsia="Calibri"/>
          <w:sz w:val="20"/>
          <w:szCs w:val="20"/>
        </w:rPr>
      </w:pPr>
    </w:p>
    <w:p w14:paraId="3BA04952" w14:textId="77777777" w:rsidR="000525A6" w:rsidRDefault="003E7C7F" w:rsidP="00BD1CF8">
      <w:pPr>
        <w:spacing w:line="240" w:lineRule="auto"/>
        <w:contextualSpacing/>
        <w:jc w:val="both"/>
        <w:rPr>
          <w:rFonts w:eastAsia="Calibri"/>
          <w:sz w:val="20"/>
          <w:szCs w:val="20"/>
        </w:rPr>
      </w:pPr>
      <w:r w:rsidRPr="00BD1CF8">
        <w:rPr>
          <w:rFonts w:eastAsia="Calibri"/>
          <w:color w:val="212121"/>
          <w:sz w:val="20"/>
          <w:szCs w:val="20"/>
          <w:shd w:val="clear" w:color="auto" w:fill="FFFFFF"/>
        </w:rPr>
        <w:t xml:space="preserve">A dependent sample paired </w:t>
      </w:r>
      <w:r w:rsidRPr="00BD1CF8">
        <w:rPr>
          <w:rFonts w:eastAsia="Calibri"/>
          <w:i/>
          <w:iCs/>
          <w:color w:val="212121"/>
          <w:sz w:val="20"/>
          <w:szCs w:val="20"/>
          <w:shd w:val="clear" w:color="auto" w:fill="FFFFFF"/>
        </w:rPr>
        <w:t xml:space="preserve">t-test </w:t>
      </w:r>
      <w:proofErr w:type="gramStart"/>
      <w:r w:rsidRPr="00BD1CF8">
        <w:rPr>
          <w:rFonts w:eastAsia="Calibri"/>
          <w:sz w:val="20"/>
          <w:szCs w:val="20"/>
          <w:shd w:val="clear" w:color="auto" w:fill="FFFFFF"/>
        </w:rPr>
        <w:t>was</w:t>
      </w:r>
      <w:r w:rsidRPr="00BD1CF8">
        <w:rPr>
          <w:rFonts w:eastAsia="Calibri"/>
          <w:color w:val="FF0000"/>
          <w:sz w:val="20"/>
          <w:szCs w:val="20"/>
          <w:shd w:val="clear" w:color="auto" w:fill="FFFFFF"/>
        </w:rPr>
        <w:t xml:space="preserve"> </w:t>
      </w:r>
      <w:r w:rsidRPr="00BD1CF8">
        <w:rPr>
          <w:rFonts w:eastAsia="Calibri"/>
          <w:sz w:val="20"/>
          <w:szCs w:val="20"/>
          <w:shd w:val="clear" w:color="auto" w:fill="FFFFFF"/>
        </w:rPr>
        <w:t>p</w:t>
      </w:r>
      <w:r w:rsidRPr="00BD1CF8">
        <w:rPr>
          <w:rFonts w:eastAsia="Calibri"/>
          <w:color w:val="212121"/>
          <w:sz w:val="20"/>
          <w:szCs w:val="20"/>
          <w:shd w:val="clear" w:color="auto" w:fill="FFFFFF"/>
        </w:rPr>
        <w:t>erformed</w:t>
      </w:r>
      <w:proofErr w:type="gramEnd"/>
      <w:r w:rsidRPr="00BD1CF8">
        <w:rPr>
          <w:rFonts w:eastAsia="Calibri"/>
          <w:color w:val="212121"/>
          <w:sz w:val="20"/>
          <w:szCs w:val="20"/>
          <w:shd w:val="clear" w:color="auto" w:fill="FFFFFF"/>
        </w:rPr>
        <w:t xml:space="preserve"> to determine </w:t>
      </w:r>
      <w:r w:rsidRPr="00BD1CF8">
        <w:rPr>
          <w:rFonts w:eastAsia="Calibri"/>
          <w:sz w:val="20"/>
          <w:szCs w:val="20"/>
        </w:rPr>
        <w:t>whether there was a statistically significant difference between the pre- and post-training PSS scores of participants. There was a statistically significant difference between the pre-training PSS score (</w:t>
      </w:r>
      <w:r w:rsidRPr="00BD1CF8">
        <w:rPr>
          <w:rFonts w:eastAsia="Calibri"/>
          <w:i/>
          <w:iCs/>
          <w:sz w:val="20"/>
          <w:szCs w:val="20"/>
        </w:rPr>
        <w:t xml:space="preserve">M = </w:t>
      </w:r>
      <w:r w:rsidRPr="00BD1CF8">
        <w:rPr>
          <w:rFonts w:eastAsia="Times New Roman"/>
          <w:i/>
          <w:iCs/>
          <w:color w:val="000000"/>
          <w:sz w:val="20"/>
          <w:szCs w:val="20"/>
        </w:rPr>
        <w:t>18.24, SD = 6.82</w:t>
      </w:r>
      <w:r w:rsidRPr="00BD1CF8">
        <w:rPr>
          <w:rFonts w:eastAsia="Times New Roman"/>
          <w:color w:val="000000"/>
          <w:sz w:val="20"/>
          <w:szCs w:val="20"/>
        </w:rPr>
        <w:t>) and post-training PSS score (</w:t>
      </w:r>
      <w:r w:rsidRPr="00BD1CF8">
        <w:rPr>
          <w:rFonts w:eastAsia="Times New Roman"/>
          <w:i/>
          <w:iCs/>
          <w:color w:val="000000"/>
          <w:sz w:val="20"/>
          <w:szCs w:val="20"/>
        </w:rPr>
        <w:t>M =17.49, SD = 6.93</w:t>
      </w:r>
      <w:r w:rsidRPr="00BD1CF8">
        <w:rPr>
          <w:rFonts w:eastAsia="Calibri"/>
          <w:sz w:val="20"/>
          <w:szCs w:val="20"/>
        </w:rPr>
        <w:t xml:space="preserve">) </w:t>
      </w:r>
      <w:r w:rsidRPr="00BD1CF8">
        <w:rPr>
          <w:rFonts w:eastAsia="Calibri"/>
          <w:i/>
          <w:iCs/>
          <w:sz w:val="20"/>
          <w:szCs w:val="20"/>
        </w:rPr>
        <w:t xml:space="preserve">t </w:t>
      </w:r>
      <w:r w:rsidRPr="00BD1CF8">
        <w:rPr>
          <w:rFonts w:eastAsia="Calibri"/>
          <w:sz w:val="20"/>
          <w:szCs w:val="20"/>
        </w:rPr>
        <w:t xml:space="preserve">(101) = 1.12, </w:t>
      </w:r>
      <w:r w:rsidRPr="00BD1CF8">
        <w:rPr>
          <w:rFonts w:eastAsia="Calibri"/>
          <w:i/>
          <w:iCs/>
          <w:sz w:val="20"/>
          <w:szCs w:val="20"/>
        </w:rPr>
        <w:t xml:space="preserve">p = </w:t>
      </w:r>
      <w:r w:rsidRPr="00BD1CF8">
        <w:rPr>
          <w:rFonts w:eastAsia="Calibri"/>
          <w:sz w:val="20"/>
          <w:szCs w:val="20"/>
        </w:rPr>
        <w:t xml:space="preserve">.05. These results indicate a slight decrease in perceived stress levels </w:t>
      </w:r>
      <w:r w:rsidR="00E946F2" w:rsidRPr="00BD1CF8">
        <w:rPr>
          <w:rFonts w:eastAsia="Calibri"/>
          <w:sz w:val="20"/>
          <w:szCs w:val="20"/>
        </w:rPr>
        <w:t>because of</w:t>
      </w:r>
      <w:r w:rsidRPr="00BD1CF8">
        <w:rPr>
          <w:rFonts w:eastAsia="Calibri"/>
          <w:sz w:val="20"/>
          <w:szCs w:val="20"/>
        </w:rPr>
        <w:t xml:space="preserve"> the training.</w:t>
      </w:r>
    </w:p>
    <w:p w14:paraId="36C98335" w14:textId="0FA15756" w:rsidR="003E7C7F" w:rsidRPr="00BD1CF8" w:rsidRDefault="003E7C7F" w:rsidP="00BD1CF8">
      <w:pPr>
        <w:spacing w:line="240" w:lineRule="auto"/>
        <w:contextualSpacing/>
        <w:jc w:val="both"/>
        <w:rPr>
          <w:rFonts w:eastAsia="Calibri"/>
          <w:sz w:val="20"/>
          <w:szCs w:val="20"/>
        </w:rPr>
      </w:pPr>
      <w:r w:rsidRPr="00BD1CF8">
        <w:rPr>
          <w:rFonts w:eastAsia="Calibri"/>
          <w:sz w:val="20"/>
          <w:szCs w:val="20"/>
        </w:rPr>
        <w:t xml:space="preserve"> </w:t>
      </w:r>
    </w:p>
    <w:p w14:paraId="1CC71B70" w14:textId="5155C9CC" w:rsidR="001B3BB3" w:rsidRDefault="003E7C7F" w:rsidP="00BD1CF8">
      <w:pPr>
        <w:spacing w:line="240" w:lineRule="auto"/>
        <w:contextualSpacing/>
        <w:jc w:val="both"/>
        <w:rPr>
          <w:rFonts w:eastAsia="Calibri"/>
          <w:sz w:val="20"/>
          <w:szCs w:val="20"/>
          <w:shd w:val="clear" w:color="auto" w:fill="FFFFFF"/>
        </w:rPr>
      </w:pPr>
      <w:r w:rsidRPr="00BD1CF8">
        <w:rPr>
          <w:rFonts w:eastAsia="Calibri"/>
          <w:sz w:val="20"/>
          <w:szCs w:val="20"/>
        </w:rPr>
        <w:t xml:space="preserve">A correlational analysis </w:t>
      </w:r>
      <w:proofErr w:type="gramStart"/>
      <w:r w:rsidRPr="00BD1CF8">
        <w:rPr>
          <w:rFonts w:eastAsia="Calibri"/>
          <w:sz w:val="20"/>
          <w:szCs w:val="20"/>
        </w:rPr>
        <w:t>was performed</w:t>
      </w:r>
      <w:proofErr w:type="gramEnd"/>
      <w:r w:rsidRPr="00BD1CF8">
        <w:rPr>
          <w:rFonts w:eastAsia="Calibri"/>
          <w:sz w:val="20"/>
          <w:szCs w:val="20"/>
        </w:rPr>
        <w:t xml:space="preserve"> to determine the relationship between the CD-RISC 25, the BAI, and the PSS scores both pre- and post-training. Prior to beginning the analysis, the data </w:t>
      </w:r>
      <w:proofErr w:type="gramStart"/>
      <w:r w:rsidRPr="00BD1CF8">
        <w:rPr>
          <w:rFonts w:eastAsia="Calibri"/>
          <w:sz w:val="20"/>
          <w:szCs w:val="20"/>
        </w:rPr>
        <w:t>was examined</w:t>
      </w:r>
      <w:proofErr w:type="gramEnd"/>
      <w:r w:rsidRPr="00BD1CF8">
        <w:rPr>
          <w:rFonts w:eastAsia="Calibri"/>
          <w:sz w:val="20"/>
          <w:szCs w:val="20"/>
        </w:rPr>
        <w:t xml:space="preserve"> to determine if it met the assumptions for Pearson’s (</w:t>
      </w:r>
      <w:r w:rsidRPr="00BD1CF8">
        <w:rPr>
          <w:rFonts w:eastAsia="Calibri"/>
          <w:i/>
          <w:iCs/>
          <w:sz w:val="20"/>
          <w:szCs w:val="20"/>
        </w:rPr>
        <w:t>r</w:t>
      </w:r>
      <w:r w:rsidRPr="00BD1CF8">
        <w:rPr>
          <w:rFonts w:eastAsia="Calibri"/>
          <w:sz w:val="20"/>
          <w:szCs w:val="20"/>
        </w:rPr>
        <w:t xml:space="preserve">) correlational analysis. </w:t>
      </w:r>
      <w:r w:rsidRPr="00BD1CF8">
        <w:rPr>
          <w:rFonts w:eastAsia="Calibri"/>
          <w:color w:val="212121"/>
          <w:sz w:val="20"/>
          <w:szCs w:val="20"/>
          <w:shd w:val="clear" w:color="auto" w:fill="FFFFFF"/>
        </w:rPr>
        <w:t>The data w</w:t>
      </w:r>
      <w:r w:rsidR="008526D3" w:rsidRPr="00BD1CF8">
        <w:rPr>
          <w:rFonts w:eastAsia="Calibri"/>
          <w:color w:val="212121"/>
          <w:sz w:val="20"/>
          <w:szCs w:val="20"/>
          <w:shd w:val="clear" w:color="auto" w:fill="FFFFFF"/>
        </w:rPr>
        <w:t xml:space="preserve">ere </w:t>
      </w:r>
      <w:r w:rsidRPr="00BD1CF8">
        <w:rPr>
          <w:rFonts w:eastAsia="Calibri"/>
          <w:color w:val="212121"/>
          <w:sz w:val="20"/>
          <w:szCs w:val="20"/>
          <w:shd w:val="clear" w:color="auto" w:fill="FFFFFF"/>
        </w:rPr>
        <w:t xml:space="preserve">normally distributed, and the assumptions </w:t>
      </w:r>
      <w:proofErr w:type="gramStart"/>
      <w:r w:rsidRPr="00BD1CF8">
        <w:rPr>
          <w:rFonts w:eastAsia="Calibri"/>
          <w:color w:val="212121"/>
          <w:sz w:val="20"/>
          <w:szCs w:val="20"/>
          <w:shd w:val="clear" w:color="auto" w:fill="FFFFFF"/>
        </w:rPr>
        <w:t>were supported</w:t>
      </w:r>
      <w:proofErr w:type="gramEnd"/>
      <w:r w:rsidRPr="00BD1CF8">
        <w:rPr>
          <w:rFonts w:eastAsia="Calibri"/>
          <w:color w:val="212121"/>
          <w:sz w:val="20"/>
          <w:szCs w:val="20"/>
          <w:shd w:val="clear" w:color="auto" w:fill="FFFFFF"/>
        </w:rPr>
        <w:t>.</w:t>
      </w:r>
      <w:r w:rsidR="004A4F4D">
        <w:rPr>
          <w:rFonts w:eastAsia="Calibri"/>
          <w:color w:val="212121"/>
          <w:sz w:val="20"/>
          <w:szCs w:val="20"/>
          <w:shd w:val="clear" w:color="auto" w:fill="FFFFFF"/>
        </w:rPr>
        <w:t xml:space="preserve"> </w:t>
      </w:r>
      <w:r w:rsidRPr="00BD1CF8">
        <w:rPr>
          <w:rFonts w:eastAsia="Calibri"/>
          <w:color w:val="212121"/>
          <w:sz w:val="20"/>
          <w:szCs w:val="20"/>
          <w:shd w:val="clear" w:color="auto" w:fill="FFFFFF"/>
        </w:rPr>
        <w:t xml:space="preserve">The study revealed significant correlations between CD-RISC 25, BAI, and PSS scores in both pre- and post-training. There was a positive correlation between BAI and PSS scores in both pre-training </w:t>
      </w:r>
      <w:r w:rsidRPr="00BD1CF8">
        <w:rPr>
          <w:rFonts w:eastAsia="Calibri"/>
          <w:i/>
          <w:iCs/>
          <w:color w:val="212121"/>
          <w:sz w:val="20"/>
          <w:szCs w:val="20"/>
          <w:shd w:val="clear" w:color="auto" w:fill="FFFFFF"/>
        </w:rPr>
        <w:t>(r = .579)</w:t>
      </w:r>
      <w:r w:rsidRPr="00BD1CF8">
        <w:rPr>
          <w:rFonts w:eastAsia="Calibri"/>
          <w:color w:val="212121"/>
          <w:sz w:val="20"/>
          <w:szCs w:val="20"/>
          <w:shd w:val="clear" w:color="auto" w:fill="FFFFFF"/>
        </w:rPr>
        <w:t xml:space="preserve"> and post-training </w:t>
      </w:r>
      <w:r w:rsidRPr="00BD1CF8">
        <w:rPr>
          <w:rFonts w:eastAsia="Calibri"/>
          <w:i/>
          <w:iCs/>
          <w:color w:val="212121"/>
          <w:sz w:val="20"/>
          <w:szCs w:val="20"/>
          <w:shd w:val="clear" w:color="auto" w:fill="FFFFFF"/>
        </w:rPr>
        <w:t>(r = .486</w:t>
      </w:r>
      <w:r w:rsidRPr="00BD1CF8">
        <w:rPr>
          <w:rFonts w:eastAsia="Calibri"/>
          <w:sz w:val="20"/>
          <w:szCs w:val="20"/>
          <w:shd w:val="clear" w:color="auto" w:fill="FFFFFF"/>
        </w:rPr>
        <w:t>), indicating that as anxiety scores decrease, perceived stress scores decrease as well.</w:t>
      </w:r>
      <w:r w:rsidR="004A4F4D">
        <w:rPr>
          <w:rFonts w:eastAsia="Calibri"/>
          <w:color w:val="212121"/>
          <w:sz w:val="20"/>
          <w:szCs w:val="20"/>
          <w:shd w:val="clear" w:color="auto" w:fill="FFFFFF"/>
        </w:rPr>
        <w:t xml:space="preserve"> </w:t>
      </w:r>
      <w:r w:rsidRPr="00BD1CF8">
        <w:rPr>
          <w:rFonts w:eastAsia="Calibri"/>
          <w:color w:val="212121"/>
          <w:sz w:val="20"/>
          <w:szCs w:val="20"/>
          <w:shd w:val="clear" w:color="auto" w:fill="FFFFFF"/>
        </w:rPr>
        <w:t>There was a negative correlation between the pre-training CD-RISC 25 scores for both pre-training BAI (</w:t>
      </w:r>
      <w:r w:rsidRPr="00BD1CF8">
        <w:rPr>
          <w:rFonts w:eastAsia="Calibri"/>
          <w:i/>
          <w:iCs/>
          <w:color w:val="212121"/>
          <w:sz w:val="20"/>
          <w:szCs w:val="20"/>
          <w:shd w:val="clear" w:color="auto" w:fill="FFFFFF"/>
        </w:rPr>
        <w:t>r = - .348</w:t>
      </w:r>
      <w:r w:rsidRPr="00BD1CF8">
        <w:rPr>
          <w:rFonts w:eastAsia="Calibri"/>
          <w:color w:val="212121"/>
          <w:sz w:val="20"/>
          <w:szCs w:val="20"/>
          <w:shd w:val="clear" w:color="auto" w:fill="FFFFFF"/>
        </w:rPr>
        <w:t>) and pre-training PSS scores (</w:t>
      </w:r>
      <w:r w:rsidRPr="00BD1CF8">
        <w:rPr>
          <w:rFonts w:eastAsia="Calibri"/>
          <w:i/>
          <w:iCs/>
          <w:color w:val="212121"/>
          <w:sz w:val="20"/>
          <w:szCs w:val="20"/>
          <w:shd w:val="clear" w:color="auto" w:fill="FFFFFF"/>
        </w:rPr>
        <w:t>r = - .473</w:t>
      </w:r>
      <w:r w:rsidRPr="00BD1CF8">
        <w:rPr>
          <w:rFonts w:eastAsia="Calibri"/>
          <w:sz w:val="20"/>
          <w:szCs w:val="20"/>
          <w:shd w:val="clear" w:color="auto" w:fill="FFFFFF"/>
        </w:rPr>
        <w:t>), indicating that lower resilience scores are associated with increased anxiety and perceived stress scores.</w:t>
      </w:r>
      <w:r w:rsidR="004A4F4D">
        <w:rPr>
          <w:rFonts w:eastAsia="Calibri"/>
          <w:i/>
          <w:iCs/>
          <w:sz w:val="20"/>
          <w:szCs w:val="20"/>
          <w:shd w:val="clear" w:color="auto" w:fill="FFFFFF"/>
        </w:rPr>
        <w:t xml:space="preserve"> </w:t>
      </w:r>
      <w:r w:rsidRPr="00BD1CF8">
        <w:rPr>
          <w:rFonts w:eastAsia="Calibri"/>
          <w:sz w:val="20"/>
          <w:szCs w:val="20"/>
          <w:shd w:val="clear" w:color="auto" w:fill="FFFFFF"/>
        </w:rPr>
        <w:t xml:space="preserve">There was also a negative correlation between the </w:t>
      </w:r>
      <w:r w:rsidRPr="00BD1CF8">
        <w:rPr>
          <w:rFonts w:eastAsia="Calibri"/>
          <w:color w:val="212121"/>
          <w:sz w:val="20"/>
          <w:szCs w:val="20"/>
          <w:shd w:val="clear" w:color="auto" w:fill="FFFFFF"/>
        </w:rPr>
        <w:t xml:space="preserve">post-training CD-RISC 25 scores for both post-training BAI scores </w:t>
      </w:r>
      <w:r w:rsidRPr="00BD1CF8">
        <w:rPr>
          <w:rFonts w:eastAsia="Calibri"/>
          <w:i/>
          <w:iCs/>
          <w:color w:val="212121"/>
          <w:sz w:val="20"/>
          <w:szCs w:val="20"/>
          <w:shd w:val="clear" w:color="auto" w:fill="FFFFFF"/>
        </w:rPr>
        <w:t>(r = - .442)</w:t>
      </w:r>
      <w:r w:rsidRPr="00BD1CF8">
        <w:rPr>
          <w:rFonts w:eastAsia="Calibri"/>
          <w:color w:val="212121"/>
          <w:sz w:val="20"/>
          <w:szCs w:val="20"/>
          <w:shd w:val="clear" w:color="auto" w:fill="FFFFFF"/>
        </w:rPr>
        <w:t xml:space="preserve"> and post-training PSS scores </w:t>
      </w:r>
      <w:r w:rsidRPr="00BD1CF8">
        <w:rPr>
          <w:rFonts w:eastAsia="Calibri"/>
          <w:i/>
          <w:iCs/>
          <w:color w:val="212121"/>
          <w:sz w:val="20"/>
          <w:szCs w:val="20"/>
          <w:shd w:val="clear" w:color="auto" w:fill="FFFFFF"/>
        </w:rPr>
        <w:t xml:space="preserve">(r = - .528), </w:t>
      </w:r>
      <w:r w:rsidRPr="00BD1CF8">
        <w:rPr>
          <w:rFonts w:eastAsia="Calibri"/>
          <w:color w:val="212121"/>
          <w:sz w:val="20"/>
          <w:szCs w:val="20"/>
          <w:shd w:val="clear" w:color="auto" w:fill="FFFFFF"/>
        </w:rPr>
        <w:t>f</w:t>
      </w:r>
      <w:r w:rsidRPr="00BD1CF8">
        <w:rPr>
          <w:rFonts w:eastAsia="Calibri"/>
          <w:sz w:val="20"/>
          <w:szCs w:val="20"/>
          <w:shd w:val="clear" w:color="auto" w:fill="FFFFFF"/>
        </w:rPr>
        <w:t xml:space="preserve">urther supporting the hypothesis that as resilience increases, perceived </w:t>
      </w:r>
      <w:r w:rsidR="005824B5" w:rsidRPr="00BD1CF8">
        <w:rPr>
          <w:rFonts w:eastAsia="Calibri"/>
          <w:sz w:val="20"/>
          <w:szCs w:val="20"/>
          <w:shd w:val="clear" w:color="auto" w:fill="FFFFFF"/>
        </w:rPr>
        <w:t>stress,</w:t>
      </w:r>
      <w:r w:rsidR="008526D3" w:rsidRPr="00BD1CF8">
        <w:rPr>
          <w:rFonts w:eastAsia="Calibri"/>
          <w:sz w:val="20"/>
          <w:szCs w:val="20"/>
          <w:shd w:val="clear" w:color="auto" w:fill="FFFFFF"/>
        </w:rPr>
        <w:t xml:space="preserve"> </w:t>
      </w:r>
      <w:r w:rsidRPr="00BD1CF8">
        <w:rPr>
          <w:rFonts w:eastAsia="Calibri"/>
          <w:sz w:val="20"/>
          <w:szCs w:val="20"/>
          <w:shd w:val="clear" w:color="auto" w:fill="FFFFFF"/>
        </w:rPr>
        <w:t>and anxiety decrease</w:t>
      </w:r>
      <w:r w:rsidR="008526D3" w:rsidRPr="00BD1CF8">
        <w:rPr>
          <w:rFonts w:eastAsia="Calibri"/>
          <w:sz w:val="20"/>
          <w:szCs w:val="20"/>
          <w:shd w:val="clear" w:color="auto" w:fill="FFFFFF"/>
        </w:rPr>
        <w:t>.</w:t>
      </w:r>
    </w:p>
    <w:p w14:paraId="632B79F0" w14:textId="77777777" w:rsidR="00D87F58" w:rsidRDefault="00D87F58" w:rsidP="00BD1CF8">
      <w:pPr>
        <w:spacing w:line="240" w:lineRule="auto"/>
        <w:contextualSpacing/>
        <w:jc w:val="both"/>
        <w:rPr>
          <w:rFonts w:eastAsia="Calibri"/>
          <w:sz w:val="20"/>
          <w:szCs w:val="20"/>
          <w:shd w:val="clear" w:color="auto" w:fill="FFFFFF"/>
        </w:rPr>
      </w:pPr>
    </w:p>
    <w:p w14:paraId="1DCD12A9" w14:textId="174083C5" w:rsidR="003420D8" w:rsidRDefault="003E7C7F" w:rsidP="00BD1CF8">
      <w:pPr>
        <w:spacing w:line="240" w:lineRule="auto"/>
        <w:contextualSpacing/>
        <w:jc w:val="both"/>
        <w:rPr>
          <w:rFonts w:eastAsia="Calibri"/>
          <w:sz w:val="20"/>
          <w:szCs w:val="20"/>
        </w:rPr>
      </w:pPr>
      <w:r w:rsidRPr="00BD1CF8">
        <w:rPr>
          <w:rFonts w:eastAsia="Calibri"/>
          <w:sz w:val="20"/>
          <w:szCs w:val="20"/>
        </w:rPr>
        <w:t xml:space="preserve">Results </w:t>
      </w:r>
      <w:r w:rsidR="009A7FB0" w:rsidRPr="00BD1CF8">
        <w:rPr>
          <w:rFonts w:eastAsia="Calibri"/>
          <w:sz w:val="20"/>
          <w:szCs w:val="20"/>
        </w:rPr>
        <w:t xml:space="preserve">in this </w:t>
      </w:r>
      <w:r w:rsidRPr="00BD1CF8">
        <w:rPr>
          <w:rFonts w:eastAsia="Calibri"/>
          <w:sz w:val="20"/>
          <w:szCs w:val="20"/>
        </w:rPr>
        <w:t>study indicate that students who reported more frequent anxiety symptoms also reported more perceived situational stress.</w:t>
      </w:r>
      <w:r w:rsidR="004A4F4D">
        <w:rPr>
          <w:rFonts w:eastAsia="Calibri"/>
          <w:sz w:val="20"/>
          <w:szCs w:val="20"/>
        </w:rPr>
        <w:t xml:space="preserve"> </w:t>
      </w:r>
      <w:r w:rsidRPr="00BD1CF8">
        <w:rPr>
          <w:rFonts w:eastAsia="Calibri"/>
          <w:sz w:val="20"/>
          <w:szCs w:val="20"/>
        </w:rPr>
        <w:t>In contrast, those who had higher resiliency scores reported less frequent anxiety symptoms and less perceived situational stress. These correlations were consistent for both pre- and post-training surveys.</w:t>
      </w:r>
    </w:p>
    <w:p w14:paraId="6024BDFA" w14:textId="77777777" w:rsidR="009D62DC" w:rsidRPr="00BD1CF8" w:rsidRDefault="009D62DC" w:rsidP="00BD1CF8">
      <w:pPr>
        <w:spacing w:line="240" w:lineRule="auto"/>
        <w:contextualSpacing/>
        <w:jc w:val="both"/>
        <w:rPr>
          <w:rFonts w:eastAsia="Calibri"/>
          <w:sz w:val="20"/>
          <w:szCs w:val="20"/>
        </w:rPr>
      </w:pPr>
    </w:p>
    <w:p w14:paraId="63C37277" w14:textId="2D358A14" w:rsidR="004268C0" w:rsidRDefault="003E7C7F" w:rsidP="00BD1CF8">
      <w:pPr>
        <w:spacing w:line="240" w:lineRule="auto"/>
        <w:contextualSpacing/>
        <w:jc w:val="both"/>
        <w:rPr>
          <w:rFonts w:eastAsia="Calibri"/>
          <w:sz w:val="20"/>
          <w:szCs w:val="20"/>
        </w:rPr>
      </w:pPr>
      <w:r w:rsidRPr="00BD1CF8">
        <w:rPr>
          <w:rFonts w:eastAsia="Calibri"/>
          <w:sz w:val="20"/>
          <w:szCs w:val="20"/>
        </w:rPr>
        <w:t xml:space="preserve">Resilience training proved </w:t>
      </w:r>
      <w:proofErr w:type="gramStart"/>
      <w:r w:rsidRPr="00BD1CF8">
        <w:rPr>
          <w:rFonts w:eastAsia="Calibri"/>
          <w:sz w:val="20"/>
          <w:szCs w:val="20"/>
        </w:rPr>
        <w:t>to be</w:t>
      </w:r>
      <w:r w:rsidR="008526D3" w:rsidRPr="00BD1CF8">
        <w:rPr>
          <w:rFonts w:eastAsia="Calibri"/>
          <w:sz w:val="20"/>
          <w:szCs w:val="20"/>
        </w:rPr>
        <w:t xml:space="preserve"> beneficial</w:t>
      </w:r>
      <w:proofErr w:type="gramEnd"/>
      <w:r w:rsidRPr="00BD1CF8">
        <w:rPr>
          <w:rFonts w:eastAsia="Calibri"/>
          <w:sz w:val="20"/>
          <w:szCs w:val="20"/>
        </w:rPr>
        <w:t xml:space="preserve"> in increasing participants’ self-report of resiliency. Stress management training was equally beneficial by decreasing the frequency of anxiety symptoms and feelings or thoughts associated with perceived stress for all participants. The results of this study suggest that the combination of resilience and stress management training may be essential for managing a participant’s response to stress and anxiety by increasing personal resiliency.</w:t>
      </w:r>
    </w:p>
    <w:p w14:paraId="79FEE7EB" w14:textId="43142D97" w:rsidR="004268C0" w:rsidRDefault="004268C0" w:rsidP="00BD1CF8">
      <w:pPr>
        <w:spacing w:line="240" w:lineRule="auto"/>
        <w:contextualSpacing/>
        <w:jc w:val="both"/>
        <w:rPr>
          <w:rFonts w:eastAsia="Calibri"/>
          <w:sz w:val="20"/>
          <w:szCs w:val="20"/>
        </w:rPr>
      </w:pPr>
    </w:p>
    <w:tbl>
      <w:tblPr>
        <w:tblW w:w="7879" w:type="dxa"/>
        <w:jc w:val="center"/>
        <w:tblLook w:val="04A0" w:firstRow="1" w:lastRow="0" w:firstColumn="1" w:lastColumn="0" w:noHBand="0" w:noVBand="1"/>
      </w:tblPr>
      <w:tblGrid>
        <w:gridCol w:w="2690"/>
        <w:gridCol w:w="1415"/>
        <w:gridCol w:w="1557"/>
        <w:gridCol w:w="1416"/>
        <w:gridCol w:w="801"/>
      </w:tblGrid>
      <w:tr w:rsidR="00380CD9" w:rsidRPr="00380CD9" w14:paraId="7B8DACD7" w14:textId="77777777" w:rsidTr="005269D2">
        <w:trPr>
          <w:trHeight w:val="164"/>
          <w:jc w:val="center"/>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39E70" w14:textId="77777777" w:rsidR="004268C0" w:rsidRPr="004268C0" w:rsidRDefault="004268C0" w:rsidP="004268C0">
            <w:pPr>
              <w:spacing w:line="240" w:lineRule="auto"/>
              <w:jc w:val="center"/>
              <w:rPr>
                <w:rFonts w:eastAsia="Times New Roman"/>
                <w:b/>
                <w:bCs/>
                <w:color w:val="000000"/>
                <w:sz w:val="20"/>
                <w:szCs w:val="20"/>
                <w:lang w:val="en-IN" w:eastAsia="en-IN"/>
              </w:rPr>
            </w:pPr>
            <w:r w:rsidRPr="004268C0">
              <w:rPr>
                <w:rFonts w:eastAsia="Times New Roman"/>
                <w:b/>
                <w:bCs/>
                <w:color w:val="000000"/>
                <w:sz w:val="20"/>
                <w:szCs w:val="20"/>
                <w:lang w:eastAsia="en-IN"/>
              </w:rPr>
              <w:t>Variable</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3EE21B8F" w14:textId="77777777" w:rsidR="004268C0" w:rsidRPr="004268C0" w:rsidRDefault="004268C0" w:rsidP="004268C0">
            <w:pPr>
              <w:spacing w:line="240" w:lineRule="auto"/>
              <w:jc w:val="center"/>
              <w:rPr>
                <w:rFonts w:eastAsia="Times New Roman"/>
                <w:b/>
                <w:bCs/>
                <w:color w:val="000000"/>
                <w:sz w:val="20"/>
                <w:szCs w:val="20"/>
                <w:lang w:val="en-IN" w:eastAsia="en-IN"/>
              </w:rPr>
            </w:pPr>
            <w:r w:rsidRPr="004268C0">
              <w:rPr>
                <w:rFonts w:eastAsia="Times New Roman"/>
                <w:b/>
                <w:bCs/>
                <w:color w:val="000000"/>
                <w:sz w:val="20"/>
                <w:szCs w:val="20"/>
                <w:lang w:eastAsia="en-IN"/>
              </w:rPr>
              <w:t xml:space="preserve"> (SD)</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14:paraId="034813F2" w14:textId="77777777" w:rsidR="004268C0" w:rsidRPr="004268C0" w:rsidRDefault="004268C0" w:rsidP="004268C0">
            <w:pPr>
              <w:spacing w:line="240" w:lineRule="auto"/>
              <w:jc w:val="center"/>
              <w:rPr>
                <w:rFonts w:eastAsia="Times New Roman"/>
                <w:b/>
                <w:bCs/>
                <w:color w:val="000000"/>
                <w:sz w:val="20"/>
                <w:szCs w:val="20"/>
                <w:lang w:val="en-IN" w:eastAsia="en-IN"/>
              </w:rPr>
            </w:pPr>
            <w:r w:rsidRPr="004268C0">
              <w:rPr>
                <w:rFonts w:eastAsia="Times New Roman"/>
                <w:b/>
                <w:bCs/>
                <w:color w:val="000000"/>
                <w:sz w:val="20"/>
                <w:szCs w:val="20"/>
                <w:lang w:eastAsia="en-IN"/>
              </w:rPr>
              <w:t>Possible Range</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7F31D9F7" w14:textId="77777777" w:rsidR="004268C0" w:rsidRPr="004268C0" w:rsidRDefault="004268C0" w:rsidP="004268C0">
            <w:pPr>
              <w:spacing w:line="240" w:lineRule="auto"/>
              <w:jc w:val="center"/>
              <w:rPr>
                <w:rFonts w:eastAsia="Times New Roman"/>
                <w:b/>
                <w:bCs/>
                <w:color w:val="000000"/>
                <w:sz w:val="20"/>
                <w:szCs w:val="20"/>
                <w:lang w:val="en-IN" w:eastAsia="en-IN"/>
              </w:rPr>
            </w:pPr>
            <w:r w:rsidRPr="004268C0">
              <w:rPr>
                <w:rFonts w:eastAsia="Times New Roman"/>
                <w:b/>
                <w:bCs/>
                <w:color w:val="000000"/>
                <w:sz w:val="20"/>
                <w:szCs w:val="20"/>
                <w:lang w:eastAsia="en-IN"/>
              </w:rPr>
              <w:t>Actual Range</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3683DBA2" w14:textId="77777777" w:rsidR="004268C0" w:rsidRPr="004268C0" w:rsidRDefault="004268C0" w:rsidP="004268C0">
            <w:pPr>
              <w:spacing w:line="240" w:lineRule="auto"/>
              <w:jc w:val="center"/>
              <w:rPr>
                <w:rFonts w:eastAsia="Times New Roman"/>
                <w:b/>
                <w:bCs/>
                <w:iCs/>
                <w:color w:val="000000"/>
                <w:sz w:val="20"/>
                <w:szCs w:val="20"/>
                <w:lang w:val="en-IN" w:eastAsia="en-IN"/>
              </w:rPr>
            </w:pPr>
            <w:r w:rsidRPr="004268C0">
              <w:rPr>
                <w:rFonts w:eastAsia="Times New Roman"/>
                <w:b/>
                <w:bCs/>
                <w:iCs/>
                <w:color w:val="000000"/>
                <w:sz w:val="20"/>
                <w:szCs w:val="20"/>
                <w:lang w:eastAsia="en-IN"/>
              </w:rPr>
              <w:t>p</w:t>
            </w:r>
          </w:p>
        </w:tc>
      </w:tr>
      <w:tr w:rsidR="00380CD9" w:rsidRPr="00380CD9" w14:paraId="69497AA9" w14:textId="77777777" w:rsidTr="005269D2">
        <w:trPr>
          <w:trHeight w:val="164"/>
          <w:jc w:val="cent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052CAFE4" w14:textId="405E3AC0" w:rsidR="004268C0" w:rsidRPr="004268C0" w:rsidRDefault="004268C0" w:rsidP="00E93D2A">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CD-RISC 25</w:t>
            </w:r>
            <w:r w:rsidR="00E93D2A" w:rsidRPr="00380CD9">
              <w:rPr>
                <w:rFonts w:eastAsia="Times New Roman"/>
                <w:color w:val="000000"/>
                <w:sz w:val="20"/>
                <w:szCs w:val="20"/>
                <w:lang w:eastAsia="en-IN"/>
              </w:rPr>
              <w:t xml:space="preserve"> </w:t>
            </w:r>
            <w:r w:rsidRPr="004268C0">
              <w:rPr>
                <w:rFonts w:eastAsia="Times New Roman"/>
                <w:color w:val="000000"/>
                <w:sz w:val="20"/>
                <w:szCs w:val="20"/>
                <w:lang w:eastAsia="en-IN"/>
              </w:rPr>
              <w:t>Pre-intervention</w:t>
            </w:r>
          </w:p>
        </w:tc>
        <w:tc>
          <w:tcPr>
            <w:tcW w:w="1415" w:type="dxa"/>
            <w:tcBorders>
              <w:top w:val="nil"/>
              <w:left w:val="nil"/>
              <w:bottom w:val="single" w:sz="4" w:space="0" w:color="auto"/>
              <w:right w:val="single" w:sz="4" w:space="0" w:color="auto"/>
            </w:tcBorders>
            <w:shd w:val="clear" w:color="auto" w:fill="auto"/>
            <w:noWrap/>
            <w:vAlign w:val="center"/>
            <w:hideMark/>
          </w:tcPr>
          <w:p w14:paraId="1E647401"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72.5 (10.95)</w:t>
            </w:r>
          </w:p>
        </w:tc>
        <w:tc>
          <w:tcPr>
            <w:tcW w:w="1557" w:type="dxa"/>
            <w:tcBorders>
              <w:top w:val="nil"/>
              <w:left w:val="nil"/>
              <w:bottom w:val="single" w:sz="4" w:space="0" w:color="auto"/>
              <w:right w:val="single" w:sz="4" w:space="0" w:color="auto"/>
            </w:tcBorders>
            <w:shd w:val="clear" w:color="auto" w:fill="auto"/>
            <w:noWrap/>
            <w:vAlign w:val="center"/>
            <w:hideMark/>
          </w:tcPr>
          <w:p w14:paraId="0EC30A5B"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0 – 100</w:t>
            </w:r>
          </w:p>
        </w:tc>
        <w:tc>
          <w:tcPr>
            <w:tcW w:w="1416" w:type="dxa"/>
            <w:tcBorders>
              <w:top w:val="nil"/>
              <w:left w:val="nil"/>
              <w:bottom w:val="single" w:sz="4" w:space="0" w:color="auto"/>
              <w:right w:val="single" w:sz="4" w:space="0" w:color="auto"/>
            </w:tcBorders>
            <w:shd w:val="clear" w:color="auto" w:fill="auto"/>
            <w:noWrap/>
            <w:vAlign w:val="center"/>
            <w:hideMark/>
          </w:tcPr>
          <w:p w14:paraId="6B70FD2D"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46 – 99</w:t>
            </w:r>
          </w:p>
        </w:tc>
        <w:tc>
          <w:tcPr>
            <w:tcW w:w="801" w:type="dxa"/>
            <w:tcBorders>
              <w:top w:val="nil"/>
              <w:left w:val="nil"/>
              <w:bottom w:val="single" w:sz="4" w:space="0" w:color="auto"/>
              <w:right w:val="single" w:sz="4" w:space="0" w:color="auto"/>
            </w:tcBorders>
            <w:shd w:val="clear" w:color="auto" w:fill="auto"/>
            <w:noWrap/>
            <w:vAlign w:val="center"/>
            <w:hideMark/>
          </w:tcPr>
          <w:p w14:paraId="68ADA96C" w14:textId="77777777" w:rsidR="004268C0" w:rsidRPr="004268C0" w:rsidRDefault="004268C0" w:rsidP="004268C0">
            <w:pPr>
              <w:spacing w:line="240" w:lineRule="auto"/>
              <w:jc w:val="center"/>
              <w:rPr>
                <w:rFonts w:eastAsia="Times New Roman"/>
                <w:iCs/>
                <w:color w:val="000000"/>
                <w:sz w:val="20"/>
                <w:szCs w:val="20"/>
                <w:lang w:val="en-IN" w:eastAsia="en-IN"/>
              </w:rPr>
            </w:pPr>
            <w:r w:rsidRPr="004268C0">
              <w:rPr>
                <w:rFonts w:eastAsia="Times New Roman"/>
                <w:iCs/>
                <w:color w:val="000000"/>
                <w:sz w:val="20"/>
                <w:szCs w:val="20"/>
                <w:lang w:eastAsia="en-IN"/>
              </w:rPr>
              <w:t>0.05</w:t>
            </w:r>
          </w:p>
        </w:tc>
      </w:tr>
      <w:tr w:rsidR="00380CD9" w:rsidRPr="00380CD9" w14:paraId="36EB520D" w14:textId="77777777" w:rsidTr="005269D2">
        <w:trPr>
          <w:trHeight w:val="164"/>
          <w:jc w:val="cent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42F38AD9" w14:textId="0321ED70" w:rsidR="004268C0" w:rsidRPr="004268C0" w:rsidRDefault="004268C0" w:rsidP="0035359C">
            <w:pPr>
              <w:spacing w:line="240" w:lineRule="auto"/>
              <w:jc w:val="center"/>
              <w:rPr>
                <w:rFonts w:eastAsia="Times New Roman"/>
                <w:color w:val="000000"/>
                <w:sz w:val="20"/>
                <w:szCs w:val="20"/>
                <w:lang w:val="en-IN" w:eastAsia="en-IN"/>
              </w:rPr>
            </w:pPr>
            <w:r w:rsidRPr="004268C0">
              <w:rPr>
                <w:rFonts w:eastAsia="Times New Roman"/>
                <w:color w:val="000000"/>
                <w:sz w:val="20"/>
                <w:szCs w:val="20"/>
                <w:lang w:val="en-IN" w:eastAsia="en-IN"/>
              </w:rPr>
              <w:t>CD-RISC 25</w:t>
            </w:r>
            <w:r w:rsidR="0035359C" w:rsidRPr="00380CD9">
              <w:rPr>
                <w:rFonts w:eastAsia="Times New Roman"/>
                <w:color w:val="000000"/>
                <w:sz w:val="20"/>
                <w:szCs w:val="20"/>
                <w:lang w:val="en-IN" w:eastAsia="en-IN"/>
              </w:rPr>
              <w:t xml:space="preserve"> </w:t>
            </w:r>
            <w:r w:rsidRPr="004268C0">
              <w:rPr>
                <w:rFonts w:eastAsia="Times New Roman"/>
                <w:color w:val="000000"/>
                <w:sz w:val="20"/>
                <w:szCs w:val="20"/>
                <w:lang w:val="en-IN" w:eastAsia="en-IN"/>
              </w:rPr>
              <w:t>Post-intervention</w:t>
            </w:r>
          </w:p>
        </w:tc>
        <w:tc>
          <w:tcPr>
            <w:tcW w:w="1415" w:type="dxa"/>
            <w:tcBorders>
              <w:top w:val="nil"/>
              <w:left w:val="nil"/>
              <w:bottom w:val="single" w:sz="4" w:space="0" w:color="auto"/>
              <w:right w:val="single" w:sz="4" w:space="0" w:color="auto"/>
            </w:tcBorders>
            <w:shd w:val="clear" w:color="auto" w:fill="auto"/>
            <w:noWrap/>
            <w:vAlign w:val="center"/>
            <w:hideMark/>
          </w:tcPr>
          <w:p w14:paraId="14227E6D"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74.89 (12.55)</w:t>
            </w:r>
          </w:p>
        </w:tc>
        <w:tc>
          <w:tcPr>
            <w:tcW w:w="1557" w:type="dxa"/>
            <w:tcBorders>
              <w:top w:val="nil"/>
              <w:left w:val="nil"/>
              <w:bottom w:val="single" w:sz="4" w:space="0" w:color="auto"/>
              <w:right w:val="single" w:sz="4" w:space="0" w:color="auto"/>
            </w:tcBorders>
            <w:shd w:val="clear" w:color="auto" w:fill="auto"/>
            <w:noWrap/>
            <w:vAlign w:val="center"/>
            <w:hideMark/>
          </w:tcPr>
          <w:p w14:paraId="0A58DC0A"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0 – 100</w:t>
            </w:r>
          </w:p>
        </w:tc>
        <w:tc>
          <w:tcPr>
            <w:tcW w:w="1416" w:type="dxa"/>
            <w:tcBorders>
              <w:top w:val="nil"/>
              <w:left w:val="nil"/>
              <w:bottom w:val="single" w:sz="4" w:space="0" w:color="auto"/>
              <w:right w:val="single" w:sz="4" w:space="0" w:color="auto"/>
            </w:tcBorders>
            <w:shd w:val="clear" w:color="auto" w:fill="auto"/>
            <w:noWrap/>
            <w:vAlign w:val="center"/>
            <w:hideMark/>
          </w:tcPr>
          <w:p w14:paraId="0DFE2734"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33 – 100</w:t>
            </w:r>
          </w:p>
        </w:tc>
        <w:tc>
          <w:tcPr>
            <w:tcW w:w="801" w:type="dxa"/>
            <w:tcBorders>
              <w:top w:val="nil"/>
              <w:left w:val="nil"/>
              <w:bottom w:val="single" w:sz="4" w:space="0" w:color="auto"/>
              <w:right w:val="single" w:sz="4" w:space="0" w:color="auto"/>
            </w:tcBorders>
            <w:shd w:val="clear" w:color="auto" w:fill="auto"/>
            <w:noWrap/>
            <w:vAlign w:val="center"/>
            <w:hideMark/>
          </w:tcPr>
          <w:p w14:paraId="6A32B8E0"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0.05</w:t>
            </w:r>
          </w:p>
        </w:tc>
      </w:tr>
      <w:tr w:rsidR="00380CD9" w:rsidRPr="00380CD9" w14:paraId="24553767" w14:textId="77777777" w:rsidTr="005269D2">
        <w:trPr>
          <w:trHeight w:val="164"/>
          <w:jc w:val="cent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CB78D0B" w14:textId="6FB5875B" w:rsidR="004268C0" w:rsidRPr="004268C0" w:rsidRDefault="00DA56AB" w:rsidP="00DA56AB">
            <w:pPr>
              <w:spacing w:line="240" w:lineRule="auto"/>
              <w:jc w:val="center"/>
              <w:rPr>
                <w:rFonts w:eastAsia="Times New Roman"/>
                <w:color w:val="000000"/>
                <w:sz w:val="20"/>
                <w:szCs w:val="20"/>
                <w:lang w:val="en-IN" w:eastAsia="en-IN"/>
              </w:rPr>
            </w:pPr>
            <w:r w:rsidRPr="00380CD9">
              <w:rPr>
                <w:rFonts w:eastAsia="Times New Roman"/>
                <w:color w:val="000000"/>
                <w:sz w:val="20"/>
                <w:szCs w:val="20"/>
                <w:lang w:eastAsia="en-IN"/>
              </w:rPr>
              <w:t xml:space="preserve">BAI </w:t>
            </w:r>
            <w:r w:rsidR="004268C0" w:rsidRPr="004268C0">
              <w:rPr>
                <w:rFonts w:eastAsia="Times New Roman"/>
                <w:color w:val="000000"/>
                <w:sz w:val="20"/>
                <w:szCs w:val="20"/>
                <w:lang w:eastAsia="en-IN"/>
              </w:rPr>
              <w:t>Pre-intervention</w:t>
            </w:r>
          </w:p>
        </w:tc>
        <w:tc>
          <w:tcPr>
            <w:tcW w:w="1415" w:type="dxa"/>
            <w:tcBorders>
              <w:top w:val="nil"/>
              <w:left w:val="nil"/>
              <w:bottom w:val="single" w:sz="4" w:space="0" w:color="auto"/>
              <w:right w:val="single" w:sz="4" w:space="0" w:color="auto"/>
            </w:tcBorders>
            <w:shd w:val="clear" w:color="auto" w:fill="auto"/>
            <w:noWrap/>
            <w:vAlign w:val="center"/>
            <w:hideMark/>
          </w:tcPr>
          <w:p w14:paraId="28AAD469"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18.39 (12.54)</w:t>
            </w:r>
          </w:p>
        </w:tc>
        <w:tc>
          <w:tcPr>
            <w:tcW w:w="1557" w:type="dxa"/>
            <w:tcBorders>
              <w:top w:val="nil"/>
              <w:left w:val="nil"/>
              <w:bottom w:val="single" w:sz="4" w:space="0" w:color="auto"/>
              <w:right w:val="single" w:sz="4" w:space="0" w:color="auto"/>
            </w:tcBorders>
            <w:shd w:val="clear" w:color="auto" w:fill="auto"/>
            <w:noWrap/>
            <w:vAlign w:val="center"/>
            <w:hideMark/>
          </w:tcPr>
          <w:p w14:paraId="3CA38BE6"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0 – 63</w:t>
            </w:r>
          </w:p>
        </w:tc>
        <w:tc>
          <w:tcPr>
            <w:tcW w:w="1416" w:type="dxa"/>
            <w:tcBorders>
              <w:top w:val="nil"/>
              <w:left w:val="nil"/>
              <w:bottom w:val="single" w:sz="4" w:space="0" w:color="auto"/>
              <w:right w:val="single" w:sz="4" w:space="0" w:color="auto"/>
            </w:tcBorders>
            <w:shd w:val="clear" w:color="auto" w:fill="auto"/>
            <w:noWrap/>
            <w:vAlign w:val="center"/>
            <w:hideMark/>
          </w:tcPr>
          <w:p w14:paraId="693AC288"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0 - 55</w:t>
            </w:r>
          </w:p>
        </w:tc>
        <w:tc>
          <w:tcPr>
            <w:tcW w:w="801" w:type="dxa"/>
            <w:tcBorders>
              <w:top w:val="nil"/>
              <w:left w:val="nil"/>
              <w:bottom w:val="single" w:sz="4" w:space="0" w:color="auto"/>
              <w:right w:val="single" w:sz="4" w:space="0" w:color="auto"/>
            </w:tcBorders>
            <w:shd w:val="clear" w:color="auto" w:fill="auto"/>
            <w:noWrap/>
            <w:vAlign w:val="center"/>
            <w:hideMark/>
          </w:tcPr>
          <w:p w14:paraId="0E45BC4B" w14:textId="77777777" w:rsidR="004268C0" w:rsidRPr="004268C0" w:rsidRDefault="004268C0" w:rsidP="004268C0">
            <w:pPr>
              <w:spacing w:line="240" w:lineRule="auto"/>
              <w:jc w:val="center"/>
              <w:rPr>
                <w:rFonts w:eastAsia="Times New Roman"/>
                <w:iCs/>
                <w:color w:val="000000"/>
                <w:sz w:val="20"/>
                <w:szCs w:val="20"/>
                <w:lang w:val="en-IN" w:eastAsia="en-IN"/>
              </w:rPr>
            </w:pPr>
            <w:r w:rsidRPr="004268C0">
              <w:rPr>
                <w:rFonts w:eastAsia="Times New Roman"/>
                <w:iCs/>
                <w:color w:val="000000"/>
                <w:sz w:val="20"/>
                <w:szCs w:val="20"/>
                <w:lang w:eastAsia="en-IN"/>
              </w:rPr>
              <w:t>0.05</w:t>
            </w:r>
          </w:p>
        </w:tc>
      </w:tr>
      <w:tr w:rsidR="00380CD9" w:rsidRPr="00380CD9" w14:paraId="55765B7E" w14:textId="77777777" w:rsidTr="005269D2">
        <w:trPr>
          <w:trHeight w:val="164"/>
          <w:jc w:val="cent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43B400F" w14:textId="3105B377" w:rsidR="004268C0" w:rsidRPr="004268C0" w:rsidRDefault="004268C0" w:rsidP="00192BDC">
            <w:pPr>
              <w:spacing w:line="240" w:lineRule="auto"/>
              <w:jc w:val="center"/>
              <w:rPr>
                <w:rFonts w:eastAsia="Times New Roman"/>
                <w:color w:val="000000"/>
                <w:sz w:val="20"/>
                <w:szCs w:val="20"/>
                <w:lang w:val="en-IN" w:eastAsia="en-IN"/>
              </w:rPr>
            </w:pPr>
            <w:r w:rsidRPr="004268C0">
              <w:rPr>
                <w:rFonts w:eastAsia="Times New Roman"/>
                <w:color w:val="000000"/>
                <w:sz w:val="20"/>
                <w:szCs w:val="20"/>
                <w:lang w:val="en-IN" w:eastAsia="en-IN"/>
              </w:rPr>
              <w:t>BAI</w:t>
            </w:r>
            <w:r w:rsidR="00192BDC" w:rsidRPr="00380CD9">
              <w:rPr>
                <w:rFonts w:eastAsia="Times New Roman"/>
                <w:color w:val="000000"/>
                <w:sz w:val="20"/>
                <w:szCs w:val="20"/>
                <w:lang w:val="en-IN" w:eastAsia="en-IN"/>
              </w:rPr>
              <w:t xml:space="preserve"> </w:t>
            </w:r>
            <w:r w:rsidRPr="004268C0">
              <w:rPr>
                <w:rFonts w:eastAsia="Times New Roman"/>
                <w:color w:val="000000"/>
                <w:sz w:val="20"/>
                <w:szCs w:val="20"/>
                <w:lang w:val="en-IN" w:eastAsia="en-IN"/>
              </w:rPr>
              <w:t>Post-intervention</w:t>
            </w:r>
          </w:p>
        </w:tc>
        <w:tc>
          <w:tcPr>
            <w:tcW w:w="1415" w:type="dxa"/>
            <w:tcBorders>
              <w:top w:val="nil"/>
              <w:left w:val="nil"/>
              <w:bottom w:val="single" w:sz="4" w:space="0" w:color="auto"/>
              <w:right w:val="single" w:sz="4" w:space="0" w:color="auto"/>
            </w:tcBorders>
            <w:shd w:val="clear" w:color="auto" w:fill="auto"/>
            <w:noWrap/>
            <w:vAlign w:val="center"/>
            <w:hideMark/>
          </w:tcPr>
          <w:p w14:paraId="201570E5"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16.7 (11.97)</w:t>
            </w:r>
          </w:p>
        </w:tc>
        <w:tc>
          <w:tcPr>
            <w:tcW w:w="1557" w:type="dxa"/>
            <w:tcBorders>
              <w:top w:val="nil"/>
              <w:left w:val="nil"/>
              <w:bottom w:val="single" w:sz="4" w:space="0" w:color="auto"/>
              <w:right w:val="single" w:sz="4" w:space="0" w:color="auto"/>
            </w:tcBorders>
            <w:shd w:val="clear" w:color="auto" w:fill="auto"/>
            <w:noWrap/>
            <w:vAlign w:val="center"/>
            <w:hideMark/>
          </w:tcPr>
          <w:p w14:paraId="7198B4F7"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0 – 63</w:t>
            </w:r>
          </w:p>
        </w:tc>
        <w:tc>
          <w:tcPr>
            <w:tcW w:w="1416" w:type="dxa"/>
            <w:tcBorders>
              <w:top w:val="nil"/>
              <w:left w:val="nil"/>
              <w:bottom w:val="single" w:sz="4" w:space="0" w:color="auto"/>
              <w:right w:val="single" w:sz="4" w:space="0" w:color="auto"/>
            </w:tcBorders>
            <w:shd w:val="clear" w:color="auto" w:fill="auto"/>
            <w:noWrap/>
            <w:vAlign w:val="center"/>
            <w:hideMark/>
          </w:tcPr>
          <w:p w14:paraId="0A635547"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0 - 56</w:t>
            </w:r>
          </w:p>
        </w:tc>
        <w:tc>
          <w:tcPr>
            <w:tcW w:w="801" w:type="dxa"/>
            <w:tcBorders>
              <w:top w:val="nil"/>
              <w:left w:val="nil"/>
              <w:bottom w:val="single" w:sz="4" w:space="0" w:color="auto"/>
              <w:right w:val="single" w:sz="4" w:space="0" w:color="auto"/>
            </w:tcBorders>
            <w:shd w:val="clear" w:color="auto" w:fill="auto"/>
            <w:noWrap/>
            <w:vAlign w:val="center"/>
            <w:hideMark/>
          </w:tcPr>
          <w:p w14:paraId="1FCB4DDA" w14:textId="77777777" w:rsidR="004268C0" w:rsidRPr="004268C0" w:rsidRDefault="004268C0" w:rsidP="004268C0">
            <w:pPr>
              <w:spacing w:line="240" w:lineRule="auto"/>
              <w:jc w:val="center"/>
              <w:rPr>
                <w:rFonts w:eastAsia="Times New Roman"/>
                <w:iCs/>
                <w:color w:val="000000"/>
                <w:sz w:val="20"/>
                <w:szCs w:val="20"/>
                <w:lang w:val="en-IN" w:eastAsia="en-IN"/>
              </w:rPr>
            </w:pPr>
            <w:r w:rsidRPr="004268C0">
              <w:rPr>
                <w:rFonts w:eastAsia="Times New Roman"/>
                <w:iCs/>
                <w:color w:val="000000"/>
                <w:sz w:val="20"/>
                <w:szCs w:val="20"/>
                <w:lang w:eastAsia="en-IN"/>
              </w:rPr>
              <w:t>0.05</w:t>
            </w:r>
          </w:p>
        </w:tc>
      </w:tr>
      <w:tr w:rsidR="00380CD9" w:rsidRPr="00380CD9" w14:paraId="4D215FA9" w14:textId="77777777" w:rsidTr="005269D2">
        <w:trPr>
          <w:trHeight w:val="164"/>
          <w:jc w:val="cent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38A0CC90" w14:textId="5ADFD52C" w:rsidR="004268C0" w:rsidRPr="004268C0" w:rsidRDefault="004268C0" w:rsidP="00226CC4">
            <w:pPr>
              <w:spacing w:line="240" w:lineRule="auto"/>
              <w:jc w:val="center"/>
              <w:rPr>
                <w:rFonts w:eastAsia="Times New Roman"/>
                <w:color w:val="000000"/>
                <w:sz w:val="20"/>
                <w:szCs w:val="20"/>
                <w:lang w:val="en-IN" w:eastAsia="en-IN"/>
              </w:rPr>
            </w:pPr>
            <w:r w:rsidRPr="004268C0">
              <w:rPr>
                <w:rFonts w:eastAsia="Times New Roman"/>
                <w:color w:val="000000"/>
                <w:sz w:val="20"/>
                <w:szCs w:val="20"/>
                <w:lang w:val="en-IN" w:eastAsia="en-IN"/>
              </w:rPr>
              <w:t>PSS Pre-intervention</w:t>
            </w:r>
          </w:p>
        </w:tc>
        <w:tc>
          <w:tcPr>
            <w:tcW w:w="1415" w:type="dxa"/>
            <w:tcBorders>
              <w:top w:val="nil"/>
              <w:left w:val="nil"/>
              <w:bottom w:val="single" w:sz="4" w:space="0" w:color="auto"/>
              <w:right w:val="single" w:sz="4" w:space="0" w:color="auto"/>
            </w:tcBorders>
            <w:shd w:val="clear" w:color="auto" w:fill="auto"/>
            <w:noWrap/>
            <w:vAlign w:val="center"/>
            <w:hideMark/>
          </w:tcPr>
          <w:p w14:paraId="0BD47759"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18.24 (6.82)</w:t>
            </w:r>
          </w:p>
        </w:tc>
        <w:tc>
          <w:tcPr>
            <w:tcW w:w="1557" w:type="dxa"/>
            <w:tcBorders>
              <w:top w:val="nil"/>
              <w:left w:val="nil"/>
              <w:bottom w:val="single" w:sz="4" w:space="0" w:color="auto"/>
              <w:right w:val="single" w:sz="4" w:space="0" w:color="auto"/>
            </w:tcBorders>
            <w:shd w:val="clear" w:color="auto" w:fill="auto"/>
            <w:noWrap/>
            <w:vAlign w:val="center"/>
            <w:hideMark/>
          </w:tcPr>
          <w:p w14:paraId="70F34C4C"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 xml:space="preserve">0 – 40 </w:t>
            </w:r>
          </w:p>
        </w:tc>
        <w:tc>
          <w:tcPr>
            <w:tcW w:w="1416" w:type="dxa"/>
            <w:tcBorders>
              <w:top w:val="nil"/>
              <w:left w:val="nil"/>
              <w:bottom w:val="single" w:sz="4" w:space="0" w:color="auto"/>
              <w:right w:val="single" w:sz="4" w:space="0" w:color="auto"/>
            </w:tcBorders>
            <w:shd w:val="clear" w:color="auto" w:fill="auto"/>
            <w:noWrap/>
            <w:vAlign w:val="center"/>
            <w:hideMark/>
          </w:tcPr>
          <w:p w14:paraId="40C2FDF0"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Apr-33</w:t>
            </w:r>
          </w:p>
        </w:tc>
        <w:tc>
          <w:tcPr>
            <w:tcW w:w="801" w:type="dxa"/>
            <w:tcBorders>
              <w:top w:val="nil"/>
              <w:left w:val="nil"/>
              <w:bottom w:val="single" w:sz="4" w:space="0" w:color="auto"/>
              <w:right w:val="single" w:sz="4" w:space="0" w:color="auto"/>
            </w:tcBorders>
            <w:shd w:val="clear" w:color="auto" w:fill="auto"/>
            <w:noWrap/>
            <w:vAlign w:val="center"/>
            <w:hideMark/>
          </w:tcPr>
          <w:p w14:paraId="1394C39F" w14:textId="77777777" w:rsidR="004268C0" w:rsidRPr="004268C0" w:rsidRDefault="004268C0" w:rsidP="004268C0">
            <w:pPr>
              <w:spacing w:line="240" w:lineRule="auto"/>
              <w:jc w:val="center"/>
              <w:rPr>
                <w:rFonts w:eastAsia="Times New Roman"/>
                <w:iCs/>
                <w:color w:val="000000"/>
                <w:sz w:val="20"/>
                <w:szCs w:val="20"/>
                <w:lang w:val="en-IN" w:eastAsia="en-IN"/>
              </w:rPr>
            </w:pPr>
            <w:r w:rsidRPr="004268C0">
              <w:rPr>
                <w:rFonts w:eastAsia="Times New Roman"/>
                <w:iCs/>
                <w:color w:val="000000"/>
                <w:sz w:val="20"/>
                <w:szCs w:val="20"/>
                <w:lang w:eastAsia="en-IN"/>
              </w:rPr>
              <w:t>0.05</w:t>
            </w:r>
          </w:p>
        </w:tc>
      </w:tr>
      <w:tr w:rsidR="00380CD9" w:rsidRPr="00380CD9" w14:paraId="04E20F24" w14:textId="77777777" w:rsidTr="005269D2">
        <w:trPr>
          <w:trHeight w:val="164"/>
          <w:jc w:val="cent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145FB961" w14:textId="71547DDB" w:rsidR="004268C0" w:rsidRPr="004268C0" w:rsidRDefault="004268C0" w:rsidP="00141938">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PSS</w:t>
            </w:r>
            <w:r w:rsidR="00141938" w:rsidRPr="00380CD9">
              <w:rPr>
                <w:rFonts w:eastAsia="Times New Roman"/>
                <w:color w:val="000000"/>
                <w:sz w:val="20"/>
                <w:szCs w:val="20"/>
                <w:lang w:eastAsia="en-IN"/>
              </w:rPr>
              <w:t xml:space="preserve"> </w:t>
            </w:r>
            <w:r w:rsidRPr="004268C0">
              <w:rPr>
                <w:rFonts w:eastAsia="Times New Roman"/>
                <w:color w:val="000000"/>
                <w:sz w:val="20"/>
                <w:szCs w:val="20"/>
                <w:lang w:eastAsia="en-IN"/>
              </w:rPr>
              <w:t>Post-intervention</w:t>
            </w:r>
          </w:p>
        </w:tc>
        <w:tc>
          <w:tcPr>
            <w:tcW w:w="1415" w:type="dxa"/>
            <w:tcBorders>
              <w:top w:val="nil"/>
              <w:left w:val="nil"/>
              <w:bottom w:val="single" w:sz="4" w:space="0" w:color="auto"/>
              <w:right w:val="single" w:sz="4" w:space="0" w:color="auto"/>
            </w:tcBorders>
            <w:shd w:val="clear" w:color="auto" w:fill="auto"/>
            <w:noWrap/>
            <w:vAlign w:val="center"/>
            <w:hideMark/>
          </w:tcPr>
          <w:p w14:paraId="37576FB1"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17.49 (6.93)</w:t>
            </w:r>
          </w:p>
        </w:tc>
        <w:tc>
          <w:tcPr>
            <w:tcW w:w="1557" w:type="dxa"/>
            <w:tcBorders>
              <w:top w:val="nil"/>
              <w:left w:val="nil"/>
              <w:bottom w:val="single" w:sz="4" w:space="0" w:color="auto"/>
              <w:right w:val="single" w:sz="4" w:space="0" w:color="auto"/>
            </w:tcBorders>
            <w:shd w:val="clear" w:color="auto" w:fill="auto"/>
            <w:noWrap/>
            <w:vAlign w:val="center"/>
            <w:hideMark/>
          </w:tcPr>
          <w:p w14:paraId="3064AEA5"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0 - 40</w:t>
            </w:r>
          </w:p>
        </w:tc>
        <w:tc>
          <w:tcPr>
            <w:tcW w:w="1416" w:type="dxa"/>
            <w:tcBorders>
              <w:top w:val="nil"/>
              <w:left w:val="nil"/>
              <w:bottom w:val="single" w:sz="4" w:space="0" w:color="auto"/>
              <w:right w:val="single" w:sz="4" w:space="0" w:color="auto"/>
            </w:tcBorders>
            <w:shd w:val="clear" w:color="auto" w:fill="auto"/>
            <w:noWrap/>
            <w:vAlign w:val="center"/>
            <w:hideMark/>
          </w:tcPr>
          <w:p w14:paraId="218CC583" w14:textId="77777777" w:rsidR="004268C0" w:rsidRPr="004268C0" w:rsidRDefault="004268C0" w:rsidP="004268C0">
            <w:pPr>
              <w:spacing w:line="240" w:lineRule="auto"/>
              <w:jc w:val="center"/>
              <w:rPr>
                <w:rFonts w:eastAsia="Times New Roman"/>
                <w:color w:val="000000"/>
                <w:sz w:val="20"/>
                <w:szCs w:val="20"/>
                <w:lang w:val="en-IN" w:eastAsia="en-IN"/>
              </w:rPr>
            </w:pPr>
            <w:r w:rsidRPr="004268C0">
              <w:rPr>
                <w:rFonts w:eastAsia="Times New Roman"/>
                <w:color w:val="000000"/>
                <w:sz w:val="20"/>
                <w:szCs w:val="20"/>
                <w:lang w:eastAsia="en-IN"/>
              </w:rPr>
              <w:t>Feb-32</w:t>
            </w:r>
          </w:p>
        </w:tc>
        <w:tc>
          <w:tcPr>
            <w:tcW w:w="801" w:type="dxa"/>
            <w:tcBorders>
              <w:top w:val="nil"/>
              <w:left w:val="nil"/>
              <w:bottom w:val="single" w:sz="4" w:space="0" w:color="auto"/>
              <w:right w:val="single" w:sz="4" w:space="0" w:color="auto"/>
            </w:tcBorders>
            <w:shd w:val="clear" w:color="auto" w:fill="auto"/>
            <w:noWrap/>
            <w:vAlign w:val="center"/>
            <w:hideMark/>
          </w:tcPr>
          <w:p w14:paraId="3081F6B3" w14:textId="77777777" w:rsidR="004268C0" w:rsidRPr="004268C0" w:rsidRDefault="004268C0" w:rsidP="004268C0">
            <w:pPr>
              <w:spacing w:line="240" w:lineRule="auto"/>
              <w:jc w:val="center"/>
              <w:rPr>
                <w:rFonts w:eastAsia="Times New Roman"/>
                <w:iCs/>
                <w:color w:val="000000"/>
                <w:sz w:val="20"/>
                <w:szCs w:val="20"/>
                <w:lang w:val="en-IN" w:eastAsia="en-IN"/>
              </w:rPr>
            </w:pPr>
            <w:r w:rsidRPr="004268C0">
              <w:rPr>
                <w:rFonts w:eastAsia="Times New Roman"/>
                <w:iCs/>
                <w:color w:val="000000"/>
                <w:sz w:val="20"/>
                <w:szCs w:val="20"/>
                <w:lang w:eastAsia="en-IN"/>
              </w:rPr>
              <w:t>0.05</w:t>
            </w:r>
          </w:p>
        </w:tc>
      </w:tr>
    </w:tbl>
    <w:p w14:paraId="7825C036" w14:textId="77777777" w:rsidR="004268C0" w:rsidRPr="00380CD9" w:rsidRDefault="004268C0" w:rsidP="00BD1CF8">
      <w:pPr>
        <w:spacing w:line="240" w:lineRule="auto"/>
        <w:contextualSpacing/>
        <w:jc w:val="both"/>
        <w:rPr>
          <w:rFonts w:eastAsia="Calibri"/>
          <w:sz w:val="20"/>
          <w:szCs w:val="20"/>
        </w:rPr>
      </w:pPr>
    </w:p>
    <w:p w14:paraId="49A30CCF" w14:textId="52AB8272" w:rsidR="008C4DC3" w:rsidRDefault="1A164919" w:rsidP="00B2387E">
      <w:pPr>
        <w:spacing w:line="240" w:lineRule="auto"/>
        <w:contextualSpacing/>
        <w:jc w:val="center"/>
        <w:rPr>
          <w:rFonts w:eastAsia="Times New Roman"/>
          <w:iCs/>
          <w:sz w:val="20"/>
          <w:szCs w:val="20"/>
        </w:rPr>
      </w:pPr>
      <w:r w:rsidRPr="0065783D">
        <w:rPr>
          <w:rFonts w:eastAsia="Times New Roman"/>
          <w:b/>
          <w:sz w:val="20"/>
          <w:szCs w:val="20"/>
        </w:rPr>
        <w:t>Table 2</w:t>
      </w:r>
      <w:r w:rsidR="00326F9B" w:rsidRPr="0065783D">
        <w:rPr>
          <w:rFonts w:eastAsia="Times New Roman"/>
          <w:b/>
          <w:sz w:val="20"/>
          <w:szCs w:val="20"/>
        </w:rPr>
        <w:t>:</w:t>
      </w:r>
      <w:r w:rsidR="00326F9B" w:rsidRPr="000637DD">
        <w:rPr>
          <w:rFonts w:eastAsia="Times New Roman"/>
          <w:sz w:val="20"/>
          <w:szCs w:val="20"/>
        </w:rPr>
        <w:t xml:space="preserve"> </w:t>
      </w:r>
      <w:r w:rsidRPr="000637DD">
        <w:rPr>
          <w:rFonts w:eastAsia="Times New Roman"/>
          <w:iCs/>
          <w:sz w:val="20"/>
          <w:szCs w:val="20"/>
        </w:rPr>
        <w:t>Dependent Samples t-test for CD-RISC, BAI, and PSS scores</w:t>
      </w:r>
      <w:r w:rsidR="008C4DC3" w:rsidRPr="000637DD">
        <w:rPr>
          <w:rFonts w:eastAsia="Times New Roman"/>
          <w:iCs/>
          <w:sz w:val="20"/>
          <w:szCs w:val="20"/>
        </w:rPr>
        <w:t>.</w:t>
      </w:r>
    </w:p>
    <w:p w14:paraId="45C368C7" w14:textId="7E8A76B9" w:rsidR="4AAEFAD4" w:rsidRDefault="4AAEFAD4" w:rsidP="00BD1CF8">
      <w:pPr>
        <w:spacing w:line="240" w:lineRule="auto"/>
        <w:contextualSpacing/>
        <w:jc w:val="both"/>
        <w:rPr>
          <w:rFonts w:eastAsia="Times New Roman"/>
          <w:sz w:val="20"/>
          <w:szCs w:val="20"/>
        </w:rPr>
      </w:pPr>
    </w:p>
    <w:tbl>
      <w:tblPr>
        <w:tblW w:w="7269" w:type="dxa"/>
        <w:jc w:val="center"/>
        <w:tblLook w:val="04A0" w:firstRow="1" w:lastRow="0" w:firstColumn="1" w:lastColumn="0" w:noHBand="0" w:noVBand="1"/>
      </w:tblPr>
      <w:tblGrid>
        <w:gridCol w:w="968"/>
        <w:gridCol w:w="964"/>
        <w:gridCol w:w="964"/>
        <w:gridCol w:w="964"/>
        <w:gridCol w:w="1265"/>
        <w:gridCol w:w="998"/>
        <w:gridCol w:w="1146"/>
      </w:tblGrid>
      <w:tr w:rsidR="00037827" w:rsidRPr="00706800" w14:paraId="2107FF74" w14:textId="77777777" w:rsidTr="00037827">
        <w:trPr>
          <w:trHeight w:val="296"/>
          <w:jc w:val="center"/>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42078" w14:textId="77777777" w:rsidR="00706800" w:rsidRPr="00706800" w:rsidRDefault="00706800" w:rsidP="00706800">
            <w:pPr>
              <w:spacing w:line="240" w:lineRule="auto"/>
              <w:jc w:val="center"/>
              <w:rPr>
                <w:rFonts w:eastAsia="Times New Roman"/>
                <w:b/>
                <w:bCs/>
                <w:color w:val="000000"/>
                <w:sz w:val="20"/>
                <w:szCs w:val="20"/>
                <w:lang w:val="en-IN" w:eastAsia="en-IN"/>
              </w:rPr>
            </w:pPr>
            <w:r w:rsidRPr="00706800">
              <w:rPr>
                <w:rFonts w:eastAsia="Times New Roman"/>
                <w:b/>
                <w:bCs/>
                <w:color w:val="000000"/>
                <w:sz w:val="20"/>
                <w:szCs w:val="20"/>
                <w:lang w:eastAsia="en-IN"/>
              </w:rPr>
              <w:t>Variable</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03E7CDA" w14:textId="77777777" w:rsidR="00706800" w:rsidRPr="00706800" w:rsidRDefault="00706800" w:rsidP="00706800">
            <w:pPr>
              <w:spacing w:line="240" w:lineRule="auto"/>
              <w:jc w:val="center"/>
              <w:rPr>
                <w:rFonts w:eastAsia="Times New Roman"/>
                <w:b/>
                <w:bCs/>
                <w:color w:val="000000"/>
                <w:sz w:val="20"/>
                <w:szCs w:val="20"/>
                <w:lang w:val="en-IN" w:eastAsia="en-IN"/>
              </w:rPr>
            </w:pPr>
            <w:r w:rsidRPr="00706800">
              <w:rPr>
                <w:rFonts w:eastAsia="Times New Roman"/>
                <w:b/>
                <w:bCs/>
                <w:color w:val="000000"/>
                <w:sz w:val="20"/>
                <w:szCs w:val="20"/>
                <w:lang w:eastAsia="en-IN"/>
              </w:rPr>
              <w:t>Pre-CD RISC 25</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18488832" w14:textId="77777777" w:rsidR="00706800" w:rsidRPr="00706800" w:rsidRDefault="00706800" w:rsidP="00706800">
            <w:pPr>
              <w:spacing w:line="240" w:lineRule="auto"/>
              <w:jc w:val="center"/>
              <w:rPr>
                <w:rFonts w:eastAsia="Times New Roman"/>
                <w:b/>
                <w:bCs/>
                <w:color w:val="000000"/>
                <w:sz w:val="20"/>
                <w:szCs w:val="20"/>
                <w:lang w:val="en-IN" w:eastAsia="en-IN"/>
              </w:rPr>
            </w:pPr>
            <w:r w:rsidRPr="00706800">
              <w:rPr>
                <w:rFonts w:eastAsia="Times New Roman"/>
                <w:b/>
                <w:bCs/>
                <w:color w:val="000000"/>
                <w:sz w:val="20"/>
                <w:szCs w:val="20"/>
                <w:lang w:eastAsia="en-IN"/>
              </w:rPr>
              <w:t>Post-CD RISC 25</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319DA734" w14:textId="77777777" w:rsidR="00706800" w:rsidRPr="00706800" w:rsidRDefault="00706800" w:rsidP="00706800">
            <w:pPr>
              <w:spacing w:line="240" w:lineRule="auto"/>
              <w:jc w:val="center"/>
              <w:rPr>
                <w:rFonts w:eastAsia="Times New Roman"/>
                <w:b/>
                <w:bCs/>
                <w:color w:val="000000"/>
                <w:sz w:val="20"/>
                <w:szCs w:val="20"/>
                <w:lang w:val="en-IN" w:eastAsia="en-IN"/>
              </w:rPr>
            </w:pPr>
            <w:r w:rsidRPr="00706800">
              <w:rPr>
                <w:rFonts w:eastAsia="Times New Roman"/>
                <w:b/>
                <w:bCs/>
                <w:color w:val="000000"/>
                <w:sz w:val="20"/>
                <w:szCs w:val="20"/>
                <w:lang w:eastAsia="en-IN"/>
              </w:rPr>
              <w:t>Pre-BAI</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82442D9" w14:textId="77777777" w:rsidR="00706800" w:rsidRPr="00706800" w:rsidRDefault="00706800" w:rsidP="00706800">
            <w:pPr>
              <w:spacing w:line="240" w:lineRule="auto"/>
              <w:jc w:val="center"/>
              <w:rPr>
                <w:rFonts w:eastAsia="Times New Roman"/>
                <w:b/>
                <w:bCs/>
                <w:color w:val="000000"/>
                <w:sz w:val="20"/>
                <w:szCs w:val="20"/>
                <w:lang w:val="en-IN" w:eastAsia="en-IN"/>
              </w:rPr>
            </w:pPr>
            <w:r w:rsidRPr="00706800">
              <w:rPr>
                <w:rFonts w:eastAsia="Times New Roman"/>
                <w:b/>
                <w:bCs/>
                <w:color w:val="000000"/>
                <w:sz w:val="20"/>
                <w:szCs w:val="20"/>
                <w:lang w:eastAsia="en-IN"/>
              </w:rPr>
              <w:t>Post-BAI</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22520D9" w14:textId="77777777" w:rsidR="00706800" w:rsidRPr="00706800" w:rsidRDefault="00706800" w:rsidP="00706800">
            <w:pPr>
              <w:spacing w:line="240" w:lineRule="auto"/>
              <w:jc w:val="center"/>
              <w:rPr>
                <w:rFonts w:eastAsia="Times New Roman"/>
                <w:b/>
                <w:bCs/>
                <w:color w:val="000000"/>
                <w:sz w:val="20"/>
                <w:szCs w:val="20"/>
                <w:lang w:val="en-IN" w:eastAsia="en-IN"/>
              </w:rPr>
            </w:pPr>
            <w:r w:rsidRPr="00706800">
              <w:rPr>
                <w:rFonts w:eastAsia="Times New Roman"/>
                <w:b/>
                <w:bCs/>
                <w:color w:val="000000"/>
                <w:sz w:val="20"/>
                <w:szCs w:val="20"/>
                <w:lang w:eastAsia="en-IN"/>
              </w:rPr>
              <w:t>Pre-PSS</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156A1082" w14:textId="77777777" w:rsidR="00706800" w:rsidRPr="00706800" w:rsidRDefault="00706800" w:rsidP="00706800">
            <w:pPr>
              <w:spacing w:line="240" w:lineRule="auto"/>
              <w:jc w:val="center"/>
              <w:rPr>
                <w:rFonts w:eastAsia="Times New Roman"/>
                <w:b/>
                <w:bCs/>
                <w:color w:val="000000"/>
                <w:sz w:val="20"/>
                <w:szCs w:val="20"/>
                <w:lang w:val="en-IN" w:eastAsia="en-IN"/>
              </w:rPr>
            </w:pPr>
            <w:r w:rsidRPr="00706800">
              <w:rPr>
                <w:rFonts w:eastAsia="Times New Roman"/>
                <w:b/>
                <w:bCs/>
                <w:color w:val="000000"/>
                <w:sz w:val="20"/>
                <w:szCs w:val="20"/>
                <w:lang w:eastAsia="en-IN"/>
              </w:rPr>
              <w:t>Post-PSS</w:t>
            </w:r>
          </w:p>
        </w:tc>
      </w:tr>
      <w:tr w:rsidR="00037827" w:rsidRPr="00706800" w14:paraId="3F31AD8D" w14:textId="77777777" w:rsidTr="00037827">
        <w:trPr>
          <w:trHeight w:val="296"/>
          <w:jc w:val="center"/>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4ADFCFC5"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val="en-IN" w:eastAsia="en-IN"/>
              </w:rPr>
              <w:t>Pre-CD</w:t>
            </w:r>
            <w:r w:rsidRPr="00706800">
              <w:rPr>
                <w:rFonts w:eastAsia="Times New Roman"/>
                <w:color w:val="000000"/>
                <w:sz w:val="20"/>
                <w:szCs w:val="20"/>
                <w:lang w:val="en-IN" w:eastAsia="en-IN"/>
              </w:rPr>
              <w:br/>
              <w:t>RISC 25</w:t>
            </w:r>
          </w:p>
        </w:tc>
        <w:tc>
          <w:tcPr>
            <w:tcW w:w="964" w:type="dxa"/>
            <w:tcBorders>
              <w:top w:val="nil"/>
              <w:left w:val="nil"/>
              <w:bottom w:val="single" w:sz="4" w:space="0" w:color="auto"/>
              <w:right w:val="single" w:sz="4" w:space="0" w:color="auto"/>
            </w:tcBorders>
            <w:shd w:val="clear" w:color="auto" w:fill="auto"/>
            <w:vAlign w:val="center"/>
            <w:hideMark/>
          </w:tcPr>
          <w:p w14:paraId="07328F1D"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39A8F725"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.700</w:t>
            </w:r>
            <w:r w:rsidRPr="00706800">
              <w:rPr>
                <w:rFonts w:eastAsia="Times New Roman"/>
                <w:color w:val="010205"/>
                <w:sz w:val="20"/>
                <w:szCs w:val="20"/>
                <w:vertAlign w:val="superscript"/>
                <w:lang w:eastAsia="en-IN"/>
              </w:rPr>
              <w:t>*</w:t>
            </w:r>
          </w:p>
        </w:tc>
        <w:tc>
          <w:tcPr>
            <w:tcW w:w="964" w:type="dxa"/>
            <w:tcBorders>
              <w:top w:val="nil"/>
              <w:left w:val="nil"/>
              <w:bottom w:val="single" w:sz="4" w:space="0" w:color="auto"/>
              <w:right w:val="single" w:sz="4" w:space="0" w:color="auto"/>
            </w:tcBorders>
            <w:shd w:val="clear" w:color="auto" w:fill="auto"/>
            <w:vAlign w:val="center"/>
            <w:hideMark/>
          </w:tcPr>
          <w:p w14:paraId="221E1558"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-.35</w:t>
            </w:r>
            <w:r w:rsidRPr="00706800">
              <w:rPr>
                <w:rFonts w:eastAsia="Times New Roman"/>
                <w:color w:val="010205"/>
                <w:sz w:val="20"/>
                <w:szCs w:val="20"/>
                <w:vertAlign w:val="superscript"/>
                <w:lang w:eastAsia="en-IN"/>
              </w:rPr>
              <w:t>*</w:t>
            </w:r>
          </w:p>
        </w:tc>
        <w:tc>
          <w:tcPr>
            <w:tcW w:w="1265" w:type="dxa"/>
            <w:tcBorders>
              <w:top w:val="nil"/>
              <w:left w:val="nil"/>
              <w:bottom w:val="single" w:sz="4" w:space="0" w:color="auto"/>
              <w:right w:val="single" w:sz="4" w:space="0" w:color="auto"/>
            </w:tcBorders>
            <w:shd w:val="clear" w:color="auto" w:fill="auto"/>
            <w:vAlign w:val="center"/>
            <w:hideMark/>
          </w:tcPr>
          <w:p w14:paraId="77258EB5"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-.30</w:t>
            </w:r>
            <w:r w:rsidRPr="00706800">
              <w:rPr>
                <w:rFonts w:eastAsia="Times New Roman"/>
                <w:color w:val="010205"/>
                <w:sz w:val="20"/>
                <w:szCs w:val="20"/>
                <w:vertAlign w:val="superscript"/>
                <w:lang w:eastAsia="en-IN"/>
              </w:rPr>
              <w:t>**</w:t>
            </w:r>
          </w:p>
        </w:tc>
        <w:tc>
          <w:tcPr>
            <w:tcW w:w="998" w:type="dxa"/>
            <w:tcBorders>
              <w:top w:val="nil"/>
              <w:left w:val="nil"/>
              <w:bottom w:val="single" w:sz="4" w:space="0" w:color="auto"/>
              <w:right w:val="single" w:sz="4" w:space="0" w:color="auto"/>
            </w:tcBorders>
            <w:shd w:val="clear" w:color="auto" w:fill="auto"/>
            <w:vAlign w:val="center"/>
            <w:hideMark/>
          </w:tcPr>
          <w:p w14:paraId="76E0A95E"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-.47</w:t>
            </w:r>
            <w:r w:rsidRPr="00706800">
              <w:rPr>
                <w:rFonts w:eastAsia="Times New Roman"/>
                <w:color w:val="010205"/>
                <w:sz w:val="20"/>
                <w:szCs w:val="20"/>
                <w:vertAlign w:val="superscript"/>
                <w:lang w:eastAsia="en-IN"/>
              </w:rPr>
              <w:t>**</w:t>
            </w:r>
          </w:p>
        </w:tc>
        <w:tc>
          <w:tcPr>
            <w:tcW w:w="1142" w:type="dxa"/>
            <w:tcBorders>
              <w:top w:val="nil"/>
              <w:left w:val="nil"/>
              <w:bottom w:val="single" w:sz="4" w:space="0" w:color="auto"/>
              <w:right w:val="single" w:sz="4" w:space="0" w:color="auto"/>
            </w:tcBorders>
            <w:shd w:val="clear" w:color="auto" w:fill="auto"/>
            <w:vAlign w:val="center"/>
            <w:hideMark/>
          </w:tcPr>
          <w:p w14:paraId="23CE5F7B" w14:textId="77777777" w:rsidR="00706800" w:rsidRPr="00706800" w:rsidRDefault="00706800" w:rsidP="00706800">
            <w:pPr>
              <w:spacing w:line="240" w:lineRule="auto"/>
              <w:jc w:val="center"/>
              <w:rPr>
                <w:rFonts w:eastAsia="Times New Roman"/>
                <w:i/>
                <w:iCs/>
                <w:color w:val="010205"/>
                <w:sz w:val="20"/>
                <w:szCs w:val="20"/>
                <w:lang w:val="en-IN" w:eastAsia="en-IN"/>
              </w:rPr>
            </w:pPr>
            <w:r w:rsidRPr="00706800">
              <w:rPr>
                <w:rFonts w:eastAsia="Times New Roman"/>
                <w:i/>
                <w:iCs/>
                <w:color w:val="010205"/>
                <w:sz w:val="20"/>
                <w:szCs w:val="20"/>
                <w:lang w:eastAsia="en-IN"/>
              </w:rPr>
              <w:t>-.43**</w:t>
            </w:r>
          </w:p>
        </w:tc>
      </w:tr>
      <w:tr w:rsidR="00037827" w:rsidRPr="00706800" w14:paraId="62EA0779" w14:textId="77777777" w:rsidTr="00037827">
        <w:trPr>
          <w:trHeight w:val="296"/>
          <w:jc w:val="center"/>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6FDBD914"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val="en-IN" w:eastAsia="en-IN"/>
              </w:rPr>
              <w:t>Post-CD RISC 25</w:t>
            </w:r>
          </w:p>
        </w:tc>
        <w:tc>
          <w:tcPr>
            <w:tcW w:w="964" w:type="dxa"/>
            <w:tcBorders>
              <w:top w:val="nil"/>
              <w:left w:val="nil"/>
              <w:bottom w:val="single" w:sz="4" w:space="0" w:color="auto"/>
              <w:right w:val="single" w:sz="4" w:space="0" w:color="auto"/>
            </w:tcBorders>
            <w:shd w:val="clear" w:color="auto" w:fill="auto"/>
            <w:vAlign w:val="center"/>
            <w:hideMark/>
          </w:tcPr>
          <w:p w14:paraId="6023D2D1"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595B942F"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2950BD5F"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-.30</w:t>
            </w:r>
            <w:r w:rsidRPr="00706800">
              <w:rPr>
                <w:rFonts w:eastAsia="Times New Roman"/>
                <w:color w:val="010205"/>
                <w:sz w:val="20"/>
                <w:szCs w:val="20"/>
                <w:vertAlign w:val="superscript"/>
                <w:lang w:eastAsia="en-IN"/>
              </w:rPr>
              <w:t>**</w:t>
            </w:r>
          </w:p>
        </w:tc>
        <w:tc>
          <w:tcPr>
            <w:tcW w:w="1265" w:type="dxa"/>
            <w:tcBorders>
              <w:top w:val="nil"/>
              <w:left w:val="nil"/>
              <w:bottom w:val="single" w:sz="4" w:space="0" w:color="auto"/>
              <w:right w:val="single" w:sz="4" w:space="0" w:color="auto"/>
            </w:tcBorders>
            <w:shd w:val="clear" w:color="auto" w:fill="auto"/>
            <w:vAlign w:val="center"/>
            <w:hideMark/>
          </w:tcPr>
          <w:p w14:paraId="197DA760"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-.44</w:t>
            </w:r>
            <w:r w:rsidRPr="00706800">
              <w:rPr>
                <w:rFonts w:eastAsia="Times New Roman"/>
                <w:color w:val="010205"/>
                <w:sz w:val="20"/>
                <w:szCs w:val="20"/>
                <w:vertAlign w:val="superscript"/>
                <w:lang w:eastAsia="en-IN"/>
              </w:rPr>
              <w:t>**</w:t>
            </w:r>
          </w:p>
        </w:tc>
        <w:tc>
          <w:tcPr>
            <w:tcW w:w="998" w:type="dxa"/>
            <w:tcBorders>
              <w:top w:val="nil"/>
              <w:left w:val="nil"/>
              <w:bottom w:val="single" w:sz="4" w:space="0" w:color="auto"/>
              <w:right w:val="single" w:sz="4" w:space="0" w:color="auto"/>
            </w:tcBorders>
            <w:shd w:val="clear" w:color="auto" w:fill="auto"/>
            <w:vAlign w:val="center"/>
            <w:hideMark/>
          </w:tcPr>
          <w:p w14:paraId="048ADAC1"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-.38</w:t>
            </w:r>
            <w:r w:rsidRPr="00706800">
              <w:rPr>
                <w:rFonts w:eastAsia="Times New Roman"/>
                <w:color w:val="010205"/>
                <w:sz w:val="20"/>
                <w:szCs w:val="20"/>
                <w:vertAlign w:val="superscript"/>
                <w:lang w:eastAsia="en-IN"/>
              </w:rPr>
              <w:t>**</w:t>
            </w:r>
          </w:p>
        </w:tc>
        <w:tc>
          <w:tcPr>
            <w:tcW w:w="1142" w:type="dxa"/>
            <w:tcBorders>
              <w:top w:val="nil"/>
              <w:left w:val="nil"/>
              <w:bottom w:val="single" w:sz="4" w:space="0" w:color="auto"/>
              <w:right w:val="single" w:sz="4" w:space="0" w:color="auto"/>
            </w:tcBorders>
            <w:shd w:val="clear" w:color="auto" w:fill="auto"/>
            <w:vAlign w:val="center"/>
            <w:hideMark/>
          </w:tcPr>
          <w:p w14:paraId="5DF6DF86" w14:textId="77777777" w:rsidR="00706800" w:rsidRPr="00706800" w:rsidRDefault="00706800" w:rsidP="00706800">
            <w:pPr>
              <w:spacing w:line="240" w:lineRule="auto"/>
              <w:jc w:val="center"/>
              <w:rPr>
                <w:rFonts w:eastAsia="Times New Roman"/>
                <w:i/>
                <w:iCs/>
                <w:color w:val="010205"/>
                <w:sz w:val="20"/>
                <w:szCs w:val="20"/>
                <w:lang w:val="en-IN" w:eastAsia="en-IN"/>
              </w:rPr>
            </w:pPr>
            <w:r w:rsidRPr="00706800">
              <w:rPr>
                <w:rFonts w:eastAsia="Times New Roman"/>
                <w:i/>
                <w:iCs/>
                <w:color w:val="010205"/>
                <w:sz w:val="20"/>
                <w:szCs w:val="20"/>
                <w:lang w:eastAsia="en-IN"/>
              </w:rPr>
              <w:t>-.53</w:t>
            </w:r>
            <w:r w:rsidRPr="00706800">
              <w:rPr>
                <w:rFonts w:eastAsia="Times New Roman"/>
                <w:i/>
                <w:iCs/>
                <w:color w:val="010205"/>
                <w:sz w:val="20"/>
                <w:szCs w:val="20"/>
                <w:vertAlign w:val="superscript"/>
                <w:lang w:eastAsia="en-IN"/>
              </w:rPr>
              <w:t>**</w:t>
            </w:r>
          </w:p>
        </w:tc>
      </w:tr>
      <w:tr w:rsidR="00037827" w:rsidRPr="00706800" w14:paraId="7EF6001D" w14:textId="77777777" w:rsidTr="00037827">
        <w:trPr>
          <w:trHeight w:val="182"/>
          <w:jc w:val="center"/>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472D8718"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Pre-BAI</w:t>
            </w:r>
          </w:p>
        </w:tc>
        <w:tc>
          <w:tcPr>
            <w:tcW w:w="964" w:type="dxa"/>
            <w:tcBorders>
              <w:top w:val="nil"/>
              <w:left w:val="nil"/>
              <w:bottom w:val="single" w:sz="4" w:space="0" w:color="auto"/>
              <w:right w:val="single" w:sz="4" w:space="0" w:color="auto"/>
            </w:tcBorders>
            <w:shd w:val="clear" w:color="auto" w:fill="auto"/>
            <w:vAlign w:val="center"/>
            <w:hideMark/>
          </w:tcPr>
          <w:p w14:paraId="38A49144"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1C65A69C"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02B57E66"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1265" w:type="dxa"/>
            <w:tcBorders>
              <w:top w:val="nil"/>
              <w:left w:val="nil"/>
              <w:bottom w:val="single" w:sz="4" w:space="0" w:color="auto"/>
              <w:right w:val="single" w:sz="4" w:space="0" w:color="auto"/>
            </w:tcBorders>
            <w:shd w:val="clear" w:color="auto" w:fill="auto"/>
            <w:vAlign w:val="center"/>
            <w:hideMark/>
          </w:tcPr>
          <w:p w14:paraId="07BECCB9"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.75</w:t>
            </w:r>
            <w:r w:rsidRPr="00706800">
              <w:rPr>
                <w:rFonts w:eastAsia="Times New Roman"/>
                <w:color w:val="010205"/>
                <w:sz w:val="20"/>
                <w:szCs w:val="20"/>
                <w:vertAlign w:val="superscript"/>
                <w:lang w:eastAsia="en-IN"/>
              </w:rPr>
              <w:t>**</w:t>
            </w:r>
          </w:p>
        </w:tc>
        <w:tc>
          <w:tcPr>
            <w:tcW w:w="998" w:type="dxa"/>
            <w:tcBorders>
              <w:top w:val="nil"/>
              <w:left w:val="nil"/>
              <w:bottom w:val="single" w:sz="4" w:space="0" w:color="auto"/>
              <w:right w:val="single" w:sz="4" w:space="0" w:color="auto"/>
            </w:tcBorders>
            <w:shd w:val="clear" w:color="auto" w:fill="auto"/>
            <w:vAlign w:val="center"/>
            <w:hideMark/>
          </w:tcPr>
          <w:p w14:paraId="3DC09B7E"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.58</w:t>
            </w:r>
            <w:r w:rsidRPr="00706800">
              <w:rPr>
                <w:rFonts w:eastAsia="Times New Roman"/>
                <w:color w:val="010205"/>
                <w:sz w:val="20"/>
                <w:szCs w:val="20"/>
                <w:vertAlign w:val="superscript"/>
                <w:lang w:eastAsia="en-IN"/>
              </w:rPr>
              <w:t>**</w:t>
            </w:r>
          </w:p>
        </w:tc>
        <w:tc>
          <w:tcPr>
            <w:tcW w:w="1142" w:type="dxa"/>
            <w:tcBorders>
              <w:top w:val="nil"/>
              <w:left w:val="nil"/>
              <w:bottom w:val="single" w:sz="4" w:space="0" w:color="auto"/>
              <w:right w:val="single" w:sz="4" w:space="0" w:color="auto"/>
            </w:tcBorders>
            <w:shd w:val="clear" w:color="auto" w:fill="auto"/>
            <w:vAlign w:val="center"/>
            <w:hideMark/>
          </w:tcPr>
          <w:p w14:paraId="211A09C8" w14:textId="77777777" w:rsidR="00706800" w:rsidRPr="00706800" w:rsidRDefault="00706800" w:rsidP="00706800">
            <w:pPr>
              <w:spacing w:line="240" w:lineRule="auto"/>
              <w:jc w:val="center"/>
              <w:rPr>
                <w:rFonts w:eastAsia="Times New Roman"/>
                <w:i/>
                <w:iCs/>
                <w:color w:val="010205"/>
                <w:sz w:val="20"/>
                <w:szCs w:val="20"/>
                <w:lang w:val="en-IN" w:eastAsia="en-IN"/>
              </w:rPr>
            </w:pPr>
            <w:r w:rsidRPr="00706800">
              <w:rPr>
                <w:rFonts w:eastAsia="Times New Roman"/>
                <w:i/>
                <w:iCs/>
                <w:color w:val="010205"/>
                <w:sz w:val="20"/>
                <w:szCs w:val="20"/>
                <w:lang w:eastAsia="en-IN"/>
              </w:rPr>
              <w:t>.39</w:t>
            </w:r>
            <w:r w:rsidRPr="00706800">
              <w:rPr>
                <w:rFonts w:eastAsia="Times New Roman"/>
                <w:i/>
                <w:iCs/>
                <w:color w:val="010205"/>
                <w:sz w:val="20"/>
                <w:szCs w:val="20"/>
                <w:vertAlign w:val="superscript"/>
                <w:lang w:eastAsia="en-IN"/>
              </w:rPr>
              <w:t>**</w:t>
            </w:r>
          </w:p>
        </w:tc>
      </w:tr>
      <w:tr w:rsidR="00037827" w:rsidRPr="00706800" w14:paraId="3BBB22D5" w14:textId="77777777" w:rsidTr="00037827">
        <w:trPr>
          <w:trHeight w:val="182"/>
          <w:jc w:val="center"/>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3E6F5D29"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Post-BAI</w:t>
            </w:r>
          </w:p>
        </w:tc>
        <w:tc>
          <w:tcPr>
            <w:tcW w:w="964" w:type="dxa"/>
            <w:tcBorders>
              <w:top w:val="nil"/>
              <w:left w:val="nil"/>
              <w:bottom w:val="single" w:sz="4" w:space="0" w:color="auto"/>
              <w:right w:val="single" w:sz="4" w:space="0" w:color="auto"/>
            </w:tcBorders>
            <w:shd w:val="clear" w:color="auto" w:fill="auto"/>
            <w:vAlign w:val="center"/>
            <w:hideMark/>
          </w:tcPr>
          <w:p w14:paraId="5155B4DA"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6007E98F"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2A97EF0A"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1265" w:type="dxa"/>
            <w:tcBorders>
              <w:top w:val="nil"/>
              <w:left w:val="nil"/>
              <w:bottom w:val="single" w:sz="4" w:space="0" w:color="auto"/>
              <w:right w:val="single" w:sz="4" w:space="0" w:color="auto"/>
            </w:tcBorders>
            <w:shd w:val="clear" w:color="auto" w:fill="auto"/>
            <w:vAlign w:val="center"/>
            <w:hideMark/>
          </w:tcPr>
          <w:p w14:paraId="21BA0F2D"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98" w:type="dxa"/>
            <w:tcBorders>
              <w:top w:val="nil"/>
              <w:left w:val="nil"/>
              <w:bottom w:val="single" w:sz="4" w:space="0" w:color="auto"/>
              <w:right w:val="single" w:sz="4" w:space="0" w:color="auto"/>
            </w:tcBorders>
            <w:shd w:val="clear" w:color="auto" w:fill="auto"/>
            <w:vAlign w:val="center"/>
            <w:hideMark/>
          </w:tcPr>
          <w:p w14:paraId="79E50231" w14:textId="77777777" w:rsidR="00706800" w:rsidRPr="00706800" w:rsidRDefault="00706800" w:rsidP="00706800">
            <w:pPr>
              <w:spacing w:line="240" w:lineRule="auto"/>
              <w:jc w:val="center"/>
              <w:rPr>
                <w:rFonts w:eastAsia="Times New Roman"/>
                <w:color w:val="010205"/>
                <w:sz w:val="20"/>
                <w:szCs w:val="20"/>
                <w:lang w:val="en-IN" w:eastAsia="en-IN"/>
              </w:rPr>
            </w:pPr>
            <w:r w:rsidRPr="00706800">
              <w:rPr>
                <w:rFonts w:eastAsia="Times New Roman"/>
                <w:color w:val="010205"/>
                <w:sz w:val="20"/>
                <w:szCs w:val="20"/>
                <w:lang w:eastAsia="en-IN"/>
              </w:rPr>
              <w:t>.42</w:t>
            </w:r>
            <w:r w:rsidRPr="00706800">
              <w:rPr>
                <w:rFonts w:eastAsia="Times New Roman"/>
                <w:color w:val="010205"/>
                <w:sz w:val="20"/>
                <w:szCs w:val="20"/>
                <w:vertAlign w:val="superscript"/>
                <w:lang w:eastAsia="en-IN"/>
              </w:rPr>
              <w:t>**</w:t>
            </w:r>
          </w:p>
        </w:tc>
        <w:tc>
          <w:tcPr>
            <w:tcW w:w="1142" w:type="dxa"/>
            <w:tcBorders>
              <w:top w:val="nil"/>
              <w:left w:val="nil"/>
              <w:bottom w:val="single" w:sz="4" w:space="0" w:color="auto"/>
              <w:right w:val="single" w:sz="4" w:space="0" w:color="auto"/>
            </w:tcBorders>
            <w:shd w:val="clear" w:color="auto" w:fill="auto"/>
            <w:vAlign w:val="center"/>
            <w:hideMark/>
          </w:tcPr>
          <w:p w14:paraId="619211A0" w14:textId="77777777" w:rsidR="00706800" w:rsidRPr="00706800" w:rsidRDefault="00706800" w:rsidP="00706800">
            <w:pPr>
              <w:spacing w:line="240" w:lineRule="auto"/>
              <w:jc w:val="center"/>
              <w:rPr>
                <w:rFonts w:eastAsia="Times New Roman"/>
                <w:i/>
                <w:iCs/>
                <w:color w:val="010205"/>
                <w:sz w:val="20"/>
                <w:szCs w:val="20"/>
                <w:lang w:val="en-IN" w:eastAsia="en-IN"/>
              </w:rPr>
            </w:pPr>
            <w:r w:rsidRPr="00706800">
              <w:rPr>
                <w:rFonts w:eastAsia="Times New Roman"/>
                <w:i/>
                <w:iCs/>
                <w:color w:val="010205"/>
                <w:sz w:val="20"/>
                <w:szCs w:val="20"/>
                <w:lang w:eastAsia="en-IN"/>
              </w:rPr>
              <w:t>.49</w:t>
            </w:r>
            <w:r w:rsidRPr="00706800">
              <w:rPr>
                <w:rFonts w:eastAsia="Times New Roman"/>
                <w:i/>
                <w:iCs/>
                <w:color w:val="010205"/>
                <w:sz w:val="20"/>
                <w:szCs w:val="20"/>
                <w:vertAlign w:val="superscript"/>
                <w:lang w:eastAsia="en-IN"/>
              </w:rPr>
              <w:t>**</w:t>
            </w:r>
          </w:p>
        </w:tc>
      </w:tr>
      <w:tr w:rsidR="00037827" w:rsidRPr="00706800" w14:paraId="0A5B8463" w14:textId="77777777" w:rsidTr="00037827">
        <w:trPr>
          <w:trHeight w:val="173"/>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5341AF3"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Pre-PSS</w:t>
            </w:r>
          </w:p>
        </w:tc>
        <w:tc>
          <w:tcPr>
            <w:tcW w:w="964" w:type="dxa"/>
            <w:tcBorders>
              <w:top w:val="nil"/>
              <w:left w:val="nil"/>
              <w:bottom w:val="single" w:sz="4" w:space="0" w:color="auto"/>
              <w:right w:val="single" w:sz="4" w:space="0" w:color="auto"/>
            </w:tcBorders>
            <w:shd w:val="clear" w:color="auto" w:fill="auto"/>
            <w:vAlign w:val="center"/>
            <w:hideMark/>
          </w:tcPr>
          <w:p w14:paraId="0AFAA064"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4BE7D413"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64" w:type="dxa"/>
            <w:tcBorders>
              <w:top w:val="nil"/>
              <w:left w:val="nil"/>
              <w:bottom w:val="single" w:sz="4" w:space="0" w:color="auto"/>
              <w:right w:val="single" w:sz="4" w:space="0" w:color="auto"/>
            </w:tcBorders>
            <w:shd w:val="clear" w:color="auto" w:fill="auto"/>
            <w:vAlign w:val="center"/>
            <w:hideMark/>
          </w:tcPr>
          <w:p w14:paraId="17BFBC24"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1265" w:type="dxa"/>
            <w:tcBorders>
              <w:top w:val="nil"/>
              <w:left w:val="nil"/>
              <w:bottom w:val="single" w:sz="4" w:space="0" w:color="auto"/>
              <w:right w:val="single" w:sz="4" w:space="0" w:color="auto"/>
            </w:tcBorders>
            <w:shd w:val="clear" w:color="auto" w:fill="auto"/>
            <w:vAlign w:val="center"/>
            <w:hideMark/>
          </w:tcPr>
          <w:p w14:paraId="31A15F63"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998" w:type="dxa"/>
            <w:tcBorders>
              <w:top w:val="nil"/>
              <w:left w:val="nil"/>
              <w:bottom w:val="single" w:sz="4" w:space="0" w:color="auto"/>
              <w:right w:val="single" w:sz="4" w:space="0" w:color="auto"/>
            </w:tcBorders>
            <w:shd w:val="clear" w:color="auto" w:fill="auto"/>
            <w:vAlign w:val="center"/>
            <w:hideMark/>
          </w:tcPr>
          <w:p w14:paraId="16D5162F"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_</w:t>
            </w:r>
          </w:p>
        </w:tc>
        <w:tc>
          <w:tcPr>
            <w:tcW w:w="1142" w:type="dxa"/>
            <w:tcBorders>
              <w:top w:val="nil"/>
              <w:left w:val="nil"/>
              <w:bottom w:val="single" w:sz="4" w:space="0" w:color="auto"/>
              <w:right w:val="single" w:sz="4" w:space="0" w:color="auto"/>
            </w:tcBorders>
            <w:shd w:val="clear" w:color="auto" w:fill="auto"/>
            <w:vAlign w:val="center"/>
            <w:hideMark/>
          </w:tcPr>
          <w:p w14:paraId="07C0CBEA" w14:textId="77777777" w:rsidR="00706800" w:rsidRPr="00706800" w:rsidRDefault="00706800" w:rsidP="00706800">
            <w:pPr>
              <w:spacing w:line="240" w:lineRule="auto"/>
              <w:jc w:val="center"/>
              <w:rPr>
                <w:rFonts w:eastAsia="Times New Roman"/>
                <w:i/>
                <w:iCs/>
                <w:color w:val="010205"/>
                <w:sz w:val="20"/>
                <w:szCs w:val="20"/>
                <w:lang w:val="en-IN" w:eastAsia="en-IN"/>
              </w:rPr>
            </w:pPr>
            <w:r w:rsidRPr="00706800">
              <w:rPr>
                <w:rFonts w:eastAsia="Times New Roman"/>
                <w:i/>
                <w:iCs/>
                <w:color w:val="010205"/>
                <w:sz w:val="20"/>
                <w:szCs w:val="20"/>
                <w:lang w:eastAsia="en-IN"/>
              </w:rPr>
              <w:t>.52</w:t>
            </w:r>
            <w:r w:rsidRPr="00706800">
              <w:rPr>
                <w:rFonts w:eastAsia="Times New Roman"/>
                <w:i/>
                <w:iCs/>
                <w:color w:val="010205"/>
                <w:sz w:val="20"/>
                <w:szCs w:val="20"/>
                <w:vertAlign w:val="superscript"/>
                <w:lang w:eastAsia="en-IN"/>
              </w:rPr>
              <w:t>**</w:t>
            </w:r>
          </w:p>
        </w:tc>
      </w:tr>
      <w:tr w:rsidR="00706800" w:rsidRPr="00706800" w14:paraId="38924BEC" w14:textId="77777777" w:rsidTr="00037827">
        <w:trPr>
          <w:trHeight w:val="173"/>
          <w:jc w:val="center"/>
        </w:trPr>
        <w:tc>
          <w:tcPr>
            <w:tcW w:w="72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27C2A" w14:textId="77777777" w:rsidR="00706800" w:rsidRPr="00706800" w:rsidRDefault="00706800" w:rsidP="00706800">
            <w:pPr>
              <w:spacing w:line="240" w:lineRule="auto"/>
              <w:jc w:val="center"/>
              <w:rPr>
                <w:rFonts w:eastAsia="Times New Roman"/>
                <w:color w:val="000000"/>
                <w:sz w:val="20"/>
                <w:szCs w:val="20"/>
                <w:lang w:val="en-IN" w:eastAsia="en-IN"/>
              </w:rPr>
            </w:pPr>
            <w:r w:rsidRPr="00706800">
              <w:rPr>
                <w:rFonts w:eastAsia="Times New Roman"/>
                <w:color w:val="000000"/>
                <w:sz w:val="20"/>
                <w:szCs w:val="20"/>
                <w:lang w:eastAsia="en-IN"/>
              </w:rPr>
              <w:t>n = 100 *p = &lt;.05 **</w:t>
            </w:r>
            <w:r w:rsidRPr="00706800">
              <w:rPr>
                <w:rFonts w:eastAsia="Times New Roman"/>
                <w:i/>
                <w:iCs/>
                <w:color w:val="000000"/>
                <w:sz w:val="20"/>
                <w:szCs w:val="20"/>
                <w:lang w:eastAsia="en-IN"/>
              </w:rPr>
              <w:t>p</w:t>
            </w:r>
            <w:r w:rsidRPr="00706800">
              <w:rPr>
                <w:rFonts w:eastAsia="Times New Roman"/>
                <w:color w:val="000000"/>
                <w:sz w:val="20"/>
                <w:szCs w:val="20"/>
                <w:lang w:eastAsia="en-IN"/>
              </w:rPr>
              <w:t xml:space="preserve"> = &lt;0.01</w:t>
            </w:r>
          </w:p>
        </w:tc>
      </w:tr>
    </w:tbl>
    <w:p w14:paraId="20F98E1F" w14:textId="77777777" w:rsidR="00706800" w:rsidRPr="00BD1CF8" w:rsidRDefault="00706800" w:rsidP="00BD1CF8">
      <w:pPr>
        <w:spacing w:line="240" w:lineRule="auto"/>
        <w:contextualSpacing/>
        <w:jc w:val="both"/>
        <w:rPr>
          <w:rFonts w:eastAsia="Times New Roman"/>
          <w:sz w:val="20"/>
          <w:szCs w:val="20"/>
        </w:rPr>
      </w:pPr>
    </w:p>
    <w:p w14:paraId="4E8F3E44" w14:textId="0C9F5BC7" w:rsidR="00B15C94" w:rsidRDefault="35503AE8" w:rsidP="000C4474">
      <w:pPr>
        <w:spacing w:line="240" w:lineRule="auto"/>
        <w:contextualSpacing/>
        <w:jc w:val="center"/>
        <w:rPr>
          <w:rFonts w:eastAsia="Times New Roman"/>
          <w:iCs/>
          <w:sz w:val="20"/>
          <w:szCs w:val="20"/>
        </w:rPr>
      </w:pPr>
      <w:r w:rsidRPr="00D81329">
        <w:rPr>
          <w:rFonts w:eastAsia="Times New Roman"/>
          <w:b/>
          <w:sz w:val="20"/>
          <w:szCs w:val="20"/>
        </w:rPr>
        <w:t>Table 3</w:t>
      </w:r>
      <w:r w:rsidR="00072050" w:rsidRPr="00D81329">
        <w:rPr>
          <w:rFonts w:eastAsia="Times New Roman"/>
          <w:b/>
          <w:sz w:val="20"/>
          <w:szCs w:val="20"/>
        </w:rPr>
        <w:t>:</w:t>
      </w:r>
      <w:r w:rsidR="00072050" w:rsidRPr="00787812">
        <w:rPr>
          <w:rFonts w:eastAsia="Times New Roman"/>
          <w:sz w:val="20"/>
          <w:szCs w:val="20"/>
        </w:rPr>
        <w:t xml:space="preserve"> </w:t>
      </w:r>
      <w:r w:rsidRPr="00787812">
        <w:rPr>
          <w:rFonts w:eastAsia="Times New Roman"/>
          <w:iCs/>
          <w:sz w:val="20"/>
          <w:szCs w:val="20"/>
        </w:rPr>
        <w:t>Pearson’s Analysis</w:t>
      </w:r>
      <w:r w:rsidR="00192D72" w:rsidRPr="00787812">
        <w:rPr>
          <w:rFonts w:eastAsia="Times New Roman"/>
          <w:iCs/>
          <w:sz w:val="20"/>
          <w:szCs w:val="20"/>
        </w:rPr>
        <w:t>.</w:t>
      </w:r>
    </w:p>
    <w:p w14:paraId="38F6E2DD" w14:textId="62D49CA2" w:rsidR="001762F0" w:rsidRPr="00BD1CF8" w:rsidRDefault="00C470A1" w:rsidP="00BD1CF8">
      <w:pPr>
        <w:spacing w:line="240" w:lineRule="auto"/>
        <w:contextualSpacing/>
        <w:jc w:val="both"/>
        <w:rPr>
          <w:rFonts w:eastAsia="Calibri"/>
          <w:sz w:val="20"/>
          <w:szCs w:val="20"/>
        </w:rPr>
      </w:pPr>
      <w:bookmarkStart w:id="6" w:name="_GoBack"/>
      <w:bookmarkEnd w:id="6"/>
      <w:r w:rsidRPr="00D635DB">
        <w:rPr>
          <w:rFonts w:eastAsia="Calibri"/>
          <w:b/>
          <w:bCs/>
          <w:sz w:val="22"/>
          <w:szCs w:val="20"/>
        </w:rPr>
        <w:lastRenderedPageBreak/>
        <w:t>Discussion</w:t>
      </w:r>
      <w:r w:rsidR="00D45893" w:rsidRPr="00D635DB">
        <w:rPr>
          <w:rFonts w:eastAsia="Calibri"/>
          <w:b/>
          <w:bCs/>
          <w:sz w:val="22"/>
          <w:szCs w:val="20"/>
        </w:rPr>
        <w:t xml:space="preserve"> </w:t>
      </w:r>
    </w:p>
    <w:p w14:paraId="1B7A1F5C" w14:textId="77777777" w:rsidR="006F01E9" w:rsidRDefault="006F01E9" w:rsidP="00BD1CF8">
      <w:pPr>
        <w:spacing w:line="240" w:lineRule="auto"/>
        <w:contextualSpacing/>
        <w:jc w:val="both"/>
        <w:rPr>
          <w:rFonts w:eastAsia="Calibri"/>
          <w:sz w:val="20"/>
          <w:szCs w:val="20"/>
        </w:rPr>
      </w:pPr>
    </w:p>
    <w:p w14:paraId="21D99E5E" w14:textId="2C001D8B" w:rsidR="003E7C7F" w:rsidRDefault="001762F0" w:rsidP="00BD1CF8">
      <w:pPr>
        <w:spacing w:line="240" w:lineRule="auto"/>
        <w:contextualSpacing/>
        <w:jc w:val="both"/>
        <w:rPr>
          <w:rFonts w:eastAsia="Calibri"/>
          <w:sz w:val="20"/>
          <w:szCs w:val="20"/>
        </w:rPr>
      </w:pPr>
      <w:r w:rsidRPr="00BD1CF8">
        <w:rPr>
          <w:rFonts w:eastAsia="Calibri"/>
          <w:sz w:val="20"/>
          <w:szCs w:val="20"/>
        </w:rPr>
        <w:t>While stress management training is important in overcoming the negative effects of stress, it also requires resilienc</w:t>
      </w:r>
      <w:r w:rsidR="00CC7A0D" w:rsidRPr="00BD1CF8">
        <w:rPr>
          <w:rFonts w:eastAsia="Calibri"/>
          <w:sz w:val="20"/>
          <w:szCs w:val="20"/>
        </w:rPr>
        <w:t>e</w:t>
      </w:r>
      <w:r w:rsidR="001041E0" w:rsidRPr="00BD1CF8">
        <w:rPr>
          <w:rFonts w:eastAsia="Calibri"/>
          <w:color w:val="FF0000"/>
          <w:sz w:val="20"/>
          <w:szCs w:val="20"/>
        </w:rPr>
        <w:t xml:space="preserve"> </w:t>
      </w:r>
      <w:r w:rsidR="000E43A7">
        <w:rPr>
          <w:rFonts w:eastAsia="Calibri"/>
          <w:color w:val="FF0000"/>
          <w:sz w:val="20"/>
          <w:szCs w:val="20"/>
        </w:rPr>
        <w:t>[3</w:t>
      </w:r>
      <w:proofErr w:type="gramStart"/>
      <w:r w:rsidR="00841AFB">
        <w:rPr>
          <w:rFonts w:eastAsia="Calibri"/>
          <w:color w:val="FF0000"/>
          <w:sz w:val="20"/>
          <w:szCs w:val="20"/>
        </w:rPr>
        <w:t>,19</w:t>
      </w:r>
      <w:proofErr w:type="gramEnd"/>
      <w:r w:rsidR="000E43A7">
        <w:rPr>
          <w:rFonts w:eastAsia="Calibri"/>
          <w:color w:val="FF0000"/>
          <w:sz w:val="20"/>
          <w:szCs w:val="20"/>
        </w:rPr>
        <w:t>]</w:t>
      </w:r>
      <w:r w:rsidR="00D40EF6" w:rsidRPr="00BD1CF8">
        <w:rPr>
          <w:rFonts w:eastAsia="Calibri"/>
          <w:sz w:val="20"/>
          <w:szCs w:val="20"/>
        </w:rPr>
        <w:t>.</w:t>
      </w:r>
      <w:r w:rsidR="004A4F4D">
        <w:rPr>
          <w:rFonts w:eastAsia="Calibri"/>
          <w:sz w:val="20"/>
          <w:szCs w:val="20"/>
        </w:rPr>
        <w:t xml:space="preserve"> </w:t>
      </w:r>
      <w:r w:rsidRPr="00BD1CF8">
        <w:rPr>
          <w:rFonts w:eastAsia="Calibri"/>
          <w:sz w:val="20"/>
          <w:szCs w:val="20"/>
        </w:rPr>
        <w:t>Resilienc</w:t>
      </w:r>
      <w:r w:rsidR="00CC7A0D" w:rsidRPr="00BD1CF8">
        <w:rPr>
          <w:rFonts w:eastAsia="Calibri"/>
          <w:sz w:val="20"/>
          <w:szCs w:val="20"/>
        </w:rPr>
        <w:t>e</w:t>
      </w:r>
      <w:r w:rsidRPr="00BD1CF8">
        <w:rPr>
          <w:rFonts w:eastAsia="Calibri"/>
          <w:sz w:val="20"/>
          <w:szCs w:val="20"/>
        </w:rPr>
        <w:t xml:space="preserve"> </w:t>
      </w:r>
      <w:proofErr w:type="gramStart"/>
      <w:r w:rsidRPr="00BD1CF8">
        <w:rPr>
          <w:rFonts w:eastAsia="Calibri"/>
          <w:sz w:val="20"/>
          <w:szCs w:val="20"/>
        </w:rPr>
        <w:t>can be described</w:t>
      </w:r>
      <w:proofErr w:type="gramEnd"/>
      <w:r w:rsidRPr="00BD1CF8">
        <w:rPr>
          <w:rFonts w:eastAsia="Calibri"/>
          <w:sz w:val="20"/>
          <w:szCs w:val="20"/>
        </w:rPr>
        <w:t xml:space="preserve"> as a positive adaptation to adversity</w:t>
      </w:r>
      <w:r w:rsidR="003C215E" w:rsidRPr="00BD1CF8">
        <w:rPr>
          <w:rFonts w:eastAsia="Calibri"/>
          <w:color w:val="FF0000"/>
          <w:sz w:val="20"/>
          <w:szCs w:val="20"/>
        </w:rPr>
        <w:t>.</w:t>
      </w:r>
      <w:r w:rsidR="004A4F4D">
        <w:rPr>
          <w:rFonts w:eastAsia="Calibri"/>
          <w:color w:val="FF0000"/>
          <w:sz w:val="20"/>
          <w:szCs w:val="20"/>
        </w:rPr>
        <w:t xml:space="preserve"> </w:t>
      </w:r>
      <w:r w:rsidRPr="00BD1CF8">
        <w:rPr>
          <w:rFonts w:eastAsia="Calibri"/>
          <w:sz w:val="20"/>
          <w:szCs w:val="20"/>
        </w:rPr>
        <w:t>This study revealed that resilienc</w:t>
      </w:r>
      <w:r w:rsidR="00CC7A0D" w:rsidRPr="00BD1CF8">
        <w:rPr>
          <w:rFonts w:eastAsia="Calibri"/>
          <w:sz w:val="20"/>
          <w:szCs w:val="20"/>
        </w:rPr>
        <w:t>e</w:t>
      </w:r>
      <w:r w:rsidRPr="00BD1CF8">
        <w:rPr>
          <w:rFonts w:eastAsia="Calibri"/>
          <w:sz w:val="20"/>
          <w:szCs w:val="20"/>
        </w:rPr>
        <w:t xml:space="preserve"> training </w:t>
      </w:r>
      <w:proofErr w:type="gramStart"/>
      <w:r w:rsidRPr="00BD1CF8">
        <w:rPr>
          <w:rFonts w:eastAsia="Calibri"/>
          <w:sz w:val="20"/>
          <w:szCs w:val="20"/>
        </w:rPr>
        <w:t>can</w:t>
      </w:r>
      <w:proofErr w:type="gramEnd"/>
      <w:r w:rsidRPr="00BD1CF8">
        <w:rPr>
          <w:rFonts w:eastAsia="Calibri"/>
          <w:sz w:val="20"/>
          <w:szCs w:val="20"/>
        </w:rPr>
        <w:t xml:space="preserve"> positively impact resilienc</w:t>
      </w:r>
      <w:r w:rsidR="00CC7A0D" w:rsidRPr="00BD1CF8">
        <w:rPr>
          <w:rFonts w:eastAsia="Calibri"/>
          <w:sz w:val="20"/>
          <w:szCs w:val="20"/>
        </w:rPr>
        <w:t>e</w:t>
      </w:r>
      <w:r w:rsidRPr="00BD1CF8">
        <w:rPr>
          <w:rFonts w:eastAsia="Calibri"/>
          <w:sz w:val="20"/>
          <w:szCs w:val="20"/>
        </w:rPr>
        <w:t xml:space="preserve"> qualities in student nurses which can be beneficial in preparing future nurses for the stress-related demands of the nursing profession. Similarly, resilience training for nurses in current practice </w:t>
      </w:r>
      <w:proofErr w:type="gramStart"/>
      <w:r w:rsidRPr="00BD1CF8">
        <w:rPr>
          <w:rFonts w:eastAsia="Calibri"/>
          <w:sz w:val="20"/>
          <w:szCs w:val="20"/>
        </w:rPr>
        <w:t>could be investigated</w:t>
      </w:r>
      <w:proofErr w:type="gramEnd"/>
      <w:r w:rsidRPr="00BD1CF8">
        <w:rPr>
          <w:rFonts w:eastAsia="Calibri"/>
          <w:sz w:val="20"/>
          <w:szCs w:val="20"/>
        </w:rPr>
        <w:t xml:space="preserve"> to determine if educational resources to help increase resiliency in the nursing workforce may assist with improving burnout </w:t>
      </w:r>
      <w:r w:rsidR="7FD44E22" w:rsidRPr="00BD1CF8">
        <w:rPr>
          <w:rFonts w:eastAsia="Calibri"/>
          <w:sz w:val="20"/>
          <w:szCs w:val="20"/>
        </w:rPr>
        <w:t>rates.</w:t>
      </w:r>
      <w:r w:rsidR="004A4F4D">
        <w:rPr>
          <w:rFonts w:eastAsia="Calibri"/>
          <w:sz w:val="20"/>
          <w:szCs w:val="20"/>
        </w:rPr>
        <w:t xml:space="preserve"> </w:t>
      </w:r>
      <w:r w:rsidR="003C215E" w:rsidRPr="00BD1CF8">
        <w:rPr>
          <w:rFonts w:eastAsia="Calibri"/>
          <w:sz w:val="20"/>
          <w:szCs w:val="20"/>
        </w:rPr>
        <w:t xml:space="preserve">Students in nursing school often report a significant amount of stress because of the demands of the program requirements </w:t>
      </w:r>
      <w:r w:rsidR="001A011E">
        <w:rPr>
          <w:rFonts w:eastAsia="Calibri"/>
          <w:color w:val="FF0000"/>
          <w:sz w:val="20"/>
          <w:szCs w:val="20"/>
        </w:rPr>
        <w:t>[9</w:t>
      </w:r>
      <w:proofErr w:type="gramStart"/>
      <w:r w:rsidR="005D2B86">
        <w:rPr>
          <w:rFonts w:eastAsia="Calibri"/>
          <w:color w:val="FF0000"/>
          <w:sz w:val="20"/>
          <w:szCs w:val="20"/>
        </w:rPr>
        <w:t>,20</w:t>
      </w:r>
      <w:proofErr w:type="gramEnd"/>
      <w:r w:rsidR="001A011E">
        <w:rPr>
          <w:rFonts w:eastAsia="Calibri"/>
          <w:color w:val="FF0000"/>
          <w:sz w:val="20"/>
          <w:szCs w:val="20"/>
        </w:rPr>
        <w:t>]</w:t>
      </w:r>
      <w:r w:rsidR="003C215E" w:rsidRPr="00BD1CF8">
        <w:rPr>
          <w:rFonts w:eastAsia="Calibri"/>
          <w:sz w:val="20"/>
          <w:szCs w:val="20"/>
        </w:rPr>
        <w:t xml:space="preserve">. Nursing school requires a significant amount of coursework with additional clinical requirements. To be successful in nursing school, students must practice good time management skills. </w:t>
      </w:r>
      <w:r w:rsidR="00860B30" w:rsidRPr="00BD1CF8">
        <w:rPr>
          <w:rFonts w:eastAsia="Calibri"/>
          <w:sz w:val="20"/>
          <w:szCs w:val="20"/>
        </w:rPr>
        <w:t>The addition of resilience stress management training in an undergraduate</w:t>
      </w:r>
      <w:r w:rsidR="00977E21" w:rsidRPr="00BD1CF8">
        <w:rPr>
          <w:rFonts w:eastAsia="Calibri"/>
          <w:sz w:val="20"/>
          <w:szCs w:val="20"/>
        </w:rPr>
        <w:t xml:space="preserve"> </w:t>
      </w:r>
      <w:proofErr w:type="gramStart"/>
      <w:r w:rsidR="00977E21" w:rsidRPr="00BD1CF8">
        <w:rPr>
          <w:rFonts w:eastAsia="Calibri"/>
          <w:sz w:val="20"/>
          <w:szCs w:val="20"/>
        </w:rPr>
        <w:t>b</w:t>
      </w:r>
      <w:r w:rsidR="00860B30" w:rsidRPr="00BD1CF8">
        <w:rPr>
          <w:rFonts w:eastAsia="Calibri"/>
          <w:sz w:val="20"/>
          <w:szCs w:val="20"/>
        </w:rPr>
        <w:t>accalaureate nursing</w:t>
      </w:r>
      <w:proofErr w:type="gramEnd"/>
      <w:r w:rsidR="00860B30" w:rsidRPr="00BD1CF8">
        <w:rPr>
          <w:rFonts w:eastAsia="Calibri"/>
          <w:sz w:val="20"/>
          <w:szCs w:val="20"/>
        </w:rPr>
        <w:t xml:space="preserve"> program proved to be beneficial for controlling the effects of anxiety and perceived situational stress</w:t>
      </w:r>
      <w:r w:rsidR="00E27536" w:rsidRPr="00BD1CF8">
        <w:rPr>
          <w:rFonts w:eastAsia="Calibri"/>
          <w:sz w:val="20"/>
          <w:szCs w:val="20"/>
        </w:rPr>
        <w:t xml:space="preserve"> </w:t>
      </w:r>
      <w:r w:rsidR="00DA34E8">
        <w:rPr>
          <w:rFonts w:eastAsia="Calibri"/>
          <w:color w:val="FF0000"/>
          <w:sz w:val="20"/>
          <w:szCs w:val="20"/>
        </w:rPr>
        <w:t>[21]</w:t>
      </w:r>
      <w:r w:rsidR="00425730" w:rsidRPr="00BD1CF8">
        <w:rPr>
          <w:rFonts w:eastAsia="Calibri"/>
          <w:sz w:val="20"/>
          <w:szCs w:val="20"/>
        </w:rPr>
        <w:t>.</w:t>
      </w:r>
      <w:r w:rsidR="00F87076">
        <w:rPr>
          <w:rFonts w:eastAsia="Calibri"/>
          <w:sz w:val="20"/>
          <w:szCs w:val="20"/>
        </w:rPr>
        <w:t xml:space="preserve"> </w:t>
      </w:r>
      <w:r w:rsidR="00860B30" w:rsidRPr="00BD1CF8">
        <w:rPr>
          <w:rFonts w:eastAsia="Calibri"/>
          <w:sz w:val="20"/>
          <w:szCs w:val="20"/>
        </w:rPr>
        <w:t>The combination of both resiliency and stress management training sessions showed an increase in resiliency scores while decreasing the frequency that students experienced symptoms of anxiety.</w:t>
      </w:r>
      <w:r w:rsidR="004A4F4D">
        <w:rPr>
          <w:rFonts w:eastAsia="Calibri"/>
          <w:sz w:val="20"/>
          <w:szCs w:val="20"/>
        </w:rPr>
        <w:t xml:space="preserve"> </w:t>
      </w:r>
      <w:r w:rsidR="00860B30" w:rsidRPr="00BD1CF8">
        <w:rPr>
          <w:rFonts w:eastAsia="Calibri"/>
          <w:sz w:val="20"/>
          <w:szCs w:val="20"/>
        </w:rPr>
        <w:t>The combination training also equipped participants to respond more pos</w:t>
      </w:r>
      <w:r w:rsidR="006C2CB9">
        <w:rPr>
          <w:rFonts w:eastAsia="Calibri"/>
          <w:sz w:val="20"/>
          <w:szCs w:val="20"/>
        </w:rPr>
        <w:t>itively to potential stressors.</w:t>
      </w:r>
    </w:p>
    <w:p w14:paraId="10A8089D" w14:textId="77777777" w:rsidR="006C2CB9" w:rsidRPr="00BD1CF8" w:rsidRDefault="006C2CB9" w:rsidP="00BD1CF8">
      <w:pPr>
        <w:spacing w:line="240" w:lineRule="auto"/>
        <w:contextualSpacing/>
        <w:jc w:val="both"/>
        <w:rPr>
          <w:rFonts w:eastAsia="Calibri"/>
          <w:sz w:val="20"/>
          <w:szCs w:val="20"/>
        </w:rPr>
      </w:pPr>
    </w:p>
    <w:p w14:paraId="349D4847" w14:textId="77777777" w:rsidR="003E7C7F" w:rsidRPr="00BD1CF8" w:rsidRDefault="003E7C7F" w:rsidP="00BD1CF8">
      <w:pPr>
        <w:spacing w:line="240" w:lineRule="auto"/>
        <w:contextualSpacing/>
        <w:jc w:val="both"/>
        <w:rPr>
          <w:rFonts w:eastAsia="Calibri"/>
          <w:b/>
          <w:bCs/>
          <w:sz w:val="20"/>
          <w:szCs w:val="20"/>
        </w:rPr>
      </w:pPr>
      <w:r w:rsidRPr="00840683">
        <w:rPr>
          <w:rFonts w:eastAsia="Calibri"/>
          <w:b/>
          <w:bCs/>
          <w:sz w:val="22"/>
          <w:szCs w:val="20"/>
        </w:rPr>
        <w:t>Implications for Education and Practice</w:t>
      </w:r>
    </w:p>
    <w:p w14:paraId="67859C0C" w14:textId="77777777" w:rsidR="0021437D" w:rsidRPr="00AF2164" w:rsidRDefault="0021437D" w:rsidP="00BD1CF8">
      <w:pPr>
        <w:spacing w:line="240" w:lineRule="auto"/>
        <w:contextualSpacing/>
        <w:jc w:val="both"/>
        <w:rPr>
          <w:rFonts w:eastAsia="Calibri"/>
          <w:bCs/>
          <w:sz w:val="20"/>
          <w:szCs w:val="20"/>
        </w:rPr>
      </w:pPr>
    </w:p>
    <w:p w14:paraId="3449211C" w14:textId="2701EEE3" w:rsidR="003E7C7F" w:rsidRDefault="003E7C7F" w:rsidP="00BD1CF8">
      <w:pPr>
        <w:spacing w:line="240" w:lineRule="auto"/>
        <w:contextualSpacing/>
        <w:jc w:val="both"/>
        <w:rPr>
          <w:rFonts w:eastAsia="Calibri"/>
          <w:sz w:val="20"/>
          <w:szCs w:val="20"/>
        </w:rPr>
      </w:pPr>
      <w:r w:rsidRPr="00BD1CF8">
        <w:rPr>
          <w:rFonts w:eastAsia="Calibri"/>
          <w:sz w:val="20"/>
          <w:szCs w:val="20"/>
        </w:rPr>
        <w:t xml:space="preserve">Nurses are faced with stressful situations every </w:t>
      </w:r>
      <w:proofErr w:type="gramStart"/>
      <w:r w:rsidRPr="00BD1CF8">
        <w:rPr>
          <w:rFonts w:eastAsia="Calibri"/>
          <w:sz w:val="20"/>
          <w:szCs w:val="20"/>
        </w:rPr>
        <w:t>day which</w:t>
      </w:r>
      <w:proofErr w:type="gramEnd"/>
      <w:r w:rsidRPr="00BD1CF8">
        <w:rPr>
          <w:rFonts w:eastAsia="Calibri"/>
          <w:sz w:val="20"/>
          <w:szCs w:val="20"/>
        </w:rPr>
        <w:t xml:space="preserve"> can produce devastating effects both physically and emotionally. Stress management training can be instrumental in decreasing the physical and emotional effects of stress. The results of this study show that empowering</w:t>
      </w:r>
      <w:r w:rsidR="000A1E8C" w:rsidRPr="00BD1CF8">
        <w:rPr>
          <w:rFonts w:eastAsia="Calibri"/>
          <w:sz w:val="20"/>
          <w:szCs w:val="20"/>
        </w:rPr>
        <w:t xml:space="preserve"> student nurses</w:t>
      </w:r>
      <w:r w:rsidRPr="00BD1CF8">
        <w:rPr>
          <w:rFonts w:eastAsia="Calibri"/>
          <w:sz w:val="20"/>
          <w:szCs w:val="20"/>
        </w:rPr>
        <w:t xml:space="preserve"> with training on stress management</w:t>
      </w:r>
      <w:r w:rsidR="000745C7" w:rsidRPr="00BD1CF8">
        <w:rPr>
          <w:rFonts w:eastAsia="Calibri"/>
          <w:sz w:val="20"/>
          <w:szCs w:val="20"/>
        </w:rPr>
        <w:t xml:space="preserve"> and resilience</w:t>
      </w:r>
      <w:r w:rsidRPr="00BD1CF8">
        <w:rPr>
          <w:rFonts w:eastAsia="Calibri"/>
          <w:sz w:val="20"/>
          <w:szCs w:val="20"/>
        </w:rPr>
        <w:t xml:space="preserve"> can decrease the</w:t>
      </w:r>
      <w:r w:rsidR="008526D3" w:rsidRPr="00BD1CF8">
        <w:rPr>
          <w:rFonts w:eastAsia="Calibri"/>
          <w:sz w:val="20"/>
          <w:szCs w:val="20"/>
        </w:rPr>
        <w:t xml:space="preserve"> </w:t>
      </w:r>
      <w:r w:rsidR="00D25DB4" w:rsidRPr="00BD1CF8">
        <w:rPr>
          <w:rFonts w:eastAsia="Calibri"/>
          <w:sz w:val="20"/>
          <w:szCs w:val="20"/>
        </w:rPr>
        <w:t xml:space="preserve">symptoms </w:t>
      </w:r>
      <w:r w:rsidRPr="00BD1CF8">
        <w:rPr>
          <w:rFonts w:eastAsia="Calibri"/>
          <w:sz w:val="20"/>
          <w:szCs w:val="20"/>
        </w:rPr>
        <w:t>of anxiety as well as the</w:t>
      </w:r>
      <w:r w:rsidR="00BA2B4E" w:rsidRPr="00BD1CF8">
        <w:rPr>
          <w:rFonts w:eastAsia="Calibri"/>
          <w:sz w:val="20"/>
          <w:szCs w:val="20"/>
        </w:rPr>
        <w:t xml:space="preserve"> </w:t>
      </w:r>
      <w:r w:rsidRPr="00BD1CF8">
        <w:rPr>
          <w:rFonts w:eastAsia="Calibri"/>
          <w:sz w:val="20"/>
          <w:szCs w:val="20"/>
        </w:rPr>
        <w:t>feelings</w:t>
      </w:r>
      <w:r w:rsidR="000745C7" w:rsidRPr="00BD1CF8">
        <w:rPr>
          <w:rFonts w:eastAsia="Calibri"/>
          <w:sz w:val="20"/>
          <w:szCs w:val="20"/>
        </w:rPr>
        <w:t xml:space="preserve"> and </w:t>
      </w:r>
      <w:r w:rsidRPr="00BD1CF8">
        <w:rPr>
          <w:rFonts w:eastAsia="Calibri"/>
          <w:sz w:val="20"/>
          <w:szCs w:val="20"/>
        </w:rPr>
        <w:t xml:space="preserve">thoughts associated with perceptions of stress. </w:t>
      </w:r>
      <w:r w:rsidR="00B637FD" w:rsidRPr="00BD1CF8">
        <w:rPr>
          <w:rFonts w:eastAsia="Calibri"/>
          <w:sz w:val="20"/>
          <w:szCs w:val="20"/>
        </w:rPr>
        <w:t>Further use of the training model used in this st</w:t>
      </w:r>
      <w:r w:rsidR="001C4EB7" w:rsidRPr="00BD1CF8">
        <w:rPr>
          <w:rFonts w:eastAsia="Calibri"/>
          <w:sz w:val="20"/>
          <w:szCs w:val="20"/>
        </w:rPr>
        <w:t>udy may prove beneficial for staff nurses in many clinical settings.</w:t>
      </w:r>
      <w:r w:rsidR="43001332" w:rsidRPr="00BD1CF8">
        <w:rPr>
          <w:rFonts w:eastAsia="Calibri"/>
          <w:sz w:val="20"/>
          <w:szCs w:val="20"/>
        </w:rPr>
        <w:t xml:space="preserve"> </w:t>
      </w:r>
      <w:r w:rsidR="657FB961" w:rsidRPr="00BD1CF8">
        <w:rPr>
          <w:rFonts w:eastAsia="Calibri"/>
          <w:sz w:val="20"/>
          <w:szCs w:val="20"/>
        </w:rPr>
        <w:t>R</w:t>
      </w:r>
      <w:r w:rsidR="43001332" w:rsidRPr="00BD1CF8">
        <w:rPr>
          <w:rFonts w:eastAsia="Calibri"/>
          <w:sz w:val="20"/>
          <w:szCs w:val="20"/>
        </w:rPr>
        <w:t xml:space="preserve">esilience training for nurses in current practice </w:t>
      </w:r>
      <w:proofErr w:type="gramStart"/>
      <w:r w:rsidR="43001332" w:rsidRPr="00BD1CF8">
        <w:rPr>
          <w:rFonts w:eastAsia="Calibri"/>
          <w:sz w:val="20"/>
          <w:szCs w:val="20"/>
        </w:rPr>
        <w:t>could be investigated</w:t>
      </w:r>
      <w:proofErr w:type="gramEnd"/>
      <w:r w:rsidR="43001332" w:rsidRPr="00BD1CF8">
        <w:rPr>
          <w:rFonts w:eastAsia="Calibri"/>
          <w:sz w:val="20"/>
          <w:szCs w:val="20"/>
        </w:rPr>
        <w:t xml:space="preserve"> to determine if educational resources to help increase resiliency in the nursing workforce may assist with improving burnout rates</w:t>
      </w:r>
      <w:r w:rsidR="7DEE9682" w:rsidRPr="00BD1CF8">
        <w:rPr>
          <w:rFonts w:eastAsia="Calibri"/>
          <w:sz w:val="20"/>
          <w:szCs w:val="20"/>
        </w:rPr>
        <w:t>.</w:t>
      </w:r>
    </w:p>
    <w:p w14:paraId="10363609" w14:textId="77777777" w:rsidR="004662EF" w:rsidRPr="00BD1CF8" w:rsidRDefault="004662EF" w:rsidP="00BD1CF8">
      <w:pPr>
        <w:spacing w:line="240" w:lineRule="auto"/>
        <w:contextualSpacing/>
        <w:jc w:val="both"/>
        <w:rPr>
          <w:rFonts w:eastAsia="Calibri"/>
          <w:sz w:val="20"/>
          <w:szCs w:val="20"/>
        </w:rPr>
      </w:pPr>
    </w:p>
    <w:p w14:paraId="28673C70" w14:textId="6AB2DD7F" w:rsidR="003E7C7F" w:rsidRPr="00BD1CF8" w:rsidRDefault="003E7C7F" w:rsidP="00BD1CF8">
      <w:pPr>
        <w:spacing w:line="240" w:lineRule="auto"/>
        <w:contextualSpacing/>
        <w:jc w:val="both"/>
        <w:rPr>
          <w:rFonts w:eastAsia="Calibri"/>
          <w:b/>
          <w:bCs/>
          <w:i/>
          <w:iCs/>
          <w:sz w:val="20"/>
          <w:szCs w:val="20"/>
        </w:rPr>
      </w:pPr>
      <w:r w:rsidRPr="003364B5">
        <w:rPr>
          <w:rFonts w:eastAsia="Calibri"/>
          <w:b/>
          <w:bCs/>
          <w:sz w:val="22"/>
          <w:szCs w:val="20"/>
        </w:rPr>
        <w:t>Strengths and Limitations</w:t>
      </w:r>
    </w:p>
    <w:p w14:paraId="1CEB8AB6" w14:textId="77777777" w:rsidR="00CA3CAA" w:rsidRDefault="00CA3CAA" w:rsidP="00BD1CF8">
      <w:pPr>
        <w:spacing w:line="240" w:lineRule="auto"/>
        <w:contextualSpacing/>
        <w:jc w:val="both"/>
        <w:rPr>
          <w:rFonts w:eastAsia="Calibri"/>
          <w:sz w:val="20"/>
          <w:szCs w:val="20"/>
        </w:rPr>
      </w:pPr>
    </w:p>
    <w:p w14:paraId="64C04094" w14:textId="7439BED7" w:rsidR="002A2152" w:rsidRDefault="003E7C7F" w:rsidP="00BD1CF8">
      <w:pPr>
        <w:spacing w:line="240" w:lineRule="auto"/>
        <w:contextualSpacing/>
        <w:jc w:val="both"/>
        <w:rPr>
          <w:rFonts w:eastAsia="Calibri"/>
          <w:sz w:val="20"/>
          <w:szCs w:val="20"/>
        </w:rPr>
      </w:pPr>
      <w:r w:rsidRPr="00BD1CF8">
        <w:rPr>
          <w:rFonts w:eastAsia="Calibri"/>
          <w:sz w:val="20"/>
          <w:szCs w:val="20"/>
        </w:rPr>
        <w:t xml:space="preserve">The timing of this study </w:t>
      </w:r>
      <w:proofErr w:type="gramStart"/>
      <w:r w:rsidRPr="00BD1CF8">
        <w:rPr>
          <w:rFonts w:eastAsia="Calibri"/>
          <w:sz w:val="20"/>
          <w:szCs w:val="20"/>
        </w:rPr>
        <w:t>can be considered</w:t>
      </w:r>
      <w:proofErr w:type="gramEnd"/>
      <w:r w:rsidRPr="00BD1CF8">
        <w:rPr>
          <w:rFonts w:eastAsia="Calibri"/>
          <w:sz w:val="20"/>
          <w:szCs w:val="20"/>
        </w:rPr>
        <w:t xml:space="preserve"> a limitation.</w:t>
      </w:r>
      <w:r w:rsidR="004A4F4D">
        <w:rPr>
          <w:rFonts w:eastAsia="Calibri"/>
          <w:sz w:val="20"/>
          <w:szCs w:val="20"/>
        </w:rPr>
        <w:t xml:space="preserve"> </w:t>
      </w:r>
      <w:r w:rsidRPr="00BD1CF8">
        <w:rPr>
          <w:rFonts w:eastAsia="Calibri"/>
          <w:sz w:val="20"/>
          <w:szCs w:val="20"/>
        </w:rPr>
        <w:t>Th</w:t>
      </w:r>
      <w:r w:rsidR="008526D3" w:rsidRPr="00BD1CF8">
        <w:rPr>
          <w:rFonts w:eastAsia="Calibri"/>
          <w:sz w:val="20"/>
          <w:szCs w:val="20"/>
        </w:rPr>
        <w:t xml:space="preserve">e </w:t>
      </w:r>
      <w:r w:rsidRPr="00BD1CF8">
        <w:rPr>
          <w:rFonts w:eastAsia="Calibri"/>
          <w:sz w:val="20"/>
          <w:szCs w:val="20"/>
        </w:rPr>
        <w:t>study took place during the COVID-19 pandemic.</w:t>
      </w:r>
      <w:r w:rsidR="004A4F4D">
        <w:rPr>
          <w:rFonts w:eastAsia="Calibri"/>
          <w:sz w:val="20"/>
          <w:szCs w:val="20"/>
        </w:rPr>
        <w:t xml:space="preserve"> </w:t>
      </w:r>
      <w:r w:rsidRPr="00BD1CF8">
        <w:rPr>
          <w:rFonts w:eastAsia="Calibri"/>
          <w:sz w:val="20"/>
          <w:szCs w:val="20"/>
        </w:rPr>
        <w:t>Increased rates of anxiety</w:t>
      </w:r>
      <w:r w:rsidR="008526D3" w:rsidRPr="00BD1CF8">
        <w:rPr>
          <w:rFonts w:eastAsia="Calibri"/>
          <w:sz w:val="20"/>
          <w:szCs w:val="20"/>
        </w:rPr>
        <w:t>,</w:t>
      </w:r>
      <w:r w:rsidRPr="00BD1CF8">
        <w:rPr>
          <w:rFonts w:eastAsia="Calibri"/>
          <w:sz w:val="20"/>
          <w:szCs w:val="20"/>
        </w:rPr>
        <w:t xml:space="preserve"> </w:t>
      </w:r>
      <w:r w:rsidR="008526D3" w:rsidRPr="00BD1CF8">
        <w:rPr>
          <w:rFonts w:eastAsia="Calibri"/>
          <w:sz w:val="20"/>
          <w:szCs w:val="20"/>
        </w:rPr>
        <w:t xml:space="preserve">along </w:t>
      </w:r>
      <w:r w:rsidRPr="00BD1CF8">
        <w:rPr>
          <w:rFonts w:eastAsia="Calibri"/>
          <w:sz w:val="20"/>
          <w:szCs w:val="20"/>
        </w:rPr>
        <w:t xml:space="preserve">with mental health decline have been </w:t>
      </w:r>
      <w:r w:rsidR="008526D3" w:rsidRPr="00BD1CF8">
        <w:rPr>
          <w:rFonts w:eastAsia="Calibri"/>
          <w:sz w:val="20"/>
          <w:szCs w:val="20"/>
        </w:rPr>
        <w:t xml:space="preserve">attributed to </w:t>
      </w:r>
      <w:r w:rsidRPr="00BD1CF8">
        <w:rPr>
          <w:rFonts w:eastAsia="Calibri"/>
          <w:sz w:val="20"/>
          <w:szCs w:val="20"/>
        </w:rPr>
        <w:t xml:space="preserve">the pandemic </w:t>
      </w:r>
      <w:r w:rsidR="00845E78">
        <w:rPr>
          <w:rFonts w:eastAsia="Calibri"/>
          <w:color w:val="FF0000"/>
          <w:sz w:val="20"/>
          <w:szCs w:val="20"/>
        </w:rPr>
        <w:t>[22</w:t>
      </w:r>
      <w:proofErr w:type="gramStart"/>
      <w:r w:rsidR="00F83E09">
        <w:rPr>
          <w:rFonts w:eastAsia="Calibri"/>
          <w:color w:val="FF0000"/>
          <w:sz w:val="20"/>
          <w:szCs w:val="20"/>
        </w:rPr>
        <w:t>,23</w:t>
      </w:r>
      <w:proofErr w:type="gramEnd"/>
      <w:r w:rsidR="00845E78">
        <w:rPr>
          <w:rFonts w:eastAsia="Calibri"/>
          <w:color w:val="FF0000"/>
          <w:sz w:val="20"/>
          <w:szCs w:val="20"/>
        </w:rPr>
        <w:t>]</w:t>
      </w:r>
      <w:r w:rsidRPr="00BD1CF8">
        <w:rPr>
          <w:rFonts w:eastAsia="Calibri"/>
          <w:sz w:val="20"/>
          <w:szCs w:val="20"/>
        </w:rPr>
        <w:t>.</w:t>
      </w:r>
      <w:r w:rsidR="004A4F4D">
        <w:rPr>
          <w:rFonts w:eastAsia="Calibri"/>
          <w:sz w:val="20"/>
          <w:szCs w:val="20"/>
        </w:rPr>
        <w:t xml:space="preserve"> </w:t>
      </w:r>
      <w:r w:rsidR="008526D3" w:rsidRPr="00BD1CF8">
        <w:rPr>
          <w:rFonts w:eastAsia="Calibri"/>
          <w:sz w:val="20"/>
          <w:szCs w:val="20"/>
        </w:rPr>
        <w:t xml:space="preserve">Thus, the COVID 19 pandemic </w:t>
      </w:r>
      <w:proofErr w:type="gramStart"/>
      <w:r w:rsidR="008526D3" w:rsidRPr="00BD1CF8">
        <w:rPr>
          <w:rFonts w:eastAsia="Calibri"/>
          <w:sz w:val="20"/>
          <w:szCs w:val="20"/>
        </w:rPr>
        <w:t xml:space="preserve">could </w:t>
      </w:r>
      <w:r w:rsidR="00B000C8" w:rsidRPr="00BD1CF8">
        <w:rPr>
          <w:rFonts w:eastAsia="Calibri"/>
          <w:sz w:val="20"/>
          <w:szCs w:val="20"/>
        </w:rPr>
        <w:t>be related</w:t>
      </w:r>
      <w:proofErr w:type="gramEnd"/>
      <w:r w:rsidR="008526D3" w:rsidRPr="00BD1CF8">
        <w:rPr>
          <w:rFonts w:eastAsia="Calibri"/>
          <w:sz w:val="20"/>
          <w:szCs w:val="20"/>
        </w:rPr>
        <w:t xml:space="preserve"> </w:t>
      </w:r>
      <w:r w:rsidR="00A21025" w:rsidRPr="00BD1CF8">
        <w:rPr>
          <w:rFonts w:eastAsia="Calibri"/>
          <w:sz w:val="20"/>
          <w:szCs w:val="20"/>
        </w:rPr>
        <w:t xml:space="preserve">to </w:t>
      </w:r>
      <w:r w:rsidRPr="00BD1CF8">
        <w:rPr>
          <w:rFonts w:eastAsia="Calibri"/>
          <w:sz w:val="20"/>
          <w:szCs w:val="20"/>
        </w:rPr>
        <w:t xml:space="preserve">the prevalence of anxiety symptoms as well as the frequency of reported perceived situational stress. </w:t>
      </w:r>
    </w:p>
    <w:p w14:paraId="6F1E9887" w14:textId="77777777" w:rsidR="004B3BD9" w:rsidRDefault="004B3BD9" w:rsidP="00BD1CF8">
      <w:pPr>
        <w:spacing w:line="240" w:lineRule="auto"/>
        <w:contextualSpacing/>
        <w:jc w:val="both"/>
        <w:rPr>
          <w:rFonts w:eastAsia="Calibri"/>
          <w:sz w:val="20"/>
          <w:szCs w:val="20"/>
        </w:rPr>
      </w:pPr>
    </w:p>
    <w:p w14:paraId="79EA5916" w14:textId="6B1D190A" w:rsidR="00E92493" w:rsidRDefault="003E7C7F" w:rsidP="00BD1CF8">
      <w:pPr>
        <w:spacing w:line="240" w:lineRule="auto"/>
        <w:contextualSpacing/>
        <w:jc w:val="both"/>
        <w:rPr>
          <w:rFonts w:eastAsia="Calibri"/>
          <w:sz w:val="20"/>
          <w:szCs w:val="20"/>
        </w:rPr>
      </w:pPr>
      <w:r w:rsidRPr="00BD1CF8">
        <w:rPr>
          <w:rFonts w:eastAsia="Calibri"/>
          <w:sz w:val="20"/>
          <w:szCs w:val="20"/>
        </w:rPr>
        <w:t xml:space="preserve">Another limitation of this study is the lack of demographic information. A demographic survey </w:t>
      </w:r>
      <w:proofErr w:type="gramStart"/>
      <w:r w:rsidRPr="00BD1CF8">
        <w:rPr>
          <w:rFonts w:eastAsia="Calibri"/>
          <w:sz w:val="20"/>
          <w:szCs w:val="20"/>
        </w:rPr>
        <w:t>was not administered</w:t>
      </w:r>
      <w:proofErr w:type="gramEnd"/>
      <w:r w:rsidRPr="00BD1CF8">
        <w:rPr>
          <w:rFonts w:eastAsia="Calibri"/>
          <w:sz w:val="20"/>
          <w:szCs w:val="20"/>
        </w:rPr>
        <w:t xml:space="preserve"> in this study.</w:t>
      </w:r>
      <w:r w:rsidR="004A4F4D">
        <w:rPr>
          <w:rFonts w:eastAsia="Calibri"/>
          <w:sz w:val="20"/>
          <w:szCs w:val="20"/>
        </w:rPr>
        <w:t xml:space="preserve"> </w:t>
      </w:r>
      <w:r w:rsidR="00F11E25" w:rsidRPr="00BD1CF8">
        <w:rPr>
          <w:rFonts w:eastAsia="Calibri"/>
          <w:sz w:val="20"/>
          <w:szCs w:val="20"/>
        </w:rPr>
        <w:t>T</w:t>
      </w:r>
      <w:r w:rsidR="008526D3" w:rsidRPr="00BD1CF8">
        <w:rPr>
          <w:rFonts w:eastAsia="Calibri"/>
          <w:sz w:val="20"/>
          <w:szCs w:val="20"/>
        </w:rPr>
        <w:t>he researchers know the general demographics of the student population include majority Caucasian females aged 18</w:t>
      </w:r>
      <w:r w:rsidR="00E40B3A" w:rsidRPr="00BD1CF8">
        <w:rPr>
          <w:rFonts w:eastAsia="Calibri"/>
          <w:sz w:val="20"/>
          <w:szCs w:val="20"/>
        </w:rPr>
        <w:t>-21</w:t>
      </w:r>
      <w:r w:rsidR="00823062" w:rsidRPr="00BD1CF8">
        <w:rPr>
          <w:rFonts w:eastAsia="Calibri"/>
          <w:sz w:val="20"/>
          <w:szCs w:val="20"/>
        </w:rPr>
        <w:t>; however,</w:t>
      </w:r>
      <w:r w:rsidR="008526D3" w:rsidRPr="00BD1CF8">
        <w:rPr>
          <w:rFonts w:eastAsia="Calibri"/>
          <w:sz w:val="20"/>
          <w:szCs w:val="20"/>
        </w:rPr>
        <w:t xml:space="preserve"> specific d</w:t>
      </w:r>
      <w:r w:rsidRPr="00BD1CF8">
        <w:rPr>
          <w:rFonts w:eastAsia="Calibri"/>
          <w:sz w:val="20"/>
          <w:szCs w:val="20"/>
        </w:rPr>
        <w:t xml:space="preserve">emographic data may have been useful to determine whether personal background, race, ethnicity, age, gender, or </w:t>
      </w:r>
      <w:r w:rsidR="00D3070A" w:rsidRPr="00BD1CF8">
        <w:rPr>
          <w:rFonts w:eastAsia="Calibri"/>
          <w:sz w:val="20"/>
          <w:szCs w:val="20"/>
        </w:rPr>
        <w:t xml:space="preserve">Grade Point Average </w:t>
      </w:r>
      <w:r w:rsidRPr="00BD1CF8">
        <w:rPr>
          <w:rFonts w:eastAsia="Calibri"/>
          <w:sz w:val="20"/>
          <w:szCs w:val="20"/>
        </w:rPr>
        <w:t>(GPA) could have affected pre-training CD-RISC 25, BAI, and PSS scores.</w:t>
      </w:r>
      <w:r w:rsidR="004A4F4D">
        <w:rPr>
          <w:rFonts w:eastAsia="Calibri"/>
          <w:sz w:val="20"/>
          <w:szCs w:val="20"/>
        </w:rPr>
        <w:t xml:space="preserve"> </w:t>
      </w:r>
      <w:r w:rsidR="006A1F32" w:rsidRPr="00BD1CF8">
        <w:rPr>
          <w:rFonts w:eastAsia="Calibri"/>
          <w:sz w:val="20"/>
          <w:szCs w:val="20"/>
        </w:rPr>
        <w:t>Such data</w:t>
      </w:r>
      <w:r w:rsidRPr="00BD1CF8">
        <w:rPr>
          <w:rFonts w:eastAsia="Calibri"/>
          <w:sz w:val="20"/>
          <w:szCs w:val="20"/>
        </w:rPr>
        <w:t xml:space="preserve"> may provide insight into the effect that demographics </w:t>
      </w:r>
      <w:proofErr w:type="gramStart"/>
      <w:r w:rsidRPr="00BD1CF8">
        <w:rPr>
          <w:rFonts w:eastAsia="Calibri"/>
          <w:sz w:val="20"/>
          <w:szCs w:val="20"/>
        </w:rPr>
        <w:t>have on resilienc</w:t>
      </w:r>
      <w:r w:rsidR="00CB6FA4" w:rsidRPr="00BD1CF8">
        <w:rPr>
          <w:rFonts w:eastAsia="Calibri"/>
          <w:sz w:val="20"/>
          <w:szCs w:val="20"/>
        </w:rPr>
        <w:t>e</w:t>
      </w:r>
      <w:r w:rsidR="008526D3" w:rsidRPr="00BD1CF8">
        <w:rPr>
          <w:rFonts w:eastAsia="Calibri"/>
          <w:sz w:val="20"/>
          <w:szCs w:val="20"/>
        </w:rPr>
        <w:t xml:space="preserve"> and ability to handle stress</w:t>
      </w:r>
      <w:proofErr w:type="gramEnd"/>
      <w:r w:rsidR="008526D3" w:rsidRPr="00BD1CF8">
        <w:rPr>
          <w:rFonts w:eastAsia="Calibri"/>
          <w:sz w:val="20"/>
          <w:szCs w:val="20"/>
        </w:rPr>
        <w:t xml:space="preserve"> and anxiety</w:t>
      </w:r>
      <w:r w:rsidR="00E92493">
        <w:rPr>
          <w:rFonts w:eastAsia="Calibri"/>
          <w:sz w:val="20"/>
          <w:szCs w:val="20"/>
        </w:rPr>
        <w:t>.</w:t>
      </w:r>
    </w:p>
    <w:p w14:paraId="0C0C206D" w14:textId="77777777" w:rsidR="009B0AAB" w:rsidRDefault="009B0AAB" w:rsidP="00BD1CF8">
      <w:pPr>
        <w:spacing w:line="240" w:lineRule="auto"/>
        <w:contextualSpacing/>
        <w:jc w:val="both"/>
        <w:rPr>
          <w:rFonts w:eastAsia="Calibri"/>
          <w:sz w:val="20"/>
          <w:szCs w:val="20"/>
        </w:rPr>
      </w:pPr>
    </w:p>
    <w:p w14:paraId="60F48C72" w14:textId="24E4C5BA" w:rsidR="1B8EE852" w:rsidRDefault="003E7C7F" w:rsidP="00BD1CF8">
      <w:pPr>
        <w:spacing w:line="240" w:lineRule="auto"/>
        <w:contextualSpacing/>
        <w:jc w:val="both"/>
        <w:rPr>
          <w:rFonts w:eastAsia="Calibri"/>
          <w:sz w:val="20"/>
          <w:szCs w:val="20"/>
        </w:rPr>
      </w:pPr>
      <w:r w:rsidRPr="00BD1CF8">
        <w:rPr>
          <w:rFonts w:eastAsia="Calibri"/>
          <w:sz w:val="20"/>
          <w:szCs w:val="20"/>
        </w:rPr>
        <w:t xml:space="preserve">The results of this study support the premise that providing stress management training can significantly decrease the frequency of anxiety symptoms and perceptions of situational stress in second-semester nursing students. This training was useful for improving the </w:t>
      </w:r>
      <w:r w:rsidR="008526D3" w:rsidRPr="00BD1CF8">
        <w:rPr>
          <w:rFonts w:eastAsia="Calibri"/>
          <w:sz w:val="20"/>
          <w:szCs w:val="20"/>
        </w:rPr>
        <w:t>resilienc</w:t>
      </w:r>
      <w:r w:rsidR="00E40B3A" w:rsidRPr="00BD1CF8">
        <w:rPr>
          <w:rFonts w:eastAsia="Calibri"/>
          <w:sz w:val="20"/>
          <w:szCs w:val="20"/>
        </w:rPr>
        <w:t>e</w:t>
      </w:r>
      <w:r w:rsidR="008526D3" w:rsidRPr="00BD1CF8">
        <w:rPr>
          <w:rFonts w:eastAsia="Calibri"/>
          <w:sz w:val="20"/>
          <w:szCs w:val="20"/>
        </w:rPr>
        <w:t>, anxiety, and perceived level stress scores</w:t>
      </w:r>
      <w:r w:rsidRPr="00BD1CF8">
        <w:rPr>
          <w:rFonts w:eastAsia="Calibri"/>
          <w:sz w:val="20"/>
          <w:szCs w:val="20"/>
        </w:rPr>
        <w:t xml:space="preserve"> of second-semester students and </w:t>
      </w:r>
      <w:r w:rsidR="00C8577B" w:rsidRPr="00BD1CF8">
        <w:rPr>
          <w:rFonts w:eastAsia="Calibri"/>
          <w:sz w:val="20"/>
          <w:szCs w:val="20"/>
        </w:rPr>
        <w:t>should help</w:t>
      </w:r>
      <w:r w:rsidR="008526D3" w:rsidRPr="00BD1CF8">
        <w:rPr>
          <w:rFonts w:eastAsia="Calibri"/>
          <w:sz w:val="20"/>
          <w:szCs w:val="20"/>
        </w:rPr>
        <w:t xml:space="preserve"> </w:t>
      </w:r>
      <w:r w:rsidRPr="00BD1CF8">
        <w:rPr>
          <w:rFonts w:eastAsia="Calibri"/>
          <w:sz w:val="20"/>
          <w:szCs w:val="20"/>
        </w:rPr>
        <w:t>prepare them for</w:t>
      </w:r>
      <w:r w:rsidR="00C8577B" w:rsidRPr="00BD1CF8">
        <w:rPr>
          <w:rFonts w:eastAsia="Calibri"/>
          <w:sz w:val="20"/>
          <w:szCs w:val="20"/>
        </w:rPr>
        <w:t xml:space="preserve"> the stress</w:t>
      </w:r>
      <w:r w:rsidR="00E41466" w:rsidRPr="00BD1CF8">
        <w:rPr>
          <w:rFonts w:eastAsia="Calibri"/>
          <w:sz w:val="20"/>
          <w:szCs w:val="20"/>
        </w:rPr>
        <w:t xml:space="preserve"> in their </w:t>
      </w:r>
      <w:r w:rsidRPr="00BD1CF8">
        <w:rPr>
          <w:rFonts w:eastAsia="Calibri"/>
          <w:sz w:val="20"/>
          <w:szCs w:val="20"/>
        </w:rPr>
        <w:t xml:space="preserve">future </w:t>
      </w:r>
      <w:r w:rsidR="008526D3" w:rsidRPr="00BD1CF8">
        <w:rPr>
          <w:rFonts w:eastAsia="Calibri"/>
          <w:sz w:val="20"/>
          <w:szCs w:val="20"/>
        </w:rPr>
        <w:t>career</w:t>
      </w:r>
      <w:r w:rsidR="00E41466" w:rsidRPr="00BD1CF8">
        <w:rPr>
          <w:rFonts w:eastAsia="Calibri"/>
          <w:sz w:val="20"/>
          <w:szCs w:val="20"/>
        </w:rPr>
        <w:t>s</w:t>
      </w:r>
      <w:r w:rsidR="008526D3" w:rsidRPr="00BD1CF8">
        <w:rPr>
          <w:rFonts w:eastAsia="Calibri"/>
          <w:sz w:val="20"/>
          <w:szCs w:val="20"/>
        </w:rPr>
        <w:t xml:space="preserve"> in nursing. </w:t>
      </w:r>
      <w:r w:rsidRPr="00BD1CF8">
        <w:rPr>
          <w:rFonts w:eastAsia="Calibri"/>
          <w:sz w:val="20"/>
          <w:szCs w:val="20"/>
        </w:rPr>
        <w:t xml:space="preserve">These results </w:t>
      </w:r>
      <w:r w:rsidR="00270143" w:rsidRPr="00BD1CF8">
        <w:rPr>
          <w:rFonts w:eastAsia="Calibri"/>
          <w:sz w:val="20"/>
          <w:szCs w:val="20"/>
        </w:rPr>
        <w:t>may also indicate</w:t>
      </w:r>
      <w:r w:rsidRPr="00BD1CF8">
        <w:rPr>
          <w:rFonts w:eastAsia="Calibri"/>
          <w:sz w:val="20"/>
          <w:szCs w:val="20"/>
        </w:rPr>
        <w:t xml:space="preserve"> that stress management training may be beneficial to students in other programs of study</w:t>
      </w:r>
      <w:r w:rsidR="00C92790" w:rsidRPr="00BD1CF8">
        <w:rPr>
          <w:rFonts w:eastAsia="Calibri"/>
          <w:sz w:val="20"/>
          <w:szCs w:val="20"/>
        </w:rPr>
        <w:t>.</w:t>
      </w:r>
      <w:r w:rsidR="005C72A3" w:rsidRPr="00BD1CF8">
        <w:rPr>
          <w:rFonts w:eastAsia="Calibri"/>
          <w:sz w:val="20"/>
          <w:szCs w:val="20"/>
        </w:rPr>
        <w:t xml:space="preserve"> In </w:t>
      </w:r>
      <w:r w:rsidR="00D20AA0" w:rsidRPr="00BD1CF8">
        <w:rPr>
          <w:rFonts w:eastAsia="Calibri"/>
          <w:sz w:val="20"/>
          <w:szCs w:val="20"/>
        </w:rPr>
        <w:t>addition, current</w:t>
      </w:r>
      <w:r w:rsidR="008526D3" w:rsidRPr="00BD1CF8">
        <w:rPr>
          <w:rFonts w:eastAsia="Calibri"/>
          <w:sz w:val="20"/>
          <w:szCs w:val="20"/>
        </w:rPr>
        <w:t xml:space="preserve"> </w:t>
      </w:r>
      <w:r w:rsidRPr="00BD1CF8">
        <w:rPr>
          <w:rFonts w:eastAsia="Calibri"/>
          <w:sz w:val="20"/>
          <w:szCs w:val="20"/>
        </w:rPr>
        <w:t>practicing nurses</w:t>
      </w:r>
      <w:r w:rsidR="005C72A3" w:rsidRPr="00BD1CF8">
        <w:rPr>
          <w:rFonts w:eastAsia="Calibri"/>
          <w:sz w:val="20"/>
          <w:szCs w:val="20"/>
        </w:rPr>
        <w:t xml:space="preserve"> may benefit from</w:t>
      </w:r>
      <w:r w:rsidR="00D20AA0" w:rsidRPr="00BD1CF8">
        <w:rPr>
          <w:rFonts w:eastAsia="Calibri"/>
          <w:sz w:val="20"/>
          <w:szCs w:val="20"/>
        </w:rPr>
        <w:t xml:space="preserve"> stress management training</w:t>
      </w:r>
      <w:r w:rsidR="008526D3" w:rsidRPr="00BD1CF8">
        <w:rPr>
          <w:rFonts w:eastAsia="Calibri"/>
          <w:sz w:val="20"/>
          <w:szCs w:val="20"/>
        </w:rPr>
        <w:t xml:space="preserve">. </w:t>
      </w:r>
      <w:r w:rsidR="4485C6A7" w:rsidRPr="00BD1CF8">
        <w:rPr>
          <w:rFonts w:eastAsia="Calibri"/>
          <w:sz w:val="20"/>
          <w:szCs w:val="20"/>
        </w:rPr>
        <w:t>Stress management training</w:t>
      </w:r>
      <w:r w:rsidR="008526D3" w:rsidRPr="00BD1CF8">
        <w:rPr>
          <w:rFonts w:eastAsia="Calibri"/>
          <w:sz w:val="20"/>
          <w:szCs w:val="20"/>
        </w:rPr>
        <w:t xml:space="preserve"> can </w:t>
      </w:r>
      <w:r w:rsidRPr="00BD1CF8">
        <w:rPr>
          <w:rFonts w:eastAsia="Calibri"/>
          <w:sz w:val="20"/>
          <w:szCs w:val="20"/>
        </w:rPr>
        <w:t>assist with controlling the effects of anxiety and perceived situational stress</w:t>
      </w:r>
      <w:r w:rsidR="008526D3" w:rsidRPr="00BD1CF8">
        <w:rPr>
          <w:rFonts w:eastAsia="Calibri"/>
          <w:sz w:val="20"/>
          <w:szCs w:val="20"/>
        </w:rPr>
        <w:t xml:space="preserve"> </w:t>
      </w:r>
      <w:r w:rsidR="3EA36265" w:rsidRPr="00BD1CF8">
        <w:rPr>
          <w:rFonts w:eastAsia="Calibri"/>
          <w:sz w:val="20"/>
          <w:szCs w:val="20"/>
        </w:rPr>
        <w:t>in</w:t>
      </w:r>
      <w:r w:rsidR="008526D3" w:rsidRPr="00BD1CF8">
        <w:rPr>
          <w:rFonts w:eastAsia="Calibri"/>
          <w:sz w:val="20"/>
          <w:szCs w:val="20"/>
        </w:rPr>
        <w:t xml:space="preserve"> individual nurse</w:t>
      </w:r>
      <w:r w:rsidR="1A09E4C5" w:rsidRPr="00BD1CF8">
        <w:rPr>
          <w:rFonts w:eastAsia="Calibri"/>
          <w:sz w:val="20"/>
          <w:szCs w:val="20"/>
        </w:rPr>
        <w:t>s</w:t>
      </w:r>
      <w:r w:rsidR="008526D3" w:rsidRPr="00BD1CF8">
        <w:rPr>
          <w:rFonts w:eastAsia="Calibri"/>
          <w:sz w:val="20"/>
          <w:szCs w:val="20"/>
        </w:rPr>
        <w:t xml:space="preserve"> and</w:t>
      </w:r>
      <w:r w:rsidR="00A22540" w:rsidRPr="00BD1CF8">
        <w:rPr>
          <w:rFonts w:eastAsia="Calibri"/>
          <w:sz w:val="20"/>
          <w:szCs w:val="20"/>
        </w:rPr>
        <w:t xml:space="preserve"> potentially have a positive effect on</w:t>
      </w:r>
      <w:r w:rsidR="008526D3" w:rsidRPr="00BD1CF8">
        <w:rPr>
          <w:rFonts w:eastAsia="Calibri"/>
          <w:sz w:val="20"/>
          <w:szCs w:val="20"/>
        </w:rPr>
        <w:t xml:space="preserve"> prevent</w:t>
      </w:r>
      <w:r w:rsidR="008E0799" w:rsidRPr="00BD1CF8">
        <w:rPr>
          <w:rFonts w:eastAsia="Calibri"/>
          <w:sz w:val="20"/>
          <w:szCs w:val="20"/>
        </w:rPr>
        <w:t>ion of</w:t>
      </w:r>
      <w:r w:rsidR="008526D3" w:rsidRPr="00BD1CF8">
        <w:rPr>
          <w:rFonts w:eastAsia="Calibri"/>
          <w:sz w:val="20"/>
          <w:szCs w:val="20"/>
        </w:rPr>
        <w:t xml:space="preserve"> early </w:t>
      </w:r>
      <w:r w:rsidR="2A0F52F4" w:rsidRPr="00BD1CF8">
        <w:rPr>
          <w:rFonts w:eastAsia="Calibri"/>
          <w:sz w:val="20"/>
          <w:szCs w:val="20"/>
        </w:rPr>
        <w:t xml:space="preserve">job </w:t>
      </w:r>
      <w:r w:rsidR="008526D3" w:rsidRPr="00BD1CF8">
        <w:rPr>
          <w:rFonts w:eastAsia="Calibri"/>
          <w:sz w:val="20"/>
          <w:szCs w:val="20"/>
        </w:rPr>
        <w:t>burnout</w:t>
      </w:r>
      <w:r w:rsidR="00860B30" w:rsidRPr="00BD1CF8">
        <w:rPr>
          <w:rFonts w:eastAsia="Calibri"/>
          <w:sz w:val="20"/>
          <w:szCs w:val="20"/>
        </w:rPr>
        <w:t>.</w:t>
      </w:r>
    </w:p>
    <w:p w14:paraId="77823786" w14:textId="77777777" w:rsidR="00CE543A" w:rsidRPr="00BD1CF8" w:rsidRDefault="00CE543A" w:rsidP="00BD1CF8">
      <w:pPr>
        <w:spacing w:line="240" w:lineRule="auto"/>
        <w:contextualSpacing/>
        <w:jc w:val="both"/>
        <w:rPr>
          <w:rFonts w:eastAsia="Calibri"/>
          <w:sz w:val="20"/>
          <w:szCs w:val="20"/>
        </w:rPr>
      </w:pPr>
    </w:p>
    <w:p w14:paraId="2C823E15" w14:textId="21BD2870" w:rsidR="003E7C7F" w:rsidRPr="00BD1CF8" w:rsidRDefault="003E7C7F" w:rsidP="00BD1CF8">
      <w:pPr>
        <w:spacing w:line="240" w:lineRule="auto"/>
        <w:contextualSpacing/>
        <w:jc w:val="both"/>
        <w:rPr>
          <w:rFonts w:eastAsia="Calibri"/>
          <w:b/>
          <w:bCs/>
          <w:i/>
          <w:iCs/>
          <w:sz w:val="20"/>
          <w:szCs w:val="20"/>
        </w:rPr>
      </w:pPr>
      <w:r w:rsidRPr="00C55557">
        <w:rPr>
          <w:rFonts w:eastAsia="Calibri"/>
          <w:b/>
          <w:bCs/>
          <w:sz w:val="22"/>
          <w:szCs w:val="20"/>
        </w:rPr>
        <w:t>Recommendations for Future Research</w:t>
      </w:r>
    </w:p>
    <w:p w14:paraId="42C7C09A" w14:textId="77777777" w:rsidR="0000593E" w:rsidRDefault="0000593E" w:rsidP="00BD1CF8">
      <w:pPr>
        <w:spacing w:line="240" w:lineRule="auto"/>
        <w:contextualSpacing/>
        <w:jc w:val="both"/>
        <w:rPr>
          <w:rFonts w:eastAsia="Calibri"/>
          <w:color w:val="212121"/>
          <w:sz w:val="20"/>
          <w:szCs w:val="20"/>
          <w:shd w:val="clear" w:color="auto" w:fill="FFFFFF"/>
        </w:rPr>
      </w:pPr>
    </w:p>
    <w:p w14:paraId="1B948060" w14:textId="31BF1A92" w:rsidR="003E7C7F" w:rsidRDefault="003E7C7F" w:rsidP="00BD1CF8">
      <w:pPr>
        <w:spacing w:line="240" w:lineRule="auto"/>
        <w:contextualSpacing/>
        <w:jc w:val="both"/>
        <w:rPr>
          <w:rFonts w:eastAsia="Calibri"/>
          <w:sz w:val="20"/>
          <w:szCs w:val="20"/>
          <w:shd w:val="clear" w:color="auto" w:fill="FFFFFF"/>
        </w:rPr>
      </w:pPr>
      <w:r w:rsidRPr="00BD1CF8">
        <w:rPr>
          <w:rFonts w:eastAsia="Calibri"/>
          <w:color w:val="212121"/>
          <w:sz w:val="20"/>
          <w:szCs w:val="20"/>
          <w:shd w:val="clear" w:color="auto" w:fill="FFFFFF"/>
        </w:rPr>
        <w:t xml:space="preserve">Future studies on resilience and stress management should incorporate multiple nursing cohorts at various stages of the nursing program. Conducting this study with first-semester nursing students may assist nursing faculty in identifying at-risk students early in the program so </w:t>
      </w:r>
      <w:r w:rsidRPr="00BD1CF8">
        <w:rPr>
          <w:rFonts w:eastAsia="Calibri"/>
          <w:sz w:val="20"/>
          <w:szCs w:val="20"/>
          <w:shd w:val="clear" w:color="auto" w:fill="FFFFFF"/>
        </w:rPr>
        <w:t xml:space="preserve">that a success plan </w:t>
      </w:r>
      <w:proofErr w:type="gramStart"/>
      <w:r w:rsidRPr="00BD1CF8">
        <w:rPr>
          <w:rFonts w:eastAsia="Calibri"/>
          <w:sz w:val="20"/>
          <w:szCs w:val="20"/>
          <w:shd w:val="clear" w:color="auto" w:fill="FFFFFF"/>
        </w:rPr>
        <w:t>can be implemented</w:t>
      </w:r>
      <w:proofErr w:type="gramEnd"/>
      <w:r w:rsidRPr="00BD1CF8">
        <w:rPr>
          <w:rFonts w:eastAsia="Calibri"/>
          <w:sz w:val="20"/>
          <w:szCs w:val="20"/>
          <w:shd w:val="clear" w:color="auto" w:fill="FFFFFF"/>
        </w:rPr>
        <w:t>. This data may also be helpful for faculty planning.</w:t>
      </w:r>
      <w:r w:rsidR="004A4F4D">
        <w:rPr>
          <w:rFonts w:eastAsia="Calibri"/>
          <w:sz w:val="20"/>
          <w:szCs w:val="20"/>
          <w:shd w:val="clear" w:color="auto" w:fill="FFFFFF"/>
        </w:rPr>
        <w:t xml:space="preserve"> </w:t>
      </w:r>
      <w:r w:rsidR="200483AF" w:rsidRPr="00BD1CF8">
        <w:rPr>
          <w:rFonts w:eastAsia="Calibri"/>
          <w:sz w:val="20"/>
          <w:szCs w:val="20"/>
          <w:shd w:val="clear" w:color="auto" w:fill="FFFFFF"/>
        </w:rPr>
        <w:t>The</w:t>
      </w:r>
      <w:r w:rsidR="5F3B303D" w:rsidRPr="00BD1CF8">
        <w:rPr>
          <w:rFonts w:eastAsia="Calibri"/>
          <w:sz w:val="20"/>
          <w:szCs w:val="20"/>
          <w:shd w:val="clear" w:color="auto" w:fill="FFFFFF"/>
        </w:rPr>
        <w:t xml:space="preserve"> </w:t>
      </w:r>
      <w:r w:rsidR="720A4868" w:rsidRPr="00BD1CF8">
        <w:rPr>
          <w:rFonts w:eastAsia="Calibri"/>
          <w:sz w:val="20"/>
          <w:szCs w:val="20"/>
          <w:shd w:val="clear" w:color="auto" w:fill="FFFFFF"/>
        </w:rPr>
        <w:t>ability to identify</w:t>
      </w:r>
      <w:r w:rsidRPr="00BD1CF8">
        <w:rPr>
          <w:rFonts w:eastAsia="Calibri"/>
          <w:sz w:val="20"/>
          <w:szCs w:val="20"/>
          <w:shd w:val="clear" w:color="auto" w:fill="FFFFFF"/>
        </w:rPr>
        <w:t xml:space="preserve"> overall resilienc</w:t>
      </w:r>
      <w:r w:rsidR="31BFFC7E" w:rsidRPr="00BD1CF8">
        <w:rPr>
          <w:rFonts w:eastAsia="Calibri"/>
          <w:sz w:val="20"/>
          <w:szCs w:val="20"/>
          <w:shd w:val="clear" w:color="auto" w:fill="FFFFFF"/>
        </w:rPr>
        <w:t>e scores</w:t>
      </w:r>
      <w:r w:rsidRPr="00BD1CF8">
        <w:rPr>
          <w:rFonts w:eastAsia="Calibri"/>
          <w:sz w:val="20"/>
          <w:szCs w:val="20"/>
          <w:shd w:val="clear" w:color="auto" w:fill="FFFFFF"/>
        </w:rPr>
        <w:t xml:space="preserve"> of a cohort of students </w:t>
      </w:r>
      <w:r w:rsidR="008526D3" w:rsidRPr="00BD1CF8">
        <w:rPr>
          <w:rFonts w:eastAsia="Calibri"/>
          <w:sz w:val="20"/>
          <w:szCs w:val="20"/>
          <w:shd w:val="clear" w:color="auto" w:fill="FFFFFF"/>
        </w:rPr>
        <w:t>c</w:t>
      </w:r>
      <w:r w:rsidRPr="00BD1CF8">
        <w:rPr>
          <w:rFonts w:eastAsia="Calibri"/>
          <w:sz w:val="20"/>
          <w:szCs w:val="20"/>
          <w:shd w:val="clear" w:color="auto" w:fill="FFFFFF"/>
        </w:rPr>
        <w:t xml:space="preserve">ould allow faculty to customize clinical and didactic content for each cohort. </w:t>
      </w:r>
      <w:r w:rsidR="0B308465" w:rsidRPr="00BD1CF8">
        <w:rPr>
          <w:rFonts w:eastAsia="Calibri"/>
          <w:sz w:val="20"/>
          <w:szCs w:val="20"/>
          <w:shd w:val="clear" w:color="auto" w:fill="FFFFFF"/>
        </w:rPr>
        <w:t xml:space="preserve">Resilience and stress management training </w:t>
      </w:r>
      <w:r w:rsidR="0B308465" w:rsidRPr="00BD1CF8">
        <w:rPr>
          <w:rFonts w:eastAsia="Calibri"/>
          <w:sz w:val="20"/>
          <w:szCs w:val="20"/>
          <w:shd w:val="clear" w:color="auto" w:fill="FFFFFF"/>
        </w:rPr>
        <w:lastRenderedPageBreak/>
        <w:t>implemented in</w:t>
      </w:r>
      <w:r w:rsidR="753FFF1C" w:rsidRPr="00BD1CF8">
        <w:rPr>
          <w:rFonts w:eastAsia="Calibri"/>
          <w:sz w:val="20"/>
          <w:szCs w:val="20"/>
          <w:shd w:val="clear" w:color="auto" w:fill="FFFFFF"/>
        </w:rPr>
        <w:t xml:space="preserve"> </w:t>
      </w:r>
      <w:r w:rsidR="46947558" w:rsidRPr="00BD1CF8">
        <w:rPr>
          <w:rFonts w:eastAsia="Calibri"/>
          <w:sz w:val="20"/>
          <w:szCs w:val="20"/>
          <w:shd w:val="clear" w:color="auto" w:fill="FFFFFF"/>
        </w:rPr>
        <w:t>the first</w:t>
      </w:r>
      <w:r w:rsidR="52593DDC" w:rsidRPr="00BD1CF8">
        <w:rPr>
          <w:rFonts w:eastAsia="Calibri"/>
          <w:sz w:val="20"/>
          <w:szCs w:val="20"/>
          <w:shd w:val="clear" w:color="auto" w:fill="FFFFFF"/>
        </w:rPr>
        <w:t xml:space="preserve"> semester and in</w:t>
      </w:r>
      <w:r w:rsidR="1AA5ADB0" w:rsidRPr="00BD1CF8">
        <w:rPr>
          <w:rFonts w:eastAsia="Calibri"/>
          <w:sz w:val="20"/>
          <w:szCs w:val="20"/>
          <w:shd w:val="clear" w:color="auto" w:fill="FFFFFF"/>
        </w:rPr>
        <w:t xml:space="preserve"> pre-nursing students</w:t>
      </w:r>
      <w:r w:rsidRPr="00BD1CF8">
        <w:rPr>
          <w:rFonts w:eastAsia="Calibri"/>
          <w:sz w:val="20"/>
          <w:szCs w:val="20"/>
          <w:shd w:val="clear" w:color="auto" w:fill="FFFFFF"/>
        </w:rPr>
        <w:t xml:space="preserve"> could potentially increase student success </w:t>
      </w:r>
      <w:r w:rsidR="00206F8A">
        <w:rPr>
          <w:rFonts w:eastAsia="Calibri"/>
          <w:sz w:val="20"/>
          <w:szCs w:val="20"/>
          <w:shd w:val="clear" w:color="auto" w:fill="FFFFFF"/>
        </w:rPr>
        <w:t>throughout the nursing program.</w:t>
      </w:r>
    </w:p>
    <w:p w14:paraId="4CFF5EC8" w14:textId="77777777" w:rsidR="00206F8A" w:rsidRPr="00BD1CF8" w:rsidRDefault="00206F8A" w:rsidP="00BD1CF8">
      <w:pPr>
        <w:spacing w:line="240" w:lineRule="auto"/>
        <w:contextualSpacing/>
        <w:jc w:val="both"/>
        <w:rPr>
          <w:rFonts w:eastAsia="Calibri"/>
          <w:sz w:val="20"/>
          <w:szCs w:val="20"/>
          <w:shd w:val="clear" w:color="auto" w:fill="FFFFFF"/>
        </w:rPr>
      </w:pPr>
    </w:p>
    <w:p w14:paraId="667381B1" w14:textId="22AFE17C" w:rsidR="00215F86" w:rsidRDefault="1D6DC867" w:rsidP="00215F86">
      <w:pPr>
        <w:spacing w:line="240" w:lineRule="auto"/>
        <w:contextualSpacing/>
        <w:jc w:val="both"/>
        <w:rPr>
          <w:rFonts w:eastAsia="Calibri"/>
          <w:sz w:val="20"/>
          <w:szCs w:val="20"/>
          <w:shd w:val="clear" w:color="auto" w:fill="FFFFFF"/>
        </w:rPr>
      </w:pPr>
      <w:r w:rsidRPr="00BD1CF8">
        <w:rPr>
          <w:rFonts w:eastAsia="Calibri"/>
          <w:sz w:val="20"/>
          <w:szCs w:val="20"/>
          <w:shd w:val="clear" w:color="auto" w:fill="FFFFFF"/>
        </w:rPr>
        <w:t>Most</w:t>
      </w:r>
      <w:r w:rsidR="003E7C7F" w:rsidRPr="00BD1CF8">
        <w:rPr>
          <w:rFonts w:eastAsia="Calibri"/>
          <w:sz w:val="20"/>
          <w:szCs w:val="20"/>
          <w:shd w:val="clear" w:color="auto" w:fill="FFFFFF"/>
        </w:rPr>
        <w:t xml:space="preserve"> students currently pursuing higher education have </w:t>
      </w:r>
      <w:r w:rsidR="002E7A39" w:rsidRPr="00BD1CF8">
        <w:rPr>
          <w:rFonts w:eastAsia="Calibri"/>
          <w:sz w:val="20"/>
          <w:szCs w:val="20"/>
          <w:shd w:val="clear" w:color="auto" w:fill="FFFFFF"/>
        </w:rPr>
        <w:t>experienced</w:t>
      </w:r>
      <w:r w:rsidR="003E7C7F" w:rsidRPr="00BD1CF8">
        <w:rPr>
          <w:rFonts w:eastAsia="Calibri"/>
          <w:sz w:val="20"/>
          <w:szCs w:val="20"/>
          <w:shd w:val="clear" w:color="auto" w:fill="FFFFFF"/>
        </w:rPr>
        <w:t xml:space="preserve"> some challenges of learning during the COVID-19 epidemic.</w:t>
      </w:r>
      <w:r w:rsidR="002E7A39" w:rsidRPr="00BD1CF8">
        <w:rPr>
          <w:rFonts w:eastAsia="Calibri"/>
          <w:sz w:val="20"/>
          <w:szCs w:val="20"/>
          <w:shd w:val="clear" w:color="auto" w:fill="FFFFFF"/>
        </w:rPr>
        <w:t xml:space="preserve"> </w:t>
      </w:r>
      <w:r w:rsidR="00721A20" w:rsidRPr="00BD1CF8">
        <w:rPr>
          <w:rFonts w:eastAsia="Calibri"/>
          <w:sz w:val="20"/>
          <w:szCs w:val="20"/>
          <w:shd w:val="clear" w:color="auto" w:fill="FFFFFF"/>
        </w:rPr>
        <w:t xml:space="preserve">The learning challenges are widely documented in the literature and the researchers </w:t>
      </w:r>
      <w:r w:rsidR="402DDEF4" w:rsidRPr="00BD1CF8">
        <w:rPr>
          <w:rFonts w:eastAsia="Calibri"/>
          <w:sz w:val="20"/>
          <w:szCs w:val="20"/>
          <w:shd w:val="clear" w:color="auto" w:fill="FFFFFF"/>
        </w:rPr>
        <w:t>are aware of</w:t>
      </w:r>
      <w:r w:rsidR="005902E0" w:rsidRPr="00BD1CF8">
        <w:rPr>
          <w:rFonts w:eastAsia="Calibri"/>
          <w:sz w:val="20"/>
          <w:szCs w:val="20"/>
          <w:shd w:val="clear" w:color="auto" w:fill="FFFFFF"/>
        </w:rPr>
        <w:t xml:space="preserve"> many anecdotal reports received from learners and faculty colleagues.</w:t>
      </w:r>
      <w:r w:rsidR="004A4F4D">
        <w:rPr>
          <w:rFonts w:eastAsia="Calibri"/>
          <w:sz w:val="20"/>
          <w:szCs w:val="20"/>
          <w:shd w:val="clear" w:color="auto" w:fill="FFFFFF"/>
        </w:rPr>
        <w:t xml:space="preserve"> </w:t>
      </w:r>
      <w:r w:rsidR="003E7C7F" w:rsidRPr="00BD1CF8">
        <w:rPr>
          <w:rFonts w:eastAsia="Calibri"/>
          <w:sz w:val="20"/>
          <w:szCs w:val="20"/>
          <w:shd w:val="clear" w:color="auto" w:fill="FFFFFF"/>
        </w:rPr>
        <w:t xml:space="preserve">These challenges have caused increased anxiety about success in the classroom </w:t>
      </w:r>
      <w:r w:rsidR="0010267C">
        <w:rPr>
          <w:rFonts w:eastAsia="Calibri"/>
          <w:color w:val="FF0000"/>
          <w:sz w:val="20"/>
          <w:szCs w:val="20"/>
          <w:shd w:val="clear" w:color="auto" w:fill="FFFFFF"/>
        </w:rPr>
        <w:t>[22]</w:t>
      </w:r>
      <w:r w:rsidR="003E7C7F" w:rsidRPr="00BD1CF8">
        <w:rPr>
          <w:rFonts w:eastAsia="Calibri"/>
          <w:sz w:val="20"/>
          <w:szCs w:val="20"/>
          <w:shd w:val="clear" w:color="auto" w:fill="FFFFFF"/>
        </w:rPr>
        <w:t>. Resilienc</w:t>
      </w:r>
      <w:r w:rsidR="16029D8C" w:rsidRPr="00BD1CF8">
        <w:rPr>
          <w:rFonts w:eastAsia="Calibri"/>
          <w:sz w:val="20"/>
          <w:szCs w:val="20"/>
          <w:shd w:val="clear" w:color="auto" w:fill="FFFFFF"/>
        </w:rPr>
        <w:t>e</w:t>
      </w:r>
      <w:r w:rsidR="003E7C7F" w:rsidRPr="00BD1CF8">
        <w:rPr>
          <w:rFonts w:eastAsia="Calibri"/>
          <w:sz w:val="20"/>
          <w:szCs w:val="20"/>
          <w:shd w:val="clear" w:color="auto" w:fill="FFFFFF"/>
        </w:rPr>
        <w:t xml:space="preserve"> and stress management training would be useful in assisting all higher education students to prevent mental health decline that could </w:t>
      </w:r>
      <w:proofErr w:type="gramStart"/>
      <w:r w:rsidR="003E7C7F" w:rsidRPr="00BD1CF8">
        <w:rPr>
          <w:rFonts w:eastAsia="Calibri"/>
          <w:sz w:val="20"/>
          <w:szCs w:val="20"/>
          <w:shd w:val="clear" w:color="auto" w:fill="FFFFFF"/>
        </w:rPr>
        <w:t>impact</w:t>
      </w:r>
      <w:proofErr w:type="gramEnd"/>
      <w:r w:rsidR="003E7C7F" w:rsidRPr="00BD1CF8">
        <w:rPr>
          <w:rFonts w:eastAsia="Calibri"/>
          <w:sz w:val="20"/>
          <w:szCs w:val="20"/>
          <w:shd w:val="clear" w:color="auto" w:fill="FFFFFF"/>
        </w:rPr>
        <w:t xml:space="preserve"> educational success</w:t>
      </w:r>
      <w:r w:rsidR="00B86442" w:rsidRPr="00BD1CF8">
        <w:rPr>
          <w:rFonts w:eastAsia="Calibri"/>
          <w:sz w:val="20"/>
          <w:szCs w:val="20"/>
          <w:shd w:val="clear" w:color="auto" w:fill="FFFFFF"/>
        </w:rPr>
        <w:t xml:space="preserve"> </w:t>
      </w:r>
      <w:r w:rsidR="007E5272">
        <w:rPr>
          <w:rFonts w:eastAsia="Calibri"/>
          <w:color w:val="FF0000"/>
          <w:sz w:val="20"/>
          <w:szCs w:val="20"/>
          <w:shd w:val="clear" w:color="auto" w:fill="FFFFFF"/>
        </w:rPr>
        <w:t>[24</w:t>
      </w:r>
      <w:r w:rsidR="00E82F8C">
        <w:rPr>
          <w:rFonts w:eastAsia="Calibri"/>
          <w:color w:val="FF0000"/>
          <w:sz w:val="20"/>
          <w:szCs w:val="20"/>
          <w:shd w:val="clear" w:color="auto" w:fill="FFFFFF"/>
        </w:rPr>
        <w:t>-26]</w:t>
      </w:r>
      <w:r w:rsidR="009618CC" w:rsidRPr="00BD1CF8">
        <w:rPr>
          <w:rFonts w:eastAsia="Calibri"/>
          <w:sz w:val="20"/>
          <w:szCs w:val="20"/>
          <w:shd w:val="clear" w:color="auto" w:fill="FFFFFF"/>
        </w:rPr>
        <w:t>.</w:t>
      </w:r>
      <w:r w:rsidR="004A4F4D">
        <w:rPr>
          <w:rFonts w:eastAsia="Calibri"/>
          <w:sz w:val="20"/>
          <w:szCs w:val="20"/>
          <w:shd w:val="clear" w:color="auto" w:fill="FFFFFF"/>
        </w:rPr>
        <w:t xml:space="preserve"> </w:t>
      </w:r>
      <w:r w:rsidR="003E7C7F" w:rsidRPr="00BD1CF8">
        <w:rPr>
          <w:rFonts w:eastAsia="Calibri"/>
          <w:sz w:val="20"/>
          <w:szCs w:val="20"/>
          <w:shd w:val="clear" w:color="auto" w:fill="FFFFFF"/>
        </w:rPr>
        <w:t>Research on the effects of resilience and stress management training in other programs of study would be beneficial to aid in decreasing the overall rates of anxiety and perceptions of situational stressors.</w:t>
      </w:r>
    </w:p>
    <w:p w14:paraId="4795D3DA" w14:textId="77777777" w:rsidR="00215F86" w:rsidRDefault="00215F86" w:rsidP="00215F86">
      <w:pPr>
        <w:spacing w:line="240" w:lineRule="auto"/>
        <w:contextualSpacing/>
        <w:jc w:val="both"/>
        <w:rPr>
          <w:rFonts w:eastAsia="Calibri"/>
          <w:sz w:val="20"/>
          <w:szCs w:val="20"/>
          <w:shd w:val="clear" w:color="auto" w:fill="FFFFFF"/>
        </w:rPr>
      </w:pPr>
    </w:p>
    <w:p w14:paraId="3BB81508" w14:textId="7AFB8885" w:rsidR="00D81BAC" w:rsidRDefault="003E7C7F" w:rsidP="00BA24A6">
      <w:pPr>
        <w:spacing w:line="240" w:lineRule="auto"/>
        <w:contextualSpacing/>
        <w:jc w:val="both"/>
        <w:rPr>
          <w:rFonts w:eastAsia="Calibri"/>
          <w:sz w:val="20"/>
          <w:szCs w:val="20"/>
          <w:shd w:val="clear" w:color="auto" w:fill="FFFFFF"/>
        </w:rPr>
      </w:pPr>
      <w:r w:rsidRPr="00BD1CF8">
        <w:rPr>
          <w:rFonts w:eastAsia="Calibri"/>
          <w:sz w:val="20"/>
          <w:szCs w:val="20"/>
          <w:shd w:val="clear" w:color="auto" w:fill="FFFFFF"/>
        </w:rPr>
        <w:t xml:space="preserve">This study </w:t>
      </w:r>
      <w:proofErr w:type="gramStart"/>
      <w:r w:rsidRPr="00BD1CF8">
        <w:rPr>
          <w:rFonts w:eastAsia="Calibri"/>
          <w:sz w:val="20"/>
          <w:szCs w:val="20"/>
          <w:shd w:val="clear" w:color="auto" w:fill="FFFFFF"/>
        </w:rPr>
        <w:t>should be replicated</w:t>
      </w:r>
      <w:proofErr w:type="gramEnd"/>
      <w:r w:rsidRPr="00BD1CF8">
        <w:rPr>
          <w:rFonts w:eastAsia="Calibri"/>
          <w:sz w:val="20"/>
          <w:szCs w:val="20"/>
          <w:shd w:val="clear" w:color="auto" w:fill="FFFFFF"/>
        </w:rPr>
        <w:t xml:space="preserve"> in </w:t>
      </w:r>
      <w:r w:rsidR="000023E5" w:rsidRPr="00BD1CF8">
        <w:rPr>
          <w:rFonts w:eastAsia="Calibri"/>
          <w:sz w:val="20"/>
          <w:szCs w:val="20"/>
          <w:shd w:val="clear" w:color="auto" w:fill="FFFFFF"/>
        </w:rPr>
        <w:t>the current</w:t>
      </w:r>
      <w:r w:rsidRPr="00BD1CF8">
        <w:rPr>
          <w:rFonts w:eastAsia="Calibri"/>
          <w:sz w:val="20"/>
          <w:szCs w:val="20"/>
          <w:shd w:val="clear" w:color="auto" w:fill="FFFFFF"/>
        </w:rPr>
        <w:t xml:space="preserve"> nursing practicing workforce. Nurses </w:t>
      </w:r>
      <w:proofErr w:type="gramStart"/>
      <w:r w:rsidRPr="00BD1CF8">
        <w:rPr>
          <w:rFonts w:eastAsia="Calibri"/>
          <w:sz w:val="20"/>
          <w:szCs w:val="20"/>
          <w:shd w:val="clear" w:color="auto" w:fill="FFFFFF"/>
        </w:rPr>
        <w:t>are faced</w:t>
      </w:r>
      <w:proofErr w:type="gramEnd"/>
      <w:r w:rsidRPr="00BD1CF8">
        <w:rPr>
          <w:rFonts w:eastAsia="Calibri"/>
          <w:sz w:val="20"/>
          <w:szCs w:val="20"/>
          <w:shd w:val="clear" w:color="auto" w:fill="FFFFFF"/>
        </w:rPr>
        <w:t xml:space="preserve"> with both physical and emotional stressors </w:t>
      </w:r>
      <w:r w:rsidR="00375752" w:rsidRPr="00BD1CF8">
        <w:rPr>
          <w:rFonts w:eastAsia="Calibri"/>
          <w:sz w:val="20"/>
          <w:szCs w:val="20"/>
          <w:shd w:val="clear" w:color="auto" w:fill="FFFFFF"/>
        </w:rPr>
        <w:t>daily</w:t>
      </w:r>
      <w:r w:rsidRPr="00BD1CF8">
        <w:rPr>
          <w:rFonts w:eastAsia="Calibri"/>
          <w:sz w:val="20"/>
          <w:szCs w:val="20"/>
          <w:shd w:val="clear" w:color="auto" w:fill="FFFFFF"/>
        </w:rPr>
        <w:t>.</w:t>
      </w:r>
      <w:r w:rsidR="004A4F4D">
        <w:rPr>
          <w:rFonts w:eastAsia="Calibri"/>
          <w:sz w:val="20"/>
          <w:szCs w:val="20"/>
          <w:shd w:val="clear" w:color="auto" w:fill="FFFFFF"/>
        </w:rPr>
        <w:t xml:space="preserve"> </w:t>
      </w:r>
      <w:r w:rsidRPr="00BD1CF8">
        <w:rPr>
          <w:rFonts w:eastAsia="Calibri"/>
          <w:sz w:val="20"/>
          <w:szCs w:val="20"/>
          <w:shd w:val="clear" w:color="auto" w:fill="FFFFFF"/>
        </w:rPr>
        <w:t xml:space="preserve">Despite the implementation of workplace incentives, nurses are still at risk for burnout </w:t>
      </w:r>
      <w:r w:rsidR="003F182A">
        <w:rPr>
          <w:rFonts w:eastAsia="Calibri"/>
          <w:color w:val="FF0000"/>
          <w:sz w:val="20"/>
          <w:szCs w:val="20"/>
          <w:shd w:val="clear" w:color="auto" w:fill="FFFFFF"/>
        </w:rPr>
        <w:t>[27</w:t>
      </w:r>
      <w:proofErr w:type="gramStart"/>
      <w:r w:rsidR="005A1D04">
        <w:rPr>
          <w:rFonts w:eastAsia="Calibri"/>
          <w:color w:val="FF0000"/>
          <w:sz w:val="20"/>
          <w:szCs w:val="20"/>
          <w:shd w:val="clear" w:color="auto" w:fill="FFFFFF"/>
        </w:rPr>
        <w:t>,28</w:t>
      </w:r>
      <w:proofErr w:type="gramEnd"/>
      <w:r w:rsidR="003F182A">
        <w:rPr>
          <w:rFonts w:eastAsia="Calibri"/>
          <w:color w:val="FF0000"/>
          <w:sz w:val="20"/>
          <w:szCs w:val="20"/>
          <w:shd w:val="clear" w:color="auto" w:fill="FFFFFF"/>
        </w:rPr>
        <w:t>]</w:t>
      </w:r>
      <w:r w:rsidRPr="00BD1CF8">
        <w:rPr>
          <w:rFonts w:eastAsia="Calibri"/>
          <w:sz w:val="20"/>
          <w:szCs w:val="20"/>
          <w:shd w:val="clear" w:color="auto" w:fill="FFFFFF"/>
        </w:rPr>
        <w:t xml:space="preserve">. This may result from the negative impact of professional </w:t>
      </w:r>
      <w:proofErr w:type="gramStart"/>
      <w:r w:rsidRPr="00BD1CF8">
        <w:rPr>
          <w:rFonts w:eastAsia="Calibri"/>
          <w:sz w:val="20"/>
          <w:szCs w:val="20"/>
          <w:shd w:val="clear" w:color="auto" w:fill="FFFFFF"/>
        </w:rPr>
        <w:t>stressors which</w:t>
      </w:r>
      <w:proofErr w:type="gramEnd"/>
      <w:r w:rsidRPr="00BD1CF8">
        <w:rPr>
          <w:rFonts w:eastAsia="Calibri"/>
          <w:sz w:val="20"/>
          <w:szCs w:val="20"/>
          <w:shd w:val="clear" w:color="auto" w:fill="FFFFFF"/>
        </w:rPr>
        <w:t xml:space="preserve"> was exacerbated during the pandemic.</w:t>
      </w:r>
      <w:r w:rsidR="004A4F4D">
        <w:rPr>
          <w:rFonts w:eastAsia="Calibri"/>
          <w:sz w:val="20"/>
          <w:szCs w:val="20"/>
          <w:shd w:val="clear" w:color="auto" w:fill="FFFFFF"/>
        </w:rPr>
        <w:t xml:space="preserve"> </w:t>
      </w:r>
      <w:r w:rsidRPr="00BD1CF8">
        <w:rPr>
          <w:rFonts w:eastAsia="Calibri"/>
          <w:sz w:val="20"/>
          <w:szCs w:val="20"/>
          <w:shd w:val="clear" w:color="auto" w:fill="FFFFFF"/>
        </w:rPr>
        <w:t>The combination training of resilienc</w:t>
      </w:r>
      <w:r w:rsidR="00375752" w:rsidRPr="00BD1CF8">
        <w:rPr>
          <w:rFonts w:eastAsia="Calibri"/>
          <w:sz w:val="20"/>
          <w:szCs w:val="20"/>
          <w:shd w:val="clear" w:color="auto" w:fill="FFFFFF"/>
        </w:rPr>
        <w:t>e</w:t>
      </w:r>
      <w:r w:rsidRPr="00BD1CF8">
        <w:rPr>
          <w:rFonts w:eastAsia="Calibri"/>
          <w:sz w:val="20"/>
          <w:szCs w:val="20"/>
          <w:shd w:val="clear" w:color="auto" w:fill="FFFFFF"/>
        </w:rPr>
        <w:t xml:space="preserve"> and stress management for the nursing workplace may prove to be an essential component in improving nurse retention rates and decreasing nursing burnout</w:t>
      </w:r>
      <w:r w:rsidR="00C902DE" w:rsidRPr="00BD1CF8">
        <w:rPr>
          <w:rFonts w:eastAsia="Calibri"/>
          <w:sz w:val="20"/>
          <w:szCs w:val="20"/>
          <w:shd w:val="clear" w:color="auto" w:fill="FFFFFF"/>
        </w:rPr>
        <w:t xml:space="preserve"> </w:t>
      </w:r>
      <w:r w:rsidR="004C400C">
        <w:rPr>
          <w:rFonts w:eastAsia="Calibri"/>
          <w:color w:val="FF0000"/>
          <w:sz w:val="20"/>
          <w:szCs w:val="20"/>
          <w:shd w:val="clear" w:color="auto" w:fill="FFFFFF"/>
        </w:rPr>
        <w:t>[27]</w:t>
      </w:r>
      <w:r w:rsidR="00600500" w:rsidRPr="00BD1CF8">
        <w:rPr>
          <w:rFonts w:eastAsia="Calibri"/>
          <w:sz w:val="20"/>
          <w:szCs w:val="20"/>
          <w:shd w:val="clear" w:color="auto" w:fill="FFFFFF"/>
        </w:rPr>
        <w:t>.</w:t>
      </w:r>
    </w:p>
    <w:p w14:paraId="319BF690" w14:textId="77777777" w:rsidR="00BA24A6" w:rsidRPr="00BA24A6" w:rsidRDefault="00BA24A6" w:rsidP="00BA24A6">
      <w:pPr>
        <w:spacing w:line="240" w:lineRule="auto"/>
        <w:contextualSpacing/>
        <w:jc w:val="both"/>
        <w:rPr>
          <w:rFonts w:eastAsia="Calibri"/>
          <w:sz w:val="20"/>
          <w:szCs w:val="20"/>
          <w:shd w:val="clear" w:color="auto" w:fill="FFFFFF"/>
        </w:rPr>
      </w:pPr>
    </w:p>
    <w:p w14:paraId="2A2C09E2" w14:textId="769EA22B" w:rsidR="004B4416" w:rsidRPr="00BD1CF8" w:rsidRDefault="004B4416" w:rsidP="00625001">
      <w:pPr>
        <w:spacing w:line="240" w:lineRule="auto"/>
        <w:contextualSpacing/>
        <w:jc w:val="center"/>
        <w:rPr>
          <w:b/>
          <w:bCs/>
          <w:sz w:val="20"/>
          <w:szCs w:val="20"/>
        </w:rPr>
      </w:pPr>
      <w:r w:rsidRPr="00625001">
        <w:rPr>
          <w:b/>
          <w:bCs/>
          <w:sz w:val="22"/>
          <w:szCs w:val="20"/>
        </w:rPr>
        <w:t>References</w:t>
      </w:r>
    </w:p>
    <w:p w14:paraId="4CAA51C2" w14:textId="6E1D0A14" w:rsidR="00302053" w:rsidRDefault="00302053" w:rsidP="00BD1CF8">
      <w:pPr>
        <w:spacing w:line="240" w:lineRule="auto"/>
        <w:contextualSpacing/>
        <w:jc w:val="both"/>
        <w:rPr>
          <w:sz w:val="20"/>
          <w:szCs w:val="20"/>
        </w:rPr>
      </w:pPr>
    </w:p>
    <w:p w14:paraId="4961162C" w14:textId="7FA6EC94" w:rsidR="009E6DFC" w:rsidRPr="002F06BE" w:rsidRDefault="00C41575" w:rsidP="002F06BE">
      <w:pPr>
        <w:pStyle w:val="ListParagraph"/>
        <w:numPr>
          <w:ilvl w:val="0"/>
          <w:numId w:val="6"/>
        </w:numPr>
        <w:spacing w:line="240" w:lineRule="auto"/>
        <w:mirrorIndents/>
        <w:jc w:val="both"/>
        <w:rPr>
          <w:sz w:val="20"/>
          <w:szCs w:val="20"/>
        </w:rPr>
      </w:pPr>
      <w:hyperlink r:id="rId10" w:history="1">
        <w:r w:rsidR="00C02576" w:rsidRPr="002F06BE">
          <w:rPr>
            <w:rStyle w:val="Hyperlink"/>
            <w:sz w:val="20"/>
            <w:szCs w:val="20"/>
            <w:u w:val="none"/>
          </w:rPr>
          <w:t>Connor KM, Davidson JR</w:t>
        </w:r>
        <w:r w:rsidR="009E6DFC" w:rsidRPr="002F06BE">
          <w:rPr>
            <w:rStyle w:val="Hyperlink"/>
            <w:sz w:val="20"/>
            <w:szCs w:val="20"/>
            <w:u w:val="none"/>
          </w:rPr>
          <w:t>T</w:t>
        </w:r>
        <w:r w:rsidR="00C02576" w:rsidRPr="002F06BE">
          <w:rPr>
            <w:rStyle w:val="Hyperlink"/>
            <w:sz w:val="20"/>
            <w:szCs w:val="20"/>
            <w:u w:val="none"/>
          </w:rPr>
          <w:t xml:space="preserve"> (2003)</w:t>
        </w:r>
        <w:r w:rsidR="009E6DFC" w:rsidRPr="002F06BE">
          <w:rPr>
            <w:rStyle w:val="Hyperlink"/>
            <w:sz w:val="20"/>
            <w:szCs w:val="20"/>
            <w:u w:val="none"/>
          </w:rPr>
          <w:t xml:space="preserve"> </w:t>
        </w:r>
        <w:r w:rsidR="00C02576" w:rsidRPr="002F06BE">
          <w:rPr>
            <w:rStyle w:val="Hyperlink"/>
            <w:sz w:val="20"/>
            <w:szCs w:val="20"/>
            <w:u w:val="none"/>
          </w:rPr>
          <w:t xml:space="preserve">CD </w:t>
        </w:r>
        <w:proofErr w:type="spellStart"/>
        <w:r w:rsidR="00C02576" w:rsidRPr="002F06BE">
          <w:rPr>
            <w:rStyle w:val="Hyperlink"/>
            <w:sz w:val="20"/>
            <w:szCs w:val="20"/>
            <w:u w:val="none"/>
          </w:rPr>
          <w:t>Risc</w:t>
        </w:r>
        <w:proofErr w:type="spellEnd"/>
        <w:r w:rsidR="00C02576" w:rsidRPr="002F06BE">
          <w:rPr>
            <w:rStyle w:val="Hyperlink"/>
            <w:sz w:val="20"/>
            <w:szCs w:val="20"/>
            <w:u w:val="none"/>
          </w:rPr>
          <w:t>. Depression and Anxiety 18:</w:t>
        </w:r>
        <w:r w:rsidR="009E6DFC" w:rsidRPr="002F06BE">
          <w:rPr>
            <w:rStyle w:val="Hyperlink"/>
            <w:sz w:val="20"/>
            <w:szCs w:val="20"/>
            <w:u w:val="none"/>
          </w:rPr>
          <w:t xml:space="preserve"> 71-82.</w:t>
        </w:r>
      </w:hyperlink>
    </w:p>
    <w:p w14:paraId="2C9C68B5" w14:textId="22872EF0" w:rsidR="009E6DFC" w:rsidRPr="002F06BE" w:rsidRDefault="00C41575" w:rsidP="002F06BE">
      <w:pPr>
        <w:pStyle w:val="ListParagraph"/>
        <w:numPr>
          <w:ilvl w:val="0"/>
          <w:numId w:val="6"/>
        </w:numPr>
        <w:spacing w:line="240" w:lineRule="auto"/>
        <w:mirrorIndents/>
        <w:jc w:val="both"/>
        <w:rPr>
          <w:sz w:val="20"/>
          <w:szCs w:val="20"/>
        </w:rPr>
      </w:pPr>
      <w:hyperlink r:id="rId11" w:history="1">
        <w:r w:rsidR="00C02576" w:rsidRPr="002F06BE">
          <w:rPr>
            <w:rStyle w:val="Hyperlink"/>
            <w:sz w:val="20"/>
            <w:szCs w:val="20"/>
            <w:u w:val="none"/>
          </w:rPr>
          <w:t xml:space="preserve">Cohen S, </w:t>
        </w:r>
        <w:proofErr w:type="spellStart"/>
        <w:r w:rsidR="00C02576" w:rsidRPr="002F06BE">
          <w:rPr>
            <w:rStyle w:val="Hyperlink"/>
            <w:sz w:val="20"/>
            <w:szCs w:val="20"/>
            <w:u w:val="none"/>
          </w:rPr>
          <w:t>Kamarck</w:t>
        </w:r>
        <w:proofErr w:type="spellEnd"/>
        <w:r w:rsidR="00C02576" w:rsidRPr="002F06BE">
          <w:rPr>
            <w:rStyle w:val="Hyperlink"/>
            <w:sz w:val="20"/>
            <w:szCs w:val="20"/>
            <w:u w:val="none"/>
          </w:rPr>
          <w:t xml:space="preserve"> T, </w:t>
        </w:r>
        <w:proofErr w:type="spellStart"/>
        <w:r w:rsidR="00C02576" w:rsidRPr="002F06BE">
          <w:rPr>
            <w:rStyle w:val="Hyperlink"/>
            <w:sz w:val="20"/>
            <w:szCs w:val="20"/>
            <w:u w:val="none"/>
          </w:rPr>
          <w:t>Mermeistein</w:t>
        </w:r>
        <w:proofErr w:type="spellEnd"/>
        <w:r w:rsidR="00C02576" w:rsidRPr="002F06BE">
          <w:rPr>
            <w:rStyle w:val="Hyperlink"/>
            <w:sz w:val="20"/>
            <w:szCs w:val="20"/>
            <w:u w:val="none"/>
          </w:rPr>
          <w:t xml:space="preserve"> R (1983)</w:t>
        </w:r>
        <w:r w:rsidR="009E6DFC" w:rsidRPr="002F06BE">
          <w:rPr>
            <w:rStyle w:val="Hyperlink"/>
            <w:sz w:val="20"/>
            <w:szCs w:val="20"/>
            <w:u w:val="none"/>
          </w:rPr>
          <w:t xml:space="preserve"> A global measure of perceived stress. Journa</w:t>
        </w:r>
        <w:r w:rsidR="00C02576" w:rsidRPr="002F06BE">
          <w:rPr>
            <w:rStyle w:val="Hyperlink"/>
            <w:sz w:val="20"/>
            <w:szCs w:val="20"/>
            <w:u w:val="none"/>
          </w:rPr>
          <w:t>l of Health and Social Behavior 24:</w:t>
        </w:r>
        <w:r w:rsidR="009E6DFC" w:rsidRPr="002F06BE">
          <w:rPr>
            <w:rStyle w:val="Hyperlink"/>
            <w:sz w:val="20"/>
            <w:szCs w:val="20"/>
            <w:u w:val="none"/>
          </w:rPr>
          <w:t xml:space="preserve"> 386-396.</w:t>
        </w:r>
      </w:hyperlink>
    </w:p>
    <w:p w14:paraId="305412C2" w14:textId="439C56FD" w:rsidR="009E6DFC" w:rsidRPr="002F06BE" w:rsidRDefault="00C41575" w:rsidP="002F06BE">
      <w:pPr>
        <w:pStyle w:val="ListParagraph"/>
        <w:numPr>
          <w:ilvl w:val="0"/>
          <w:numId w:val="6"/>
        </w:numPr>
        <w:spacing w:line="240" w:lineRule="auto"/>
        <w:mirrorIndents/>
        <w:jc w:val="both"/>
        <w:rPr>
          <w:sz w:val="20"/>
          <w:szCs w:val="20"/>
        </w:rPr>
      </w:pPr>
      <w:hyperlink r:id="rId12" w:history="1">
        <w:r w:rsidR="00C02576" w:rsidRPr="002F06BE">
          <w:rPr>
            <w:rStyle w:val="Hyperlink"/>
            <w:sz w:val="20"/>
            <w:szCs w:val="20"/>
            <w:u w:val="none"/>
          </w:rPr>
          <w:t xml:space="preserve">Houston JB, First J, </w:t>
        </w:r>
        <w:proofErr w:type="spellStart"/>
        <w:r w:rsidR="00C02576" w:rsidRPr="002F06BE">
          <w:rPr>
            <w:rStyle w:val="Hyperlink"/>
            <w:sz w:val="20"/>
            <w:szCs w:val="20"/>
            <w:u w:val="none"/>
          </w:rPr>
          <w:t>Spialek</w:t>
        </w:r>
        <w:proofErr w:type="spellEnd"/>
        <w:r w:rsidR="00C02576" w:rsidRPr="002F06BE">
          <w:rPr>
            <w:rStyle w:val="Hyperlink"/>
            <w:sz w:val="20"/>
            <w:szCs w:val="20"/>
            <w:u w:val="none"/>
          </w:rPr>
          <w:t xml:space="preserve"> ML</w:t>
        </w:r>
        <w:r w:rsidR="009E6DFC" w:rsidRPr="002F06BE">
          <w:rPr>
            <w:rStyle w:val="Hyperlink"/>
            <w:sz w:val="20"/>
            <w:szCs w:val="20"/>
            <w:u w:val="none"/>
          </w:rPr>
          <w:t xml:space="preserve">, </w:t>
        </w:r>
        <w:r w:rsidR="00C02576" w:rsidRPr="002F06BE">
          <w:rPr>
            <w:rStyle w:val="Hyperlink"/>
            <w:sz w:val="20"/>
            <w:szCs w:val="20"/>
            <w:u w:val="none"/>
          </w:rPr>
          <w:t>et al. (2017)</w:t>
        </w:r>
        <w:r w:rsidR="009E6DFC" w:rsidRPr="002F06BE">
          <w:rPr>
            <w:rStyle w:val="Hyperlink"/>
            <w:sz w:val="20"/>
            <w:szCs w:val="20"/>
            <w:u w:val="none"/>
          </w:rPr>
          <w:t xml:space="preserve"> Randomized controlled trial of the resilience and coping intervention (RCI) with undergraduate university students. Jou</w:t>
        </w:r>
        <w:r w:rsidR="00C02576" w:rsidRPr="002F06BE">
          <w:rPr>
            <w:rStyle w:val="Hyperlink"/>
            <w:sz w:val="20"/>
            <w:szCs w:val="20"/>
            <w:u w:val="none"/>
          </w:rPr>
          <w:t>rnal of American College Health 65:</w:t>
        </w:r>
        <w:r w:rsidR="009E6DFC" w:rsidRPr="002F06BE">
          <w:rPr>
            <w:rStyle w:val="Hyperlink"/>
            <w:sz w:val="20"/>
            <w:szCs w:val="20"/>
            <w:u w:val="none"/>
          </w:rPr>
          <w:t xml:space="preserve"> 1-9.</w:t>
        </w:r>
      </w:hyperlink>
    </w:p>
    <w:p w14:paraId="143622FE" w14:textId="04F3EF73" w:rsidR="00AC6D28" w:rsidRPr="002F06BE" w:rsidRDefault="00C41575" w:rsidP="002F06BE">
      <w:pPr>
        <w:pStyle w:val="ListParagraph"/>
        <w:numPr>
          <w:ilvl w:val="0"/>
          <w:numId w:val="6"/>
        </w:numPr>
        <w:spacing w:line="240" w:lineRule="auto"/>
        <w:mirrorIndents/>
        <w:jc w:val="both"/>
        <w:rPr>
          <w:sz w:val="20"/>
          <w:szCs w:val="20"/>
        </w:rPr>
      </w:pPr>
      <w:hyperlink r:id="rId13" w:history="1">
        <w:r w:rsidR="00706CBF" w:rsidRPr="002F06BE">
          <w:rPr>
            <w:rStyle w:val="Hyperlink"/>
            <w:sz w:val="20"/>
            <w:szCs w:val="20"/>
            <w:u w:val="none"/>
          </w:rPr>
          <w:t>Chow KM</w:t>
        </w:r>
        <w:r w:rsidR="00A51C55" w:rsidRPr="002F06BE">
          <w:rPr>
            <w:rStyle w:val="Hyperlink"/>
            <w:sz w:val="20"/>
            <w:szCs w:val="20"/>
            <w:u w:val="none"/>
          </w:rPr>
          <w:t xml:space="preserve">, </w:t>
        </w:r>
        <w:r w:rsidR="00706CBF" w:rsidRPr="002F06BE">
          <w:rPr>
            <w:rStyle w:val="Hyperlink"/>
            <w:sz w:val="20"/>
            <w:szCs w:val="20"/>
            <w:u w:val="none"/>
          </w:rPr>
          <w:t>Tang WKF, Chan WHC</w:t>
        </w:r>
        <w:r w:rsidR="0049550D" w:rsidRPr="002F06BE">
          <w:rPr>
            <w:rStyle w:val="Hyperlink"/>
            <w:sz w:val="20"/>
            <w:szCs w:val="20"/>
            <w:u w:val="none"/>
          </w:rPr>
          <w:t xml:space="preserve">, et al. (2018) </w:t>
        </w:r>
        <w:r w:rsidR="0091091D" w:rsidRPr="002F06BE">
          <w:rPr>
            <w:rStyle w:val="Hyperlink"/>
            <w:sz w:val="20"/>
            <w:szCs w:val="20"/>
            <w:u w:val="none"/>
          </w:rPr>
          <w:t>Resilience and well-being of university nursing students in Hong Kong: a cross-sectional study</w:t>
        </w:r>
        <w:r w:rsidR="00E174E4" w:rsidRPr="002F06BE">
          <w:rPr>
            <w:rStyle w:val="Hyperlink"/>
            <w:sz w:val="20"/>
            <w:szCs w:val="20"/>
            <w:u w:val="none"/>
          </w:rPr>
          <w:t xml:space="preserve"> </w:t>
        </w:r>
        <w:r w:rsidR="0043613A" w:rsidRPr="002F06BE">
          <w:rPr>
            <w:rStyle w:val="Hyperlink"/>
            <w:sz w:val="20"/>
            <w:szCs w:val="20"/>
            <w:u w:val="none"/>
          </w:rPr>
          <w:t xml:space="preserve">BMC Med </w:t>
        </w:r>
        <w:proofErr w:type="spellStart"/>
        <w:r w:rsidR="0043613A" w:rsidRPr="002F06BE">
          <w:rPr>
            <w:rStyle w:val="Hyperlink"/>
            <w:sz w:val="20"/>
            <w:szCs w:val="20"/>
            <w:u w:val="none"/>
          </w:rPr>
          <w:t>Educ</w:t>
        </w:r>
        <w:proofErr w:type="spellEnd"/>
        <w:r w:rsidR="006B4A7C" w:rsidRPr="002F06BE">
          <w:rPr>
            <w:rStyle w:val="Hyperlink"/>
            <w:sz w:val="20"/>
            <w:szCs w:val="20"/>
            <w:u w:val="none"/>
          </w:rPr>
          <w:t xml:space="preserve"> </w:t>
        </w:r>
        <w:r w:rsidR="00A3742A" w:rsidRPr="002F06BE">
          <w:rPr>
            <w:rStyle w:val="Hyperlink"/>
            <w:sz w:val="20"/>
            <w:szCs w:val="20"/>
            <w:u w:val="none"/>
          </w:rPr>
          <w:t>18</w:t>
        </w:r>
        <w:r w:rsidR="0043613A" w:rsidRPr="002F06BE">
          <w:rPr>
            <w:rStyle w:val="Hyperlink"/>
            <w:sz w:val="20"/>
            <w:szCs w:val="20"/>
            <w:u w:val="none"/>
          </w:rPr>
          <w:t>:</w:t>
        </w:r>
        <w:r w:rsidR="00A3742A" w:rsidRPr="002F06BE">
          <w:rPr>
            <w:rStyle w:val="Hyperlink"/>
            <w:sz w:val="20"/>
            <w:szCs w:val="20"/>
            <w:u w:val="none"/>
          </w:rPr>
          <w:t xml:space="preserve"> </w:t>
        </w:r>
        <w:r w:rsidR="0043613A" w:rsidRPr="002F06BE">
          <w:rPr>
            <w:rStyle w:val="Hyperlink"/>
            <w:sz w:val="20"/>
            <w:szCs w:val="20"/>
            <w:u w:val="none"/>
          </w:rPr>
          <w:t>13.</w:t>
        </w:r>
      </w:hyperlink>
    </w:p>
    <w:p w14:paraId="27CA1FBA" w14:textId="28B350D1" w:rsidR="0091091D" w:rsidRPr="002F06BE" w:rsidRDefault="00C41575" w:rsidP="002F06BE">
      <w:pPr>
        <w:pStyle w:val="ListParagraph"/>
        <w:numPr>
          <w:ilvl w:val="0"/>
          <w:numId w:val="6"/>
        </w:numPr>
        <w:spacing w:line="240" w:lineRule="auto"/>
        <w:mirrorIndents/>
        <w:jc w:val="both"/>
        <w:rPr>
          <w:sz w:val="20"/>
          <w:szCs w:val="20"/>
        </w:rPr>
      </w:pPr>
      <w:hyperlink r:id="rId14" w:history="1">
        <w:r w:rsidR="00C02576" w:rsidRPr="002F06BE">
          <w:rPr>
            <w:rStyle w:val="Hyperlink"/>
            <w:sz w:val="20"/>
            <w:szCs w:val="20"/>
            <w:u w:val="none"/>
          </w:rPr>
          <w:t xml:space="preserve">Fowler C, </w:t>
        </w:r>
        <w:proofErr w:type="spellStart"/>
        <w:r w:rsidR="005E6FBD" w:rsidRPr="002F06BE">
          <w:rPr>
            <w:rStyle w:val="Hyperlink"/>
            <w:sz w:val="20"/>
            <w:szCs w:val="20"/>
            <w:u w:val="none"/>
          </w:rPr>
          <w:t>Goldsb</w:t>
        </w:r>
        <w:r w:rsidR="00C02576" w:rsidRPr="002F06BE">
          <w:rPr>
            <w:rStyle w:val="Hyperlink"/>
            <w:sz w:val="20"/>
            <w:szCs w:val="20"/>
            <w:u w:val="none"/>
          </w:rPr>
          <w:t>erry</w:t>
        </w:r>
        <w:proofErr w:type="spellEnd"/>
        <w:r w:rsidR="00C02576" w:rsidRPr="002F06BE">
          <w:rPr>
            <w:rStyle w:val="Hyperlink"/>
            <w:sz w:val="20"/>
            <w:szCs w:val="20"/>
            <w:u w:val="none"/>
          </w:rPr>
          <w:t xml:space="preserve"> J, </w:t>
        </w:r>
        <w:proofErr w:type="spellStart"/>
        <w:r w:rsidR="00C02576" w:rsidRPr="002F06BE">
          <w:rPr>
            <w:rStyle w:val="Hyperlink"/>
            <w:sz w:val="20"/>
            <w:szCs w:val="20"/>
            <w:u w:val="none"/>
          </w:rPr>
          <w:t>Handwerker</w:t>
        </w:r>
        <w:proofErr w:type="spellEnd"/>
        <w:r w:rsidR="00C02576" w:rsidRPr="002F06BE">
          <w:rPr>
            <w:rStyle w:val="Hyperlink"/>
            <w:sz w:val="20"/>
            <w:szCs w:val="20"/>
            <w:u w:val="none"/>
          </w:rPr>
          <w:t xml:space="preserve"> S (2020)</w:t>
        </w:r>
        <w:r w:rsidR="005E6FBD" w:rsidRPr="002F06BE">
          <w:rPr>
            <w:rStyle w:val="Hyperlink"/>
            <w:sz w:val="20"/>
            <w:szCs w:val="20"/>
            <w:u w:val="none"/>
          </w:rPr>
          <w:t xml:space="preserve"> Resilience in first and second semester</w:t>
        </w:r>
        <w:r w:rsidR="007D0BE5" w:rsidRPr="002F06BE">
          <w:rPr>
            <w:rStyle w:val="Hyperlink"/>
            <w:sz w:val="20"/>
            <w:szCs w:val="20"/>
            <w:u w:val="none"/>
          </w:rPr>
          <w:t xml:space="preserve"> </w:t>
        </w:r>
        <w:r w:rsidR="005E6FBD" w:rsidRPr="002F06BE">
          <w:rPr>
            <w:rStyle w:val="Hyperlink"/>
            <w:sz w:val="20"/>
            <w:szCs w:val="20"/>
            <w:u w:val="none"/>
          </w:rPr>
          <w:t>baccalaureate nursing students. International Journal o</w:t>
        </w:r>
        <w:r w:rsidR="00C02576" w:rsidRPr="002F06BE">
          <w:rPr>
            <w:rStyle w:val="Hyperlink"/>
            <w:sz w:val="20"/>
            <w:szCs w:val="20"/>
            <w:u w:val="none"/>
          </w:rPr>
          <w:t>f Nursing Education Scholarship 27: 1</w:t>
        </w:r>
      </w:hyperlink>
    </w:p>
    <w:p w14:paraId="3DC787DA" w14:textId="0FDBB532" w:rsidR="00B111B5" w:rsidRPr="002F06BE" w:rsidRDefault="00C41575" w:rsidP="002F06BE">
      <w:pPr>
        <w:pStyle w:val="ListParagraph"/>
        <w:numPr>
          <w:ilvl w:val="0"/>
          <w:numId w:val="6"/>
        </w:numPr>
        <w:spacing w:line="240" w:lineRule="auto"/>
        <w:mirrorIndents/>
        <w:jc w:val="both"/>
        <w:rPr>
          <w:sz w:val="20"/>
          <w:szCs w:val="20"/>
        </w:rPr>
      </w:pPr>
      <w:hyperlink r:id="rId15" w:history="1">
        <w:r w:rsidR="0002694D" w:rsidRPr="002F06BE">
          <w:rPr>
            <w:rStyle w:val="Hyperlink"/>
            <w:sz w:val="20"/>
            <w:szCs w:val="20"/>
            <w:u w:val="none"/>
          </w:rPr>
          <w:t>Stephens T (2013)</w:t>
        </w:r>
        <w:r w:rsidR="00B111B5" w:rsidRPr="002F06BE">
          <w:rPr>
            <w:rStyle w:val="Hyperlink"/>
            <w:sz w:val="20"/>
            <w:szCs w:val="20"/>
            <w:u w:val="none"/>
          </w:rPr>
          <w:t xml:space="preserve"> </w:t>
        </w:r>
        <w:proofErr w:type="gramStart"/>
        <w:r w:rsidR="00B111B5" w:rsidRPr="002F06BE">
          <w:rPr>
            <w:rStyle w:val="Hyperlink"/>
            <w:sz w:val="20"/>
            <w:szCs w:val="20"/>
            <w:u w:val="none"/>
          </w:rPr>
          <w:t>Nursing</w:t>
        </w:r>
        <w:proofErr w:type="gramEnd"/>
        <w:r w:rsidR="00B111B5" w:rsidRPr="002F06BE">
          <w:rPr>
            <w:rStyle w:val="Hyperlink"/>
            <w:sz w:val="20"/>
            <w:szCs w:val="20"/>
            <w:u w:val="none"/>
          </w:rPr>
          <w:t xml:space="preserve"> student resilience: A conce</w:t>
        </w:r>
        <w:r w:rsidR="0002694D" w:rsidRPr="002F06BE">
          <w:rPr>
            <w:rStyle w:val="Hyperlink"/>
            <w:sz w:val="20"/>
            <w:szCs w:val="20"/>
            <w:u w:val="none"/>
          </w:rPr>
          <w:t>pt clarification. Nursing Forum 48:</w:t>
        </w:r>
        <w:r w:rsidR="00B111B5" w:rsidRPr="002F06BE">
          <w:rPr>
            <w:rStyle w:val="Hyperlink"/>
            <w:sz w:val="20"/>
            <w:szCs w:val="20"/>
            <w:u w:val="none"/>
          </w:rPr>
          <w:t xml:space="preserve"> 125-133.</w:t>
        </w:r>
      </w:hyperlink>
    </w:p>
    <w:p w14:paraId="1F6E7B48" w14:textId="3705189B" w:rsidR="003E2E1B" w:rsidRPr="002F06BE" w:rsidRDefault="00C41575" w:rsidP="002F06BE">
      <w:pPr>
        <w:pStyle w:val="ListParagraph"/>
        <w:numPr>
          <w:ilvl w:val="0"/>
          <w:numId w:val="6"/>
        </w:numPr>
        <w:spacing w:line="240" w:lineRule="auto"/>
        <w:mirrorIndents/>
        <w:jc w:val="both"/>
        <w:rPr>
          <w:sz w:val="20"/>
          <w:szCs w:val="20"/>
        </w:rPr>
      </w:pPr>
      <w:hyperlink r:id="rId16" w:history="1">
        <w:proofErr w:type="spellStart"/>
        <w:r w:rsidR="003E2E1B" w:rsidRPr="002F06BE">
          <w:rPr>
            <w:rStyle w:val="Hyperlink"/>
            <w:sz w:val="20"/>
            <w:szCs w:val="20"/>
            <w:u w:val="none"/>
          </w:rPr>
          <w:t>Amsrud</w:t>
        </w:r>
        <w:proofErr w:type="spellEnd"/>
        <w:r w:rsidR="0002694D" w:rsidRPr="002F06BE">
          <w:rPr>
            <w:rStyle w:val="Hyperlink"/>
            <w:sz w:val="20"/>
            <w:szCs w:val="20"/>
            <w:u w:val="none"/>
          </w:rPr>
          <w:t xml:space="preserve"> KE, </w:t>
        </w:r>
        <w:proofErr w:type="spellStart"/>
        <w:r w:rsidR="0002694D" w:rsidRPr="002F06BE">
          <w:rPr>
            <w:rStyle w:val="Hyperlink"/>
            <w:sz w:val="20"/>
            <w:szCs w:val="20"/>
            <w:u w:val="none"/>
          </w:rPr>
          <w:t>Lyberg</w:t>
        </w:r>
        <w:proofErr w:type="spellEnd"/>
        <w:r w:rsidR="0002694D" w:rsidRPr="002F06BE">
          <w:rPr>
            <w:rStyle w:val="Hyperlink"/>
            <w:sz w:val="20"/>
            <w:szCs w:val="20"/>
            <w:u w:val="none"/>
          </w:rPr>
          <w:t xml:space="preserve"> A, </w:t>
        </w:r>
        <w:proofErr w:type="spellStart"/>
        <w:r w:rsidR="0002694D" w:rsidRPr="002F06BE">
          <w:rPr>
            <w:rStyle w:val="Hyperlink"/>
            <w:sz w:val="20"/>
            <w:szCs w:val="20"/>
            <w:u w:val="none"/>
          </w:rPr>
          <w:t>Severinsson</w:t>
        </w:r>
        <w:proofErr w:type="spellEnd"/>
        <w:r w:rsidR="0002694D" w:rsidRPr="002F06BE">
          <w:rPr>
            <w:rStyle w:val="Hyperlink"/>
            <w:sz w:val="20"/>
            <w:szCs w:val="20"/>
            <w:u w:val="none"/>
          </w:rPr>
          <w:t xml:space="preserve"> E (2019) </w:t>
        </w:r>
        <w:r w:rsidR="003E2E1B" w:rsidRPr="002F06BE">
          <w:rPr>
            <w:rStyle w:val="Hyperlink"/>
            <w:sz w:val="20"/>
            <w:szCs w:val="20"/>
            <w:u w:val="none"/>
          </w:rPr>
          <w:t xml:space="preserve">Development of resilience in nursing students: A systematic qualitative review and thematic analysis. </w:t>
        </w:r>
        <w:r w:rsidR="003E2E1B" w:rsidRPr="002F06BE">
          <w:rPr>
            <w:rStyle w:val="Hyperlink"/>
            <w:iCs/>
            <w:sz w:val="20"/>
            <w:szCs w:val="20"/>
            <w:u w:val="none"/>
          </w:rPr>
          <w:t>Nurse Education in Practice.</w:t>
        </w:r>
      </w:hyperlink>
      <w:r w:rsidR="000A3F98" w:rsidRPr="002F06BE">
        <w:rPr>
          <w:iCs/>
          <w:sz w:val="20"/>
          <w:szCs w:val="20"/>
        </w:rPr>
        <w:t xml:space="preserve"> </w:t>
      </w:r>
    </w:p>
    <w:p w14:paraId="5BE0AAE2" w14:textId="32CE245B" w:rsidR="00544AC0" w:rsidRPr="002F06BE" w:rsidRDefault="00C41575" w:rsidP="002F06BE">
      <w:pPr>
        <w:pStyle w:val="ListParagraph"/>
        <w:numPr>
          <w:ilvl w:val="0"/>
          <w:numId w:val="6"/>
        </w:numPr>
        <w:spacing w:line="240" w:lineRule="auto"/>
        <w:mirrorIndents/>
        <w:jc w:val="both"/>
        <w:rPr>
          <w:sz w:val="20"/>
          <w:szCs w:val="20"/>
        </w:rPr>
      </w:pPr>
      <w:hyperlink r:id="rId17" w:history="1">
        <w:r w:rsidR="007372F1" w:rsidRPr="002F06BE">
          <w:rPr>
            <w:rStyle w:val="Hyperlink"/>
            <w:sz w:val="20"/>
            <w:szCs w:val="20"/>
            <w:u w:val="none"/>
          </w:rPr>
          <w:t xml:space="preserve">Reeve </w:t>
        </w:r>
        <w:r w:rsidR="00A15F8A" w:rsidRPr="002F06BE">
          <w:rPr>
            <w:rStyle w:val="Hyperlink"/>
            <w:sz w:val="20"/>
            <w:szCs w:val="20"/>
            <w:u w:val="none"/>
          </w:rPr>
          <w:t>KL</w:t>
        </w:r>
        <w:r w:rsidR="007372F1" w:rsidRPr="002F06BE">
          <w:rPr>
            <w:rStyle w:val="Hyperlink"/>
            <w:sz w:val="20"/>
            <w:szCs w:val="20"/>
            <w:u w:val="none"/>
          </w:rPr>
          <w:t>, Shumaker</w:t>
        </w:r>
        <w:r w:rsidR="00A15F8A" w:rsidRPr="002F06BE">
          <w:rPr>
            <w:rStyle w:val="Hyperlink"/>
            <w:sz w:val="20"/>
            <w:szCs w:val="20"/>
            <w:u w:val="none"/>
          </w:rPr>
          <w:t xml:space="preserve"> CJ</w:t>
        </w:r>
        <w:r w:rsidR="007372F1" w:rsidRPr="002F06BE">
          <w:rPr>
            <w:rStyle w:val="Hyperlink"/>
            <w:sz w:val="20"/>
            <w:szCs w:val="20"/>
            <w:u w:val="none"/>
          </w:rPr>
          <w:t>, Yearwood</w:t>
        </w:r>
        <w:r w:rsidR="00A15F8A" w:rsidRPr="002F06BE">
          <w:rPr>
            <w:rStyle w:val="Hyperlink"/>
            <w:sz w:val="20"/>
            <w:szCs w:val="20"/>
            <w:u w:val="none"/>
          </w:rPr>
          <w:t xml:space="preserve"> EL</w:t>
        </w:r>
        <w:r w:rsidR="007372F1" w:rsidRPr="002F06BE">
          <w:rPr>
            <w:rStyle w:val="Hyperlink"/>
            <w:sz w:val="20"/>
            <w:szCs w:val="20"/>
            <w:u w:val="none"/>
          </w:rPr>
          <w:t xml:space="preserve">, et al. (2013) </w:t>
        </w:r>
        <w:r w:rsidR="00544AC0" w:rsidRPr="002F06BE">
          <w:rPr>
            <w:rStyle w:val="Hyperlink"/>
            <w:sz w:val="20"/>
            <w:szCs w:val="20"/>
            <w:u w:val="none"/>
          </w:rPr>
          <w:t>Perceived stress and social support in undergraduate nursing students' educational experiences</w:t>
        </w:r>
        <w:r w:rsidR="00A07366" w:rsidRPr="002F06BE">
          <w:rPr>
            <w:rStyle w:val="Hyperlink"/>
            <w:sz w:val="20"/>
            <w:szCs w:val="20"/>
            <w:u w:val="none"/>
          </w:rPr>
          <w:t xml:space="preserve">. </w:t>
        </w:r>
        <w:r w:rsidR="005F3A21" w:rsidRPr="002F06BE">
          <w:rPr>
            <w:rStyle w:val="Hyperlink"/>
            <w:sz w:val="20"/>
            <w:szCs w:val="20"/>
            <w:u w:val="none"/>
          </w:rPr>
          <w:t xml:space="preserve">Nurse </w:t>
        </w:r>
        <w:proofErr w:type="spellStart"/>
        <w:r w:rsidR="005F3A21" w:rsidRPr="002F06BE">
          <w:rPr>
            <w:rStyle w:val="Hyperlink"/>
            <w:sz w:val="20"/>
            <w:szCs w:val="20"/>
            <w:u w:val="none"/>
          </w:rPr>
          <w:t>Educ</w:t>
        </w:r>
        <w:proofErr w:type="spellEnd"/>
        <w:r w:rsidR="005F3A21" w:rsidRPr="002F06BE">
          <w:rPr>
            <w:rStyle w:val="Hyperlink"/>
            <w:sz w:val="20"/>
            <w:szCs w:val="20"/>
            <w:u w:val="none"/>
          </w:rPr>
          <w:t xml:space="preserve"> Today</w:t>
        </w:r>
        <w:r w:rsidR="00D47603" w:rsidRPr="002F06BE">
          <w:rPr>
            <w:rStyle w:val="Hyperlink"/>
            <w:sz w:val="20"/>
            <w:szCs w:val="20"/>
            <w:u w:val="none"/>
          </w:rPr>
          <w:t xml:space="preserve"> </w:t>
        </w:r>
        <w:r w:rsidR="008A68D2" w:rsidRPr="002F06BE">
          <w:rPr>
            <w:rStyle w:val="Hyperlink"/>
            <w:sz w:val="20"/>
            <w:szCs w:val="20"/>
            <w:u w:val="none"/>
          </w:rPr>
          <w:t>33</w:t>
        </w:r>
        <w:r w:rsidR="005F3A21" w:rsidRPr="002F06BE">
          <w:rPr>
            <w:rStyle w:val="Hyperlink"/>
            <w:sz w:val="20"/>
            <w:szCs w:val="20"/>
            <w:u w:val="none"/>
          </w:rPr>
          <w:t>:</w:t>
        </w:r>
        <w:r w:rsidR="002569BE" w:rsidRPr="002F06BE">
          <w:rPr>
            <w:rStyle w:val="Hyperlink"/>
            <w:sz w:val="20"/>
            <w:szCs w:val="20"/>
            <w:u w:val="none"/>
          </w:rPr>
          <w:t xml:space="preserve"> </w:t>
        </w:r>
        <w:r w:rsidR="005F3A21" w:rsidRPr="002F06BE">
          <w:rPr>
            <w:rStyle w:val="Hyperlink"/>
            <w:sz w:val="20"/>
            <w:szCs w:val="20"/>
            <w:u w:val="none"/>
          </w:rPr>
          <w:t>419-</w:t>
        </w:r>
        <w:r w:rsidR="002569BE" w:rsidRPr="002F06BE">
          <w:rPr>
            <w:rStyle w:val="Hyperlink"/>
            <w:sz w:val="20"/>
            <w:szCs w:val="20"/>
            <w:u w:val="none"/>
          </w:rPr>
          <w:t>4</w:t>
        </w:r>
        <w:r w:rsidR="005F3A21" w:rsidRPr="002F06BE">
          <w:rPr>
            <w:rStyle w:val="Hyperlink"/>
            <w:sz w:val="20"/>
            <w:szCs w:val="20"/>
            <w:u w:val="none"/>
          </w:rPr>
          <w:t>24.</w:t>
        </w:r>
      </w:hyperlink>
    </w:p>
    <w:p w14:paraId="4031F174" w14:textId="357FEEE0" w:rsidR="001336B7" w:rsidRPr="002F06BE" w:rsidRDefault="00C41575" w:rsidP="002F06BE">
      <w:pPr>
        <w:pStyle w:val="ListParagraph"/>
        <w:numPr>
          <w:ilvl w:val="0"/>
          <w:numId w:val="6"/>
        </w:numPr>
        <w:spacing w:line="240" w:lineRule="auto"/>
        <w:mirrorIndents/>
        <w:jc w:val="both"/>
        <w:rPr>
          <w:rStyle w:val="Hyperlink"/>
          <w:color w:val="auto"/>
          <w:sz w:val="20"/>
          <w:szCs w:val="20"/>
          <w:u w:val="none"/>
        </w:rPr>
      </w:pPr>
      <w:hyperlink r:id="rId18" w:history="1">
        <w:r w:rsidR="0002694D" w:rsidRPr="002F06BE">
          <w:rPr>
            <w:rStyle w:val="Hyperlink"/>
            <w:sz w:val="20"/>
            <w:szCs w:val="20"/>
            <w:u w:val="none"/>
          </w:rPr>
          <w:t xml:space="preserve">Lavoie-Tremblay M, </w:t>
        </w:r>
        <w:proofErr w:type="spellStart"/>
        <w:r w:rsidR="0002694D" w:rsidRPr="002F06BE">
          <w:rPr>
            <w:rStyle w:val="Hyperlink"/>
            <w:sz w:val="20"/>
            <w:szCs w:val="20"/>
            <w:u w:val="none"/>
          </w:rPr>
          <w:t>Sanzone</w:t>
        </w:r>
        <w:proofErr w:type="spellEnd"/>
        <w:r w:rsidR="0002694D" w:rsidRPr="002F06BE">
          <w:rPr>
            <w:rStyle w:val="Hyperlink"/>
            <w:sz w:val="20"/>
            <w:szCs w:val="20"/>
            <w:u w:val="none"/>
          </w:rPr>
          <w:t xml:space="preserve"> L, Aube T</w:t>
        </w:r>
        <w:r w:rsidR="001336B7" w:rsidRPr="002F06BE">
          <w:rPr>
            <w:rStyle w:val="Hyperlink"/>
            <w:sz w:val="20"/>
            <w:szCs w:val="20"/>
            <w:u w:val="none"/>
          </w:rPr>
          <w:t xml:space="preserve">, </w:t>
        </w:r>
        <w:r w:rsidR="0002694D" w:rsidRPr="002F06BE">
          <w:rPr>
            <w:rStyle w:val="Hyperlink"/>
            <w:sz w:val="20"/>
            <w:szCs w:val="20"/>
            <w:u w:val="none"/>
          </w:rPr>
          <w:t>et al. (2021)</w:t>
        </w:r>
        <w:r w:rsidR="001336B7" w:rsidRPr="002F06BE">
          <w:rPr>
            <w:rStyle w:val="Hyperlink"/>
            <w:sz w:val="20"/>
            <w:szCs w:val="20"/>
            <w:u w:val="none"/>
          </w:rPr>
          <w:t xml:space="preserve"> Sources of stress and coping strategies among undergraduate nursing students across all years. </w:t>
        </w:r>
        <w:r w:rsidR="001336B7" w:rsidRPr="002F06BE">
          <w:rPr>
            <w:rStyle w:val="Hyperlink"/>
            <w:iCs/>
            <w:sz w:val="20"/>
            <w:szCs w:val="20"/>
            <w:u w:val="none"/>
          </w:rPr>
          <w:t>Canad</w:t>
        </w:r>
        <w:r w:rsidR="0002694D" w:rsidRPr="002F06BE">
          <w:rPr>
            <w:rStyle w:val="Hyperlink"/>
            <w:iCs/>
            <w:sz w:val="20"/>
            <w:szCs w:val="20"/>
            <w:u w:val="none"/>
          </w:rPr>
          <w:t>ian Journal of Nursing Research</w:t>
        </w:r>
        <w:r w:rsidR="001336B7" w:rsidRPr="002F06BE">
          <w:rPr>
            <w:rStyle w:val="Hyperlink"/>
            <w:iCs/>
            <w:sz w:val="20"/>
            <w:szCs w:val="20"/>
            <w:u w:val="none"/>
          </w:rPr>
          <w:t xml:space="preserve"> 54</w:t>
        </w:r>
        <w:r w:rsidR="0002694D" w:rsidRPr="002F06BE">
          <w:rPr>
            <w:rStyle w:val="Hyperlink"/>
            <w:sz w:val="20"/>
            <w:szCs w:val="20"/>
            <w:u w:val="none"/>
          </w:rPr>
          <w:t>: 261-271.</w:t>
        </w:r>
      </w:hyperlink>
    </w:p>
    <w:p w14:paraId="4809E819" w14:textId="4F2D5776" w:rsidR="002E60D8" w:rsidRPr="002F06BE" w:rsidRDefault="00C41575" w:rsidP="002F06BE">
      <w:pPr>
        <w:pStyle w:val="ListParagraph"/>
        <w:numPr>
          <w:ilvl w:val="0"/>
          <w:numId w:val="6"/>
        </w:numPr>
        <w:spacing w:line="240" w:lineRule="auto"/>
        <w:mirrorIndents/>
        <w:jc w:val="both"/>
        <w:rPr>
          <w:rStyle w:val="Hyperlink"/>
          <w:color w:val="auto"/>
          <w:sz w:val="20"/>
          <w:szCs w:val="20"/>
          <w:u w:val="none"/>
        </w:rPr>
      </w:pPr>
      <w:hyperlink r:id="rId19" w:history="1">
        <w:r w:rsidR="0002694D" w:rsidRPr="002F06BE">
          <w:rPr>
            <w:rStyle w:val="Hyperlink"/>
            <w:sz w:val="20"/>
            <w:szCs w:val="20"/>
            <w:u w:val="none"/>
          </w:rPr>
          <w:t>Fletcher D, Sarkar M (2013)</w:t>
        </w:r>
        <w:r w:rsidR="002E60D8" w:rsidRPr="002F06BE">
          <w:rPr>
            <w:rStyle w:val="Hyperlink"/>
            <w:sz w:val="20"/>
            <w:szCs w:val="20"/>
            <w:u w:val="none"/>
          </w:rPr>
          <w:t xml:space="preserve"> Psychological resilience: A review and critique of definitions, concepts, and theory. </w:t>
        </w:r>
        <w:r w:rsidR="0002694D" w:rsidRPr="002F06BE">
          <w:rPr>
            <w:rStyle w:val="Hyperlink"/>
            <w:iCs/>
            <w:sz w:val="20"/>
            <w:szCs w:val="20"/>
            <w:u w:val="none"/>
          </w:rPr>
          <w:t>European Psychologist</w:t>
        </w:r>
        <w:r w:rsidR="002E60D8" w:rsidRPr="002F06BE">
          <w:rPr>
            <w:rStyle w:val="Hyperlink"/>
            <w:iCs/>
            <w:sz w:val="20"/>
            <w:szCs w:val="20"/>
            <w:u w:val="none"/>
          </w:rPr>
          <w:t xml:space="preserve"> 18</w:t>
        </w:r>
        <w:r w:rsidR="0002694D" w:rsidRPr="002F06BE">
          <w:rPr>
            <w:rStyle w:val="Hyperlink"/>
            <w:sz w:val="20"/>
            <w:szCs w:val="20"/>
            <w:u w:val="none"/>
          </w:rPr>
          <w:t>:</w:t>
        </w:r>
        <w:r w:rsidR="002E60D8" w:rsidRPr="002F06BE">
          <w:rPr>
            <w:rStyle w:val="Hyperlink"/>
            <w:sz w:val="20"/>
            <w:szCs w:val="20"/>
            <w:u w:val="none"/>
          </w:rPr>
          <w:t xml:space="preserve"> 12–23.</w:t>
        </w:r>
      </w:hyperlink>
      <w:r w:rsidR="002E60D8" w:rsidRPr="002F06BE">
        <w:rPr>
          <w:sz w:val="20"/>
          <w:szCs w:val="20"/>
        </w:rPr>
        <w:t xml:space="preserve"> </w:t>
      </w:r>
    </w:p>
    <w:p w14:paraId="48571221" w14:textId="193E9E00" w:rsidR="008878F1" w:rsidRPr="002F06BE" w:rsidRDefault="00C41575" w:rsidP="002F06BE">
      <w:pPr>
        <w:pStyle w:val="ListParagraph"/>
        <w:numPr>
          <w:ilvl w:val="0"/>
          <w:numId w:val="6"/>
        </w:numPr>
        <w:spacing w:line="240" w:lineRule="auto"/>
        <w:mirrorIndents/>
        <w:jc w:val="both"/>
        <w:rPr>
          <w:sz w:val="20"/>
          <w:szCs w:val="20"/>
        </w:rPr>
      </w:pPr>
      <w:hyperlink r:id="rId20" w:history="1">
        <w:r w:rsidR="008878F1" w:rsidRPr="002F06BE">
          <w:rPr>
            <w:rStyle w:val="Hyperlink"/>
            <w:sz w:val="20"/>
            <w:szCs w:val="20"/>
            <w:u w:val="none"/>
          </w:rPr>
          <w:t>Li</w:t>
        </w:r>
        <w:r w:rsidR="0002694D" w:rsidRPr="002F06BE">
          <w:rPr>
            <w:rStyle w:val="Hyperlink"/>
            <w:sz w:val="20"/>
            <w:szCs w:val="20"/>
            <w:u w:val="none"/>
          </w:rPr>
          <w:t xml:space="preserve"> Z, Hasson</w:t>
        </w:r>
        <w:r w:rsidR="008878F1" w:rsidRPr="002F06BE">
          <w:rPr>
            <w:rStyle w:val="Hyperlink"/>
            <w:sz w:val="20"/>
            <w:szCs w:val="20"/>
            <w:u w:val="none"/>
          </w:rPr>
          <w:t xml:space="preserve"> F</w:t>
        </w:r>
        <w:r w:rsidR="0002694D" w:rsidRPr="002F06BE">
          <w:rPr>
            <w:rStyle w:val="Hyperlink"/>
            <w:sz w:val="20"/>
            <w:szCs w:val="20"/>
            <w:u w:val="none"/>
          </w:rPr>
          <w:t xml:space="preserve"> (2020)</w:t>
        </w:r>
        <w:r w:rsidR="008878F1" w:rsidRPr="002F06BE">
          <w:rPr>
            <w:rStyle w:val="Hyperlink"/>
            <w:sz w:val="20"/>
            <w:szCs w:val="20"/>
            <w:u w:val="none"/>
          </w:rPr>
          <w:t xml:space="preserve"> Resilience, stress, and psychological well-being in nursing students: A systematic review. </w:t>
        </w:r>
        <w:r w:rsidR="0002694D" w:rsidRPr="002F06BE">
          <w:rPr>
            <w:rStyle w:val="Hyperlink"/>
            <w:iCs/>
            <w:sz w:val="20"/>
            <w:szCs w:val="20"/>
            <w:u w:val="none"/>
          </w:rPr>
          <w:t xml:space="preserve">Nurse Education Today 90: </w:t>
        </w:r>
        <w:r w:rsidR="008878F1" w:rsidRPr="002F06BE">
          <w:rPr>
            <w:rStyle w:val="Hyperlink"/>
            <w:sz w:val="20"/>
            <w:szCs w:val="20"/>
            <w:u w:val="none"/>
          </w:rPr>
          <w:t>1-13.</w:t>
        </w:r>
      </w:hyperlink>
      <w:r w:rsidR="008878F1" w:rsidRPr="002F06BE">
        <w:rPr>
          <w:sz w:val="20"/>
          <w:szCs w:val="20"/>
        </w:rPr>
        <w:t xml:space="preserve"> </w:t>
      </w:r>
    </w:p>
    <w:p w14:paraId="37F512C2" w14:textId="2574A28A" w:rsidR="00624CCF" w:rsidRPr="002F06BE" w:rsidRDefault="00C41575" w:rsidP="002F06BE">
      <w:pPr>
        <w:pStyle w:val="ListParagraph"/>
        <w:numPr>
          <w:ilvl w:val="0"/>
          <w:numId w:val="6"/>
        </w:numPr>
        <w:spacing w:line="240" w:lineRule="auto"/>
        <w:mirrorIndents/>
        <w:jc w:val="both"/>
        <w:rPr>
          <w:sz w:val="20"/>
          <w:szCs w:val="20"/>
        </w:rPr>
      </w:pPr>
      <w:hyperlink r:id="rId21" w:history="1">
        <w:r w:rsidR="00624CCF" w:rsidRPr="002F06BE">
          <w:rPr>
            <w:rStyle w:val="Hyperlink"/>
            <w:sz w:val="20"/>
            <w:szCs w:val="20"/>
            <w:u w:val="none"/>
          </w:rPr>
          <w:t>Thomas</w:t>
        </w:r>
        <w:r w:rsidR="005228E8" w:rsidRPr="002F06BE">
          <w:rPr>
            <w:rStyle w:val="Hyperlink"/>
            <w:sz w:val="20"/>
            <w:szCs w:val="20"/>
            <w:u w:val="none"/>
          </w:rPr>
          <w:t xml:space="preserve"> C, </w:t>
        </w:r>
        <w:proofErr w:type="spellStart"/>
        <w:r w:rsidR="005228E8" w:rsidRPr="002F06BE">
          <w:rPr>
            <w:rStyle w:val="Hyperlink"/>
            <w:sz w:val="20"/>
            <w:szCs w:val="20"/>
            <w:u w:val="none"/>
          </w:rPr>
          <w:t>Cassady</w:t>
        </w:r>
        <w:proofErr w:type="spellEnd"/>
        <w:r w:rsidR="005228E8" w:rsidRPr="002F06BE">
          <w:rPr>
            <w:rStyle w:val="Hyperlink"/>
            <w:sz w:val="20"/>
            <w:szCs w:val="20"/>
            <w:u w:val="none"/>
          </w:rPr>
          <w:t xml:space="preserve"> JC, Finch</w:t>
        </w:r>
        <w:r w:rsidR="00624CCF" w:rsidRPr="002F06BE">
          <w:rPr>
            <w:rStyle w:val="Hyperlink"/>
            <w:sz w:val="20"/>
            <w:szCs w:val="20"/>
            <w:u w:val="none"/>
          </w:rPr>
          <w:t xml:space="preserve"> WH (</w:t>
        </w:r>
        <w:r w:rsidR="005228E8" w:rsidRPr="002F06BE">
          <w:rPr>
            <w:rStyle w:val="Hyperlink"/>
            <w:sz w:val="20"/>
            <w:szCs w:val="20"/>
            <w:u w:val="none"/>
          </w:rPr>
          <w:t>2018)</w:t>
        </w:r>
        <w:r w:rsidR="00624CCF" w:rsidRPr="002F06BE">
          <w:rPr>
            <w:rStyle w:val="Hyperlink"/>
            <w:sz w:val="20"/>
            <w:szCs w:val="20"/>
            <w:u w:val="none"/>
          </w:rPr>
          <w:t xml:space="preserve"> Identifying severity standards in the cognitive test anxiety scale. </w:t>
        </w:r>
        <w:r w:rsidR="00624CCF" w:rsidRPr="002F06BE">
          <w:rPr>
            <w:rStyle w:val="Hyperlink"/>
            <w:iCs/>
            <w:sz w:val="20"/>
            <w:szCs w:val="20"/>
            <w:u w:val="none"/>
          </w:rPr>
          <w:t>Journal of Psych</w:t>
        </w:r>
        <w:r w:rsidR="005228E8" w:rsidRPr="002F06BE">
          <w:rPr>
            <w:rStyle w:val="Hyperlink"/>
            <w:iCs/>
            <w:sz w:val="20"/>
            <w:szCs w:val="20"/>
            <w:u w:val="none"/>
          </w:rPr>
          <w:t xml:space="preserve">oeducational Assessment 34: </w:t>
        </w:r>
        <w:r w:rsidR="00624CCF" w:rsidRPr="002F06BE">
          <w:rPr>
            <w:rStyle w:val="Hyperlink"/>
            <w:sz w:val="20"/>
            <w:szCs w:val="20"/>
            <w:u w:val="none"/>
          </w:rPr>
          <w:t>5.</w:t>
        </w:r>
      </w:hyperlink>
      <w:r w:rsidR="00624CCF" w:rsidRPr="002F06BE">
        <w:rPr>
          <w:sz w:val="20"/>
          <w:szCs w:val="20"/>
        </w:rPr>
        <w:t xml:space="preserve"> </w:t>
      </w:r>
    </w:p>
    <w:p w14:paraId="4DCA029E" w14:textId="0A49030E" w:rsidR="005B268C" w:rsidRPr="002F06BE" w:rsidRDefault="00C41575" w:rsidP="002F06BE">
      <w:pPr>
        <w:pStyle w:val="ListParagraph"/>
        <w:numPr>
          <w:ilvl w:val="0"/>
          <w:numId w:val="6"/>
        </w:numPr>
        <w:spacing w:line="240" w:lineRule="auto"/>
        <w:mirrorIndents/>
        <w:jc w:val="both"/>
        <w:rPr>
          <w:sz w:val="20"/>
          <w:szCs w:val="20"/>
        </w:rPr>
      </w:pPr>
      <w:hyperlink r:id="rId22" w:history="1">
        <w:r w:rsidR="005228E8" w:rsidRPr="002F06BE">
          <w:rPr>
            <w:rStyle w:val="Hyperlink"/>
            <w:sz w:val="20"/>
            <w:szCs w:val="20"/>
            <w:u w:val="none"/>
          </w:rPr>
          <w:t>Beck A, Epstein N</w:t>
        </w:r>
        <w:r w:rsidR="005B268C" w:rsidRPr="002F06BE">
          <w:rPr>
            <w:rStyle w:val="Hyperlink"/>
            <w:sz w:val="20"/>
            <w:szCs w:val="20"/>
            <w:u w:val="none"/>
          </w:rPr>
          <w:t>,</w:t>
        </w:r>
        <w:r w:rsidR="005228E8" w:rsidRPr="002F06BE">
          <w:rPr>
            <w:rStyle w:val="Hyperlink"/>
            <w:sz w:val="20"/>
            <w:szCs w:val="20"/>
            <w:u w:val="none"/>
          </w:rPr>
          <w:t xml:space="preserve"> Brown G</w:t>
        </w:r>
        <w:r w:rsidR="005B268C" w:rsidRPr="002F06BE">
          <w:rPr>
            <w:rStyle w:val="Hyperlink"/>
            <w:sz w:val="20"/>
            <w:szCs w:val="20"/>
            <w:u w:val="none"/>
          </w:rPr>
          <w:t xml:space="preserve">, </w:t>
        </w:r>
        <w:r w:rsidR="005228E8" w:rsidRPr="002F06BE">
          <w:rPr>
            <w:rStyle w:val="Hyperlink"/>
            <w:sz w:val="20"/>
            <w:szCs w:val="20"/>
            <w:u w:val="none"/>
          </w:rPr>
          <w:t>et al</w:t>
        </w:r>
        <w:r w:rsidR="005B268C" w:rsidRPr="002F06BE">
          <w:rPr>
            <w:rStyle w:val="Hyperlink"/>
            <w:sz w:val="20"/>
            <w:szCs w:val="20"/>
            <w:u w:val="none"/>
          </w:rPr>
          <w:t xml:space="preserve">. (1988) </w:t>
        </w:r>
        <w:proofErr w:type="gramStart"/>
        <w:r w:rsidR="005B268C" w:rsidRPr="002F06BE">
          <w:rPr>
            <w:rStyle w:val="Hyperlink"/>
            <w:sz w:val="20"/>
            <w:szCs w:val="20"/>
            <w:u w:val="none"/>
          </w:rPr>
          <w:t>An</w:t>
        </w:r>
        <w:proofErr w:type="gramEnd"/>
        <w:r w:rsidR="005B268C" w:rsidRPr="002F06BE">
          <w:rPr>
            <w:rStyle w:val="Hyperlink"/>
            <w:sz w:val="20"/>
            <w:szCs w:val="20"/>
            <w:u w:val="none"/>
          </w:rPr>
          <w:t xml:space="preserve"> inventory for measuring clinical anxiety: Psychometric properties. Journal of Consulting and Clinical Psycholog</w:t>
        </w:r>
        <w:r w:rsidR="005228E8" w:rsidRPr="002F06BE">
          <w:rPr>
            <w:rStyle w:val="Hyperlink"/>
            <w:sz w:val="20"/>
            <w:szCs w:val="20"/>
            <w:u w:val="none"/>
          </w:rPr>
          <w:t>y 56:</w:t>
        </w:r>
        <w:r w:rsidR="005B268C" w:rsidRPr="002F06BE">
          <w:rPr>
            <w:rStyle w:val="Hyperlink"/>
            <w:sz w:val="20"/>
            <w:szCs w:val="20"/>
            <w:u w:val="none"/>
          </w:rPr>
          <w:t xml:space="preserve"> 893- 897.</w:t>
        </w:r>
      </w:hyperlink>
    </w:p>
    <w:p w14:paraId="5DF9C2DA" w14:textId="283273D8" w:rsidR="00E57B8C" w:rsidRPr="002F06BE" w:rsidRDefault="00C41575" w:rsidP="002F06BE">
      <w:pPr>
        <w:pStyle w:val="ListParagraph"/>
        <w:numPr>
          <w:ilvl w:val="0"/>
          <w:numId w:val="6"/>
        </w:numPr>
        <w:spacing w:line="240" w:lineRule="auto"/>
        <w:mirrorIndents/>
        <w:jc w:val="both"/>
        <w:rPr>
          <w:rStyle w:val="Hyperlink"/>
          <w:color w:val="auto"/>
          <w:sz w:val="20"/>
          <w:szCs w:val="20"/>
          <w:u w:val="none"/>
        </w:rPr>
      </w:pPr>
      <w:hyperlink r:id="rId23" w:history="1">
        <w:r w:rsidR="005228E8" w:rsidRPr="002F06BE">
          <w:rPr>
            <w:rStyle w:val="Hyperlink"/>
            <w:sz w:val="20"/>
            <w:szCs w:val="20"/>
            <w:u w:val="none"/>
          </w:rPr>
          <w:t>Hone L</w:t>
        </w:r>
        <w:r w:rsidR="00E57B8C" w:rsidRPr="002F06BE">
          <w:rPr>
            <w:rStyle w:val="Hyperlink"/>
            <w:sz w:val="20"/>
            <w:szCs w:val="20"/>
            <w:u w:val="none"/>
          </w:rPr>
          <w:t xml:space="preserve"> (2021) TED </w:t>
        </w:r>
        <w:proofErr w:type="gramStart"/>
        <w:r w:rsidR="00E57B8C" w:rsidRPr="002F06BE">
          <w:rPr>
            <w:rStyle w:val="Hyperlink"/>
            <w:sz w:val="20"/>
            <w:szCs w:val="20"/>
            <w:u w:val="none"/>
          </w:rPr>
          <w:t>The</w:t>
        </w:r>
        <w:proofErr w:type="gramEnd"/>
        <w:r w:rsidR="00E57B8C" w:rsidRPr="002F06BE">
          <w:rPr>
            <w:rStyle w:val="Hyperlink"/>
            <w:sz w:val="20"/>
            <w:szCs w:val="20"/>
            <w:u w:val="none"/>
          </w:rPr>
          <w:t xml:space="preserve"> three secrets of resilient people.</w:t>
        </w:r>
      </w:hyperlink>
      <w:r w:rsidR="00E57B8C" w:rsidRPr="002F06BE">
        <w:rPr>
          <w:sz w:val="20"/>
          <w:szCs w:val="20"/>
        </w:rPr>
        <w:t xml:space="preserve"> </w:t>
      </w:r>
    </w:p>
    <w:p w14:paraId="3D877AB6" w14:textId="75EF3ACE" w:rsidR="00B9629A" w:rsidRPr="002F06BE" w:rsidRDefault="00C41575" w:rsidP="002F06BE">
      <w:pPr>
        <w:pStyle w:val="ListParagraph"/>
        <w:numPr>
          <w:ilvl w:val="0"/>
          <w:numId w:val="6"/>
        </w:numPr>
        <w:spacing w:line="240" w:lineRule="auto"/>
        <w:mirrorIndents/>
        <w:jc w:val="both"/>
        <w:rPr>
          <w:sz w:val="20"/>
          <w:szCs w:val="20"/>
        </w:rPr>
      </w:pPr>
      <w:hyperlink r:id="rId24" w:history="1">
        <w:proofErr w:type="spellStart"/>
        <w:r w:rsidR="00B9629A" w:rsidRPr="002F06BE">
          <w:rPr>
            <w:rStyle w:val="Hyperlink"/>
            <w:sz w:val="20"/>
            <w:szCs w:val="20"/>
            <w:u w:val="none"/>
          </w:rPr>
          <w:t>Eurich</w:t>
        </w:r>
        <w:proofErr w:type="spellEnd"/>
        <w:r w:rsidR="00B9629A" w:rsidRPr="002F06BE">
          <w:rPr>
            <w:rStyle w:val="Hyperlink"/>
            <w:sz w:val="20"/>
            <w:szCs w:val="20"/>
            <w:u w:val="none"/>
          </w:rPr>
          <w:t xml:space="preserve"> T</w:t>
        </w:r>
        <w:r w:rsidR="00045248" w:rsidRPr="002F06BE">
          <w:rPr>
            <w:rStyle w:val="Hyperlink"/>
            <w:sz w:val="20"/>
            <w:szCs w:val="20"/>
            <w:u w:val="none"/>
          </w:rPr>
          <w:t xml:space="preserve"> (2021) TED Increase your self-awareness with one simple fix.</w:t>
        </w:r>
      </w:hyperlink>
      <w:r w:rsidR="00045248" w:rsidRPr="002F06BE">
        <w:rPr>
          <w:sz w:val="20"/>
          <w:szCs w:val="20"/>
        </w:rPr>
        <w:t xml:space="preserve"> </w:t>
      </w:r>
    </w:p>
    <w:p w14:paraId="5663C07F" w14:textId="7B6EC460" w:rsidR="000107AF" w:rsidRPr="002F06BE" w:rsidRDefault="00CD19BB" w:rsidP="002F06BE">
      <w:pPr>
        <w:pStyle w:val="ListParagraph"/>
        <w:numPr>
          <w:ilvl w:val="0"/>
          <w:numId w:val="6"/>
        </w:numPr>
        <w:spacing w:line="240" w:lineRule="auto"/>
        <w:mirrorIndents/>
        <w:jc w:val="both"/>
        <w:rPr>
          <w:rStyle w:val="Hyperlink"/>
          <w:sz w:val="20"/>
          <w:szCs w:val="20"/>
          <w:u w:val="none"/>
        </w:rPr>
      </w:pPr>
      <w:r w:rsidRPr="00680B4D">
        <w:rPr>
          <w:sz w:val="20"/>
          <w:szCs w:val="20"/>
        </w:rPr>
        <w:fldChar w:fldCharType="begin"/>
      </w:r>
      <w:r w:rsidRPr="002F06BE">
        <w:rPr>
          <w:sz w:val="20"/>
          <w:szCs w:val="20"/>
        </w:rPr>
        <w:instrText xml:space="preserve"> HYPERLINK "https://www.google.com/search?sca_esv=598151369&amp;rlz=1C1UEAD_enIN1017IN1017&amp;sxsrf=ACQVn08eVU-vuNGMczZ2JjVOOVHljkvmtw:1705152861674&amp;q=Goleman+D+(2021)+Youtube+Strategies+to+become+more+emotionally+intelligent.&amp;spell=1&amp;sa=X&amp;ved=2ahUKEwjx7e20vdqDAxX2Q2cHHVQWDacQBSgAegQICRAC&amp;biw=1060&amp;bih=599&amp;dpr=1http://www.youtube/" </w:instrText>
      </w:r>
      <w:r w:rsidRPr="00680B4D">
        <w:rPr>
          <w:sz w:val="20"/>
          <w:szCs w:val="20"/>
        </w:rPr>
        <w:fldChar w:fldCharType="separate"/>
      </w:r>
      <w:r w:rsidRPr="002F06BE">
        <w:rPr>
          <w:rStyle w:val="Hyperlink"/>
          <w:sz w:val="20"/>
          <w:szCs w:val="20"/>
          <w:u w:val="none"/>
        </w:rPr>
        <w:t>Goleman D (2021)</w:t>
      </w:r>
      <w:r w:rsidR="000107AF" w:rsidRPr="002F06BE">
        <w:rPr>
          <w:rStyle w:val="Hyperlink"/>
          <w:sz w:val="20"/>
          <w:szCs w:val="20"/>
          <w:u w:val="none"/>
        </w:rPr>
        <w:t xml:space="preserve"> You Tube Strategies to bec</w:t>
      </w:r>
      <w:r w:rsidRPr="002F06BE">
        <w:rPr>
          <w:rStyle w:val="Hyperlink"/>
          <w:sz w:val="20"/>
          <w:szCs w:val="20"/>
          <w:u w:val="none"/>
        </w:rPr>
        <w:t>ome more emotional intelligent.</w:t>
      </w:r>
    </w:p>
    <w:p w14:paraId="60ED7558" w14:textId="77777777" w:rsidR="00010911" w:rsidRPr="00010911" w:rsidRDefault="00CD19BB" w:rsidP="00A802C6">
      <w:pPr>
        <w:pStyle w:val="ListParagraph"/>
        <w:numPr>
          <w:ilvl w:val="0"/>
          <w:numId w:val="6"/>
        </w:numPr>
        <w:spacing w:line="240" w:lineRule="auto"/>
        <w:mirrorIndents/>
        <w:jc w:val="both"/>
        <w:rPr>
          <w:rStyle w:val="Hyperlink"/>
          <w:color w:val="auto"/>
          <w:sz w:val="20"/>
          <w:szCs w:val="20"/>
          <w:u w:val="none"/>
        </w:rPr>
      </w:pPr>
      <w:r w:rsidRPr="00680B4D">
        <w:fldChar w:fldCharType="end"/>
      </w:r>
      <w:hyperlink r:id="rId25" w:history="1">
        <w:r w:rsidRPr="00010911">
          <w:rPr>
            <w:rStyle w:val="Hyperlink"/>
            <w:sz w:val="20"/>
            <w:szCs w:val="20"/>
            <w:u w:val="none"/>
          </w:rPr>
          <w:t>Morin A</w:t>
        </w:r>
        <w:r w:rsidR="00A9210D" w:rsidRPr="00010911">
          <w:rPr>
            <w:rStyle w:val="Hyperlink"/>
            <w:sz w:val="20"/>
            <w:szCs w:val="20"/>
            <w:u w:val="none"/>
          </w:rPr>
          <w:t xml:space="preserve"> (2021) TED </w:t>
        </w:r>
        <w:proofErr w:type="gramStart"/>
        <w:r w:rsidR="00A9210D" w:rsidRPr="00010911">
          <w:rPr>
            <w:rStyle w:val="Hyperlink"/>
            <w:sz w:val="20"/>
            <w:szCs w:val="20"/>
            <w:u w:val="none"/>
          </w:rPr>
          <w:t>The</w:t>
        </w:r>
        <w:proofErr w:type="gramEnd"/>
        <w:r w:rsidR="00A9210D" w:rsidRPr="00010911">
          <w:rPr>
            <w:rStyle w:val="Hyperlink"/>
            <w:sz w:val="20"/>
            <w:szCs w:val="20"/>
            <w:u w:val="none"/>
          </w:rPr>
          <w:t xml:space="preserve"> secret of becoming mentally strong.</w:t>
        </w:r>
      </w:hyperlink>
    </w:p>
    <w:p w14:paraId="3E0DE05F" w14:textId="5D13F010" w:rsidR="007B5EDE" w:rsidRPr="00010911" w:rsidRDefault="00C41575" w:rsidP="00A802C6">
      <w:pPr>
        <w:pStyle w:val="ListParagraph"/>
        <w:numPr>
          <w:ilvl w:val="0"/>
          <w:numId w:val="6"/>
        </w:numPr>
        <w:spacing w:line="240" w:lineRule="auto"/>
        <w:mirrorIndents/>
        <w:jc w:val="both"/>
        <w:rPr>
          <w:sz w:val="20"/>
          <w:szCs w:val="20"/>
        </w:rPr>
      </w:pPr>
      <w:hyperlink r:id="rId26" w:history="1">
        <w:r w:rsidR="00CD19BB" w:rsidRPr="00010911">
          <w:rPr>
            <w:rStyle w:val="Hyperlink"/>
            <w:sz w:val="20"/>
            <w:szCs w:val="20"/>
            <w:u w:val="none"/>
          </w:rPr>
          <w:t xml:space="preserve">Biggs A, </w:t>
        </w:r>
        <w:proofErr w:type="spellStart"/>
        <w:r w:rsidR="00CD19BB" w:rsidRPr="00010911">
          <w:rPr>
            <w:rStyle w:val="Hyperlink"/>
            <w:sz w:val="20"/>
            <w:szCs w:val="20"/>
            <w:u w:val="none"/>
          </w:rPr>
          <w:t>Brough</w:t>
        </w:r>
        <w:proofErr w:type="spellEnd"/>
        <w:r w:rsidR="00CD19BB" w:rsidRPr="00010911">
          <w:rPr>
            <w:rStyle w:val="Hyperlink"/>
            <w:sz w:val="20"/>
            <w:szCs w:val="20"/>
            <w:u w:val="none"/>
          </w:rPr>
          <w:t xml:space="preserve"> P, Drummond S (2017)</w:t>
        </w:r>
        <w:r w:rsidR="007B5EDE" w:rsidRPr="00010911">
          <w:rPr>
            <w:rStyle w:val="Hyperlink"/>
            <w:sz w:val="20"/>
            <w:szCs w:val="20"/>
            <w:u w:val="none"/>
          </w:rPr>
          <w:t xml:space="preserve"> Lazarus and </w:t>
        </w:r>
        <w:proofErr w:type="spellStart"/>
        <w:r w:rsidR="007B5EDE" w:rsidRPr="00010911">
          <w:rPr>
            <w:rStyle w:val="Hyperlink"/>
            <w:sz w:val="20"/>
            <w:szCs w:val="20"/>
            <w:u w:val="none"/>
          </w:rPr>
          <w:t>Folkman’s</w:t>
        </w:r>
        <w:proofErr w:type="spellEnd"/>
        <w:r w:rsidR="007B5EDE" w:rsidRPr="00010911">
          <w:rPr>
            <w:rStyle w:val="Hyperlink"/>
            <w:sz w:val="20"/>
            <w:szCs w:val="20"/>
            <w:u w:val="none"/>
          </w:rPr>
          <w:t xml:space="preserve"> psychological stress and coping theory. In </w:t>
        </w:r>
        <w:r w:rsidR="007B5EDE" w:rsidRPr="00010911">
          <w:rPr>
            <w:rStyle w:val="Hyperlink"/>
            <w:iCs/>
            <w:sz w:val="20"/>
            <w:szCs w:val="20"/>
            <w:u w:val="none"/>
          </w:rPr>
          <w:t>The handbook of stress and health: A guide to research a</w:t>
        </w:r>
        <w:r w:rsidR="00CD19BB" w:rsidRPr="00010911">
          <w:rPr>
            <w:rStyle w:val="Hyperlink"/>
            <w:iCs/>
            <w:sz w:val="20"/>
            <w:szCs w:val="20"/>
            <w:u w:val="none"/>
          </w:rPr>
          <w:t>nd practice</w:t>
        </w:r>
        <w:r w:rsidR="007B5EDE" w:rsidRPr="00010911">
          <w:rPr>
            <w:rStyle w:val="Hyperlink"/>
            <w:iCs/>
            <w:sz w:val="20"/>
            <w:szCs w:val="20"/>
            <w:u w:val="none"/>
          </w:rPr>
          <w:t xml:space="preserve"> (1</w:t>
        </w:r>
        <w:r w:rsidR="007B5EDE" w:rsidRPr="00010911">
          <w:rPr>
            <w:rStyle w:val="Hyperlink"/>
            <w:iCs/>
            <w:sz w:val="20"/>
            <w:szCs w:val="20"/>
            <w:u w:val="none"/>
            <w:vertAlign w:val="superscript"/>
          </w:rPr>
          <w:t>st</w:t>
        </w:r>
        <w:r w:rsidR="007B5EDE" w:rsidRPr="00010911">
          <w:rPr>
            <w:rStyle w:val="Hyperlink"/>
            <w:iCs/>
            <w:sz w:val="20"/>
            <w:szCs w:val="20"/>
            <w:u w:val="none"/>
          </w:rPr>
          <w:t xml:space="preserve"> ed</w:t>
        </w:r>
        <w:r w:rsidR="00CD19BB" w:rsidRPr="00010911">
          <w:rPr>
            <w:rStyle w:val="Hyperlink"/>
            <w:iCs/>
            <w:sz w:val="20"/>
            <w:szCs w:val="20"/>
            <w:u w:val="none"/>
          </w:rPr>
          <w:t>ition)</w:t>
        </w:r>
        <w:r w:rsidR="007B5EDE" w:rsidRPr="00010911">
          <w:rPr>
            <w:rStyle w:val="Hyperlink"/>
            <w:iCs/>
            <w:sz w:val="20"/>
            <w:szCs w:val="20"/>
            <w:u w:val="none"/>
          </w:rPr>
          <w:t xml:space="preserve"> </w:t>
        </w:r>
        <w:r w:rsidR="007B5EDE" w:rsidRPr="00010911">
          <w:rPr>
            <w:rStyle w:val="Hyperlink"/>
            <w:sz w:val="20"/>
            <w:szCs w:val="20"/>
            <w:u w:val="none"/>
          </w:rPr>
          <w:t>Wiley.</w:t>
        </w:r>
      </w:hyperlink>
    </w:p>
    <w:p w14:paraId="2825ACC0" w14:textId="761248CD" w:rsidR="00841AFB" w:rsidRPr="002F06BE" w:rsidRDefault="00C41575" w:rsidP="002F06BE">
      <w:pPr>
        <w:pStyle w:val="ListParagraph"/>
        <w:numPr>
          <w:ilvl w:val="0"/>
          <w:numId w:val="6"/>
        </w:numPr>
        <w:spacing w:line="240" w:lineRule="auto"/>
        <w:mirrorIndents/>
        <w:jc w:val="both"/>
        <w:rPr>
          <w:rStyle w:val="Hyperlink"/>
          <w:color w:val="auto"/>
          <w:sz w:val="20"/>
          <w:szCs w:val="20"/>
          <w:u w:val="none"/>
        </w:rPr>
      </w:pPr>
      <w:hyperlink r:id="rId27" w:history="1">
        <w:r w:rsidR="008766CC" w:rsidRPr="002F06BE">
          <w:rPr>
            <w:rStyle w:val="Hyperlink"/>
            <w:sz w:val="20"/>
            <w:szCs w:val="20"/>
            <w:u w:val="none"/>
          </w:rPr>
          <w:t>Lee J (2019)</w:t>
        </w:r>
        <w:r w:rsidR="00841AFB" w:rsidRPr="002F06BE">
          <w:rPr>
            <w:rStyle w:val="Hyperlink"/>
            <w:sz w:val="20"/>
            <w:szCs w:val="20"/>
            <w:u w:val="none"/>
          </w:rPr>
          <w:t xml:space="preserve"> Effect of resilience on intolerance of uncertainty in nursing university students. </w:t>
        </w:r>
        <w:r w:rsidR="008766CC" w:rsidRPr="002F06BE">
          <w:rPr>
            <w:rStyle w:val="Hyperlink"/>
            <w:sz w:val="20"/>
            <w:szCs w:val="20"/>
            <w:u w:val="none"/>
          </w:rPr>
          <w:t>Nursing Forum</w:t>
        </w:r>
        <w:r w:rsidR="00841AFB" w:rsidRPr="002F06BE">
          <w:rPr>
            <w:rStyle w:val="Hyperlink"/>
            <w:sz w:val="20"/>
            <w:szCs w:val="20"/>
            <w:u w:val="none"/>
          </w:rPr>
          <w:t xml:space="preserve"> 54</w:t>
        </w:r>
        <w:r w:rsidR="008766CC" w:rsidRPr="002F06BE">
          <w:rPr>
            <w:rStyle w:val="Hyperlink"/>
            <w:sz w:val="20"/>
            <w:szCs w:val="20"/>
            <w:u w:val="none"/>
          </w:rPr>
          <w:t>:</w:t>
        </w:r>
        <w:r w:rsidR="00841AFB" w:rsidRPr="002F06BE">
          <w:rPr>
            <w:rStyle w:val="Hyperlink"/>
            <w:sz w:val="20"/>
            <w:szCs w:val="20"/>
            <w:u w:val="none"/>
          </w:rPr>
          <w:t xml:space="preserve"> 53-59.</w:t>
        </w:r>
      </w:hyperlink>
      <w:r w:rsidR="00841AFB" w:rsidRPr="002F06BE">
        <w:rPr>
          <w:sz w:val="20"/>
          <w:szCs w:val="20"/>
        </w:rPr>
        <w:t xml:space="preserve"> </w:t>
      </w:r>
    </w:p>
    <w:p w14:paraId="21DAB805" w14:textId="14822B96" w:rsidR="00C44540" w:rsidRPr="002F06BE" w:rsidRDefault="00C41575" w:rsidP="002F06BE">
      <w:pPr>
        <w:pStyle w:val="ListParagraph"/>
        <w:numPr>
          <w:ilvl w:val="0"/>
          <w:numId w:val="6"/>
        </w:numPr>
        <w:spacing w:line="240" w:lineRule="auto"/>
        <w:mirrorIndents/>
        <w:jc w:val="both"/>
        <w:rPr>
          <w:rStyle w:val="Hyperlink"/>
          <w:color w:val="auto"/>
          <w:sz w:val="20"/>
          <w:szCs w:val="20"/>
          <w:u w:val="none"/>
        </w:rPr>
      </w:pPr>
      <w:hyperlink r:id="rId28" w:history="1">
        <w:proofErr w:type="spellStart"/>
        <w:r w:rsidR="00715A07" w:rsidRPr="002F06BE">
          <w:rPr>
            <w:rStyle w:val="Hyperlink"/>
            <w:sz w:val="20"/>
            <w:szCs w:val="20"/>
            <w:u w:val="none"/>
          </w:rPr>
          <w:t>Mussi</w:t>
        </w:r>
        <w:proofErr w:type="spellEnd"/>
        <w:r w:rsidR="00715A07" w:rsidRPr="002F06BE">
          <w:rPr>
            <w:rStyle w:val="Hyperlink"/>
            <w:sz w:val="20"/>
            <w:szCs w:val="20"/>
            <w:u w:val="none"/>
          </w:rPr>
          <w:t xml:space="preserve"> F, </w:t>
        </w:r>
        <w:proofErr w:type="spellStart"/>
        <w:r w:rsidR="00715A07" w:rsidRPr="002F06BE">
          <w:rPr>
            <w:rStyle w:val="Hyperlink"/>
            <w:sz w:val="20"/>
            <w:szCs w:val="20"/>
            <w:u w:val="none"/>
          </w:rPr>
          <w:t>Pires</w:t>
        </w:r>
        <w:proofErr w:type="spellEnd"/>
        <w:r w:rsidR="00715A07" w:rsidRPr="002F06BE">
          <w:rPr>
            <w:rStyle w:val="Hyperlink"/>
            <w:sz w:val="20"/>
            <w:szCs w:val="20"/>
            <w:u w:val="none"/>
          </w:rPr>
          <w:t xml:space="preserve"> C, Silva R</w:t>
        </w:r>
        <w:r w:rsidR="00C44540" w:rsidRPr="002F06BE">
          <w:rPr>
            <w:rStyle w:val="Hyperlink"/>
            <w:sz w:val="20"/>
            <w:szCs w:val="20"/>
            <w:u w:val="none"/>
          </w:rPr>
          <w:t xml:space="preserve">, </w:t>
        </w:r>
        <w:r w:rsidR="00715A07" w:rsidRPr="002F06BE">
          <w:rPr>
            <w:rStyle w:val="Hyperlink"/>
            <w:sz w:val="20"/>
            <w:szCs w:val="20"/>
            <w:u w:val="none"/>
          </w:rPr>
          <w:t>et al. (2020)</w:t>
        </w:r>
        <w:r w:rsidR="00C44540" w:rsidRPr="002F06BE">
          <w:rPr>
            <w:rStyle w:val="Hyperlink"/>
            <w:sz w:val="20"/>
            <w:szCs w:val="20"/>
            <w:u w:val="none"/>
          </w:rPr>
          <w:t xml:space="preserve"> Stress level among undergraduate nursing students related to the training phase and sociodemographic factors. </w:t>
        </w:r>
        <w:proofErr w:type="spellStart"/>
        <w:r w:rsidR="00C44540" w:rsidRPr="002F06BE">
          <w:rPr>
            <w:rStyle w:val="Hyperlink"/>
            <w:iCs/>
            <w:sz w:val="20"/>
            <w:szCs w:val="20"/>
            <w:u w:val="none"/>
          </w:rPr>
          <w:t>Revist</w:t>
        </w:r>
        <w:r w:rsidR="00715A07" w:rsidRPr="002F06BE">
          <w:rPr>
            <w:rStyle w:val="Hyperlink"/>
            <w:iCs/>
            <w:sz w:val="20"/>
            <w:szCs w:val="20"/>
            <w:u w:val="none"/>
          </w:rPr>
          <w:t>a</w:t>
        </w:r>
        <w:proofErr w:type="spellEnd"/>
        <w:r w:rsidR="00715A07" w:rsidRPr="002F06BE">
          <w:rPr>
            <w:rStyle w:val="Hyperlink"/>
            <w:iCs/>
            <w:sz w:val="20"/>
            <w:szCs w:val="20"/>
            <w:u w:val="none"/>
          </w:rPr>
          <w:t xml:space="preserve"> </w:t>
        </w:r>
        <w:proofErr w:type="spellStart"/>
        <w:r w:rsidR="00715A07" w:rsidRPr="002F06BE">
          <w:rPr>
            <w:rStyle w:val="Hyperlink"/>
            <w:iCs/>
            <w:sz w:val="20"/>
            <w:szCs w:val="20"/>
            <w:u w:val="none"/>
          </w:rPr>
          <w:t>Latio</w:t>
        </w:r>
        <w:proofErr w:type="spellEnd"/>
        <w:r w:rsidR="00715A07" w:rsidRPr="002F06BE">
          <w:rPr>
            <w:rStyle w:val="Hyperlink"/>
            <w:iCs/>
            <w:sz w:val="20"/>
            <w:szCs w:val="20"/>
            <w:u w:val="none"/>
          </w:rPr>
          <w:t xml:space="preserve">-Americana de </w:t>
        </w:r>
        <w:proofErr w:type="spellStart"/>
        <w:r w:rsidR="00715A07" w:rsidRPr="002F06BE">
          <w:rPr>
            <w:rStyle w:val="Hyperlink"/>
            <w:iCs/>
            <w:sz w:val="20"/>
            <w:szCs w:val="20"/>
            <w:u w:val="none"/>
          </w:rPr>
          <w:t>Enfermagem</w:t>
        </w:r>
        <w:proofErr w:type="spellEnd"/>
        <w:r w:rsidR="00C44540" w:rsidRPr="002F06BE">
          <w:rPr>
            <w:rStyle w:val="Hyperlink"/>
            <w:iCs/>
            <w:sz w:val="20"/>
            <w:szCs w:val="20"/>
            <w:u w:val="none"/>
          </w:rPr>
          <w:t xml:space="preserve"> 28.</w:t>
        </w:r>
      </w:hyperlink>
      <w:r w:rsidR="00715A07" w:rsidRPr="002F06BE">
        <w:rPr>
          <w:rStyle w:val="Hyperlink"/>
          <w:color w:val="auto"/>
          <w:sz w:val="20"/>
          <w:szCs w:val="20"/>
          <w:u w:val="none"/>
        </w:rPr>
        <w:t xml:space="preserve"> </w:t>
      </w:r>
    </w:p>
    <w:p w14:paraId="7B9E38EE" w14:textId="160F5469" w:rsidR="00DD4530" w:rsidRPr="002F06BE" w:rsidRDefault="00C41575" w:rsidP="002F06BE">
      <w:pPr>
        <w:pStyle w:val="ListParagraph"/>
        <w:numPr>
          <w:ilvl w:val="0"/>
          <w:numId w:val="6"/>
        </w:numPr>
        <w:spacing w:line="240" w:lineRule="auto"/>
        <w:mirrorIndents/>
        <w:jc w:val="both"/>
        <w:rPr>
          <w:rStyle w:val="Hyperlink"/>
          <w:color w:val="auto"/>
          <w:sz w:val="20"/>
          <w:szCs w:val="20"/>
          <w:u w:val="none"/>
        </w:rPr>
      </w:pPr>
      <w:hyperlink r:id="rId29" w:history="1">
        <w:r w:rsidR="00715A07" w:rsidRPr="002F06BE">
          <w:rPr>
            <w:rStyle w:val="Hyperlink"/>
            <w:sz w:val="20"/>
            <w:szCs w:val="20"/>
            <w:u w:val="none"/>
          </w:rPr>
          <w:t xml:space="preserve">Onan N, </w:t>
        </w:r>
        <w:proofErr w:type="spellStart"/>
        <w:r w:rsidR="00715A07" w:rsidRPr="002F06BE">
          <w:rPr>
            <w:rStyle w:val="Hyperlink"/>
            <w:sz w:val="20"/>
            <w:szCs w:val="20"/>
            <w:u w:val="none"/>
          </w:rPr>
          <w:t>Karaca</w:t>
        </w:r>
        <w:proofErr w:type="spellEnd"/>
        <w:r w:rsidR="00715A07" w:rsidRPr="002F06BE">
          <w:rPr>
            <w:rStyle w:val="Hyperlink"/>
            <w:sz w:val="20"/>
            <w:szCs w:val="20"/>
            <w:u w:val="none"/>
          </w:rPr>
          <w:t xml:space="preserve"> S, </w:t>
        </w:r>
        <w:proofErr w:type="spellStart"/>
        <w:r w:rsidR="00715A07" w:rsidRPr="002F06BE">
          <w:rPr>
            <w:rStyle w:val="Hyperlink"/>
            <w:sz w:val="20"/>
            <w:szCs w:val="20"/>
            <w:u w:val="none"/>
          </w:rPr>
          <w:t>Barlas</w:t>
        </w:r>
        <w:proofErr w:type="spellEnd"/>
        <w:r w:rsidR="00715A07" w:rsidRPr="002F06BE">
          <w:rPr>
            <w:rStyle w:val="Hyperlink"/>
            <w:sz w:val="20"/>
            <w:szCs w:val="20"/>
            <w:u w:val="none"/>
          </w:rPr>
          <w:t xml:space="preserve"> GU (2018)</w:t>
        </w:r>
        <w:r w:rsidR="00DD4530" w:rsidRPr="002F06BE">
          <w:rPr>
            <w:rStyle w:val="Hyperlink"/>
            <w:sz w:val="20"/>
            <w:szCs w:val="20"/>
            <w:u w:val="none"/>
          </w:rPr>
          <w:t xml:space="preserve"> Evaluation of a stress coping course for psychological resilience among a group of university nursing students. Perspectives in Psychiatric Care 1-6.</w:t>
        </w:r>
      </w:hyperlink>
      <w:r w:rsidR="00DD4530" w:rsidRPr="002F06BE">
        <w:rPr>
          <w:sz w:val="20"/>
          <w:szCs w:val="20"/>
        </w:rPr>
        <w:t xml:space="preserve"> </w:t>
      </w:r>
    </w:p>
    <w:p w14:paraId="253A3AEF" w14:textId="61B44998" w:rsidR="00652ED7" w:rsidRPr="002F06BE" w:rsidRDefault="00C41575" w:rsidP="002F06BE">
      <w:pPr>
        <w:pStyle w:val="ListParagraph"/>
        <w:numPr>
          <w:ilvl w:val="0"/>
          <w:numId w:val="6"/>
        </w:numPr>
        <w:spacing w:line="240" w:lineRule="auto"/>
        <w:mirrorIndents/>
        <w:jc w:val="both"/>
        <w:rPr>
          <w:rStyle w:val="Hyperlink"/>
          <w:color w:val="auto"/>
          <w:sz w:val="20"/>
          <w:szCs w:val="20"/>
          <w:u w:val="none"/>
        </w:rPr>
      </w:pPr>
      <w:hyperlink r:id="rId30" w:history="1">
        <w:r w:rsidR="00715A07" w:rsidRPr="002F06BE">
          <w:rPr>
            <w:rStyle w:val="Hyperlink"/>
            <w:sz w:val="20"/>
            <w:szCs w:val="20"/>
            <w:u w:val="none"/>
          </w:rPr>
          <w:t xml:space="preserve">Aslan H, </w:t>
        </w:r>
        <w:proofErr w:type="spellStart"/>
        <w:r w:rsidR="00715A07" w:rsidRPr="002F06BE">
          <w:rPr>
            <w:rStyle w:val="Hyperlink"/>
            <w:sz w:val="20"/>
            <w:szCs w:val="20"/>
            <w:u w:val="none"/>
          </w:rPr>
          <w:t>Pekince</w:t>
        </w:r>
        <w:proofErr w:type="spellEnd"/>
        <w:r w:rsidR="00715A07" w:rsidRPr="002F06BE">
          <w:rPr>
            <w:rStyle w:val="Hyperlink"/>
            <w:sz w:val="20"/>
            <w:szCs w:val="20"/>
            <w:u w:val="none"/>
          </w:rPr>
          <w:t xml:space="preserve"> H (2020)</w:t>
        </w:r>
        <w:r w:rsidR="00652ED7" w:rsidRPr="002F06BE">
          <w:rPr>
            <w:rStyle w:val="Hyperlink"/>
            <w:sz w:val="20"/>
            <w:szCs w:val="20"/>
            <w:u w:val="none"/>
          </w:rPr>
          <w:t xml:space="preserve"> Nursing students’ views on the COVID-19 pandemic and their perceived stress levels. </w:t>
        </w:r>
        <w:r w:rsidR="00652ED7" w:rsidRPr="002F06BE">
          <w:rPr>
            <w:rStyle w:val="Hyperlink"/>
            <w:iCs/>
            <w:sz w:val="20"/>
            <w:szCs w:val="20"/>
            <w:u w:val="none"/>
          </w:rPr>
          <w:t>Perspective Psychiatric Care 57</w:t>
        </w:r>
        <w:r w:rsidR="00715A07" w:rsidRPr="002F06BE">
          <w:rPr>
            <w:rStyle w:val="Hyperlink"/>
            <w:sz w:val="20"/>
            <w:szCs w:val="20"/>
            <w:u w:val="none"/>
          </w:rPr>
          <w:t>:</w:t>
        </w:r>
        <w:r w:rsidR="00652ED7" w:rsidRPr="002F06BE">
          <w:rPr>
            <w:rStyle w:val="Hyperlink"/>
            <w:sz w:val="20"/>
            <w:szCs w:val="20"/>
            <w:u w:val="none"/>
          </w:rPr>
          <w:t xml:space="preserve"> 695-701.</w:t>
        </w:r>
      </w:hyperlink>
      <w:r w:rsidR="00652ED7" w:rsidRPr="002F06BE">
        <w:rPr>
          <w:sz w:val="20"/>
          <w:szCs w:val="20"/>
        </w:rPr>
        <w:t xml:space="preserve"> </w:t>
      </w:r>
    </w:p>
    <w:p w14:paraId="42C50B2C" w14:textId="1A795B87" w:rsidR="00F83E09" w:rsidRPr="002F06BE" w:rsidRDefault="00C41575" w:rsidP="002F06BE">
      <w:pPr>
        <w:pStyle w:val="ListParagraph"/>
        <w:numPr>
          <w:ilvl w:val="0"/>
          <w:numId w:val="6"/>
        </w:numPr>
        <w:spacing w:line="240" w:lineRule="auto"/>
        <w:mirrorIndents/>
        <w:jc w:val="both"/>
        <w:rPr>
          <w:rStyle w:val="Hyperlink"/>
          <w:color w:val="auto"/>
          <w:sz w:val="20"/>
          <w:szCs w:val="20"/>
          <w:u w:val="none"/>
        </w:rPr>
      </w:pPr>
      <w:hyperlink r:id="rId31" w:history="1">
        <w:proofErr w:type="spellStart"/>
        <w:r w:rsidR="00445530" w:rsidRPr="002F06BE">
          <w:rPr>
            <w:rStyle w:val="Hyperlink"/>
            <w:sz w:val="20"/>
            <w:szCs w:val="20"/>
            <w:u w:val="none"/>
          </w:rPr>
          <w:t>Meléndez</w:t>
        </w:r>
        <w:proofErr w:type="spellEnd"/>
        <w:r w:rsidR="00445530" w:rsidRPr="002F06BE">
          <w:rPr>
            <w:rStyle w:val="Hyperlink"/>
            <w:sz w:val="20"/>
            <w:szCs w:val="20"/>
            <w:u w:val="none"/>
          </w:rPr>
          <w:t xml:space="preserve"> H, Rios M, Guillermo J</w:t>
        </w:r>
        <w:r w:rsidR="00F83E09" w:rsidRPr="002F06BE">
          <w:rPr>
            <w:rStyle w:val="Hyperlink"/>
            <w:sz w:val="20"/>
            <w:szCs w:val="20"/>
            <w:u w:val="none"/>
          </w:rPr>
          <w:t xml:space="preserve">, </w:t>
        </w:r>
        <w:r w:rsidR="00445530" w:rsidRPr="002F06BE">
          <w:rPr>
            <w:rStyle w:val="Hyperlink"/>
            <w:sz w:val="20"/>
            <w:szCs w:val="20"/>
            <w:u w:val="none"/>
          </w:rPr>
          <w:t>et al. (2022)</w:t>
        </w:r>
        <w:r w:rsidR="00F83E09" w:rsidRPr="002F06BE">
          <w:rPr>
            <w:rStyle w:val="Hyperlink"/>
            <w:sz w:val="20"/>
            <w:szCs w:val="20"/>
            <w:u w:val="none"/>
          </w:rPr>
          <w:t xml:space="preserve"> Resilience and stress coping strategies of university students in times of pandemic. </w:t>
        </w:r>
        <w:r w:rsidR="00F83E09" w:rsidRPr="002F06BE">
          <w:rPr>
            <w:rStyle w:val="Hyperlink"/>
            <w:iCs/>
            <w:sz w:val="20"/>
            <w:szCs w:val="20"/>
            <w:u w:val="none"/>
          </w:rPr>
          <w:t xml:space="preserve">Journal of </w:t>
        </w:r>
        <w:r w:rsidR="00445530" w:rsidRPr="002F06BE">
          <w:rPr>
            <w:rStyle w:val="Hyperlink"/>
            <w:iCs/>
            <w:sz w:val="20"/>
            <w:szCs w:val="20"/>
            <w:u w:val="none"/>
          </w:rPr>
          <w:t>Pharmaceutical Negative Results</w:t>
        </w:r>
        <w:r w:rsidR="00F83E09" w:rsidRPr="002F06BE">
          <w:rPr>
            <w:rStyle w:val="Hyperlink"/>
            <w:iCs/>
            <w:sz w:val="20"/>
            <w:szCs w:val="20"/>
            <w:u w:val="none"/>
          </w:rPr>
          <w:t xml:space="preserve"> 13</w:t>
        </w:r>
        <w:r w:rsidR="00445530" w:rsidRPr="002F06BE">
          <w:rPr>
            <w:rStyle w:val="Hyperlink"/>
            <w:sz w:val="20"/>
            <w:szCs w:val="20"/>
            <w:u w:val="none"/>
          </w:rPr>
          <w:t>:</w:t>
        </w:r>
        <w:r w:rsidR="00F83E09" w:rsidRPr="002F06BE">
          <w:rPr>
            <w:rStyle w:val="Hyperlink"/>
            <w:sz w:val="20"/>
            <w:szCs w:val="20"/>
            <w:u w:val="none"/>
          </w:rPr>
          <w:t xml:space="preserve"> 679-685.</w:t>
        </w:r>
      </w:hyperlink>
      <w:r w:rsidR="00F83E09" w:rsidRPr="002F06BE">
        <w:rPr>
          <w:sz w:val="20"/>
          <w:szCs w:val="20"/>
        </w:rPr>
        <w:t xml:space="preserve"> </w:t>
      </w:r>
    </w:p>
    <w:p w14:paraId="490FBE69" w14:textId="6DD15762" w:rsidR="00CD7AD5" w:rsidRPr="002F06BE" w:rsidRDefault="00C41575" w:rsidP="002F06BE">
      <w:pPr>
        <w:pStyle w:val="ListParagraph"/>
        <w:numPr>
          <w:ilvl w:val="0"/>
          <w:numId w:val="6"/>
        </w:numPr>
        <w:spacing w:line="240" w:lineRule="auto"/>
        <w:mirrorIndents/>
        <w:jc w:val="both"/>
        <w:rPr>
          <w:sz w:val="20"/>
          <w:szCs w:val="20"/>
        </w:rPr>
      </w:pPr>
      <w:hyperlink r:id="rId32" w:history="1">
        <w:r w:rsidR="001872A7" w:rsidRPr="002F06BE">
          <w:rPr>
            <w:rStyle w:val="Hyperlink"/>
            <w:sz w:val="20"/>
            <w:szCs w:val="20"/>
            <w:u w:val="none"/>
          </w:rPr>
          <w:t xml:space="preserve">Zhao F, </w:t>
        </w:r>
        <w:proofErr w:type="spellStart"/>
        <w:r w:rsidR="001872A7" w:rsidRPr="002F06BE">
          <w:rPr>
            <w:rStyle w:val="Hyperlink"/>
            <w:sz w:val="20"/>
            <w:szCs w:val="20"/>
            <w:u w:val="none"/>
          </w:rPr>
          <w:t>Guo</w:t>
        </w:r>
        <w:proofErr w:type="spellEnd"/>
        <w:r w:rsidR="001872A7" w:rsidRPr="002F06BE">
          <w:rPr>
            <w:rStyle w:val="Hyperlink"/>
            <w:sz w:val="20"/>
            <w:szCs w:val="20"/>
            <w:u w:val="none"/>
          </w:rPr>
          <w:t xml:space="preserve"> Y, </w:t>
        </w:r>
        <w:proofErr w:type="spellStart"/>
        <w:r w:rsidR="001872A7" w:rsidRPr="002F06BE">
          <w:rPr>
            <w:rStyle w:val="Hyperlink"/>
            <w:sz w:val="20"/>
            <w:szCs w:val="20"/>
            <w:u w:val="none"/>
          </w:rPr>
          <w:t>Suhonen</w:t>
        </w:r>
        <w:proofErr w:type="spellEnd"/>
        <w:r w:rsidR="001872A7" w:rsidRPr="002F06BE">
          <w:rPr>
            <w:rStyle w:val="Hyperlink"/>
            <w:sz w:val="20"/>
            <w:szCs w:val="20"/>
            <w:u w:val="none"/>
          </w:rPr>
          <w:t xml:space="preserve"> R</w:t>
        </w:r>
        <w:r w:rsidR="00CD7AD5" w:rsidRPr="002F06BE">
          <w:rPr>
            <w:rStyle w:val="Hyperlink"/>
            <w:sz w:val="20"/>
            <w:szCs w:val="20"/>
            <w:u w:val="none"/>
          </w:rPr>
          <w:t xml:space="preserve">, </w:t>
        </w:r>
        <w:r w:rsidR="001872A7" w:rsidRPr="002F06BE">
          <w:rPr>
            <w:rStyle w:val="Hyperlink"/>
            <w:sz w:val="20"/>
            <w:szCs w:val="20"/>
            <w:u w:val="none"/>
          </w:rPr>
          <w:t>et al</w:t>
        </w:r>
        <w:r w:rsidR="00CD7AD5" w:rsidRPr="002F06BE">
          <w:rPr>
            <w:rStyle w:val="Hyperlink"/>
            <w:sz w:val="20"/>
            <w:szCs w:val="20"/>
            <w:u w:val="none"/>
          </w:rPr>
          <w:t xml:space="preserve">. (2016) Subjective well-being and its association with peer caring and resilience among nursing US medical students: A questionnaire study. </w:t>
        </w:r>
        <w:r w:rsidR="001872A7" w:rsidRPr="002F06BE">
          <w:rPr>
            <w:rStyle w:val="Hyperlink"/>
            <w:sz w:val="20"/>
            <w:szCs w:val="20"/>
            <w:u w:val="none"/>
          </w:rPr>
          <w:t>Nurse Education Today</w:t>
        </w:r>
        <w:r w:rsidR="00CD7AD5" w:rsidRPr="002F06BE">
          <w:rPr>
            <w:rStyle w:val="Hyperlink"/>
            <w:sz w:val="20"/>
            <w:szCs w:val="20"/>
            <w:u w:val="none"/>
          </w:rPr>
          <w:t xml:space="preserve"> 37</w:t>
        </w:r>
        <w:r w:rsidR="001872A7" w:rsidRPr="002F06BE">
          <w:rPr>
            <w:rStyle w:val="Hyperlink"/>
            <w:sz w:val="20"/>
            <w:szCs w:val="20"/>
            <w:u w:val="none"/>
          </w:rPr>
          <w:t>:</w:t>
        </w:r>
        <w:r w:rsidR="00CD7AD5" w:rsidRPr="002F06BE">
          <w:rPr>
            <w:rStyle w:val="Hyperlink"/>
            <w:sz w:val="20"/>
            <w:szCs w:val="20"/>
            <w:u w:val="none"/>
          </w:rPr>
          <w:t xml:space="preserve"> 108-113.</w:t>
        </w:r>
      </w:hyperlink>
    </w:p>
    <w:p w14:paraId="1AD0FF8A" w14:textId="6091EEEA" w:rsidR="00A6090F" w:rsidRPr="002F06BE" w:rsidRDefault="00C41575" w:rsidP="002F06BE">
      <w:pPr>
        <w:pStyle w:val="ListParagraph"/>
        <w:numPr>
          <w:ilvl w:val="0"/>
          <w:numId w:val="6"/>
        </w:numPr>
        <w:spacing w:line="240" w:lineRule="auto"/>
        <w:mirrorIndents/>
        <w:jc w:val="both"/>
        <w:rPr>
          <w:sz w:val="20"/>
          <w:szCs w:val="20"/>
        </w:rPr>
      </w:pPr>
      <w:hyperlink r:id="rId33" w:history="1">
        <w:r w:rsidR="00C02576" w:rsidRPr="002F06BE">
          <w:rPr>
            <w:rStyle w:val="Hyperlink"/>
            <w:sz w:val="20"/>
            <w:szCs w:val="20"/>
            <w:u w:val="none"/>
          </w:rPr>
          <w:t xml:space="preserve">Meyer G, </w:t>
        </w:r>
        <w:proofErr w:type="spellStart"/>
        <w:r w:rsidR="00C02576" w:rsidRPr="002F06BE">
          <w:rPr>
            <w:rStyle w:val="Hyperlink"/>
            <w:sz w:val="20"/>
            <w:szCs w:val="20"/>
            <w:u w:val="none"/>
          </w:rPr>
          <w:t>Shatto</w:t>
        </w:r>
        <w:proofErr w:type="spellEnd"/>
        <w:r w:rsidR="00C02576" w:rsidRPr="002F06BE">
          <w:rPr>
            <w:rStyle w:val="Hyperlink"/>
            <w:sz w:val="20"/>
            <w:szCs w:val="20"/>
            <w:u w:val="none"/>
          </w:rPr>
          <w:t xml:space="preserve"> B, </w:t>
        </w:r>
        <w:proofErr w:type="spellStart"/>
        <w:r w:rsidR="00C02576" w:rsidRPr="002F06BE">
          <w:rPr>
            <w:rStyle w:val="Hyperlink"/>
            <w:sz w:val="20"/>
            <w:szCs w:val="20"/>
            <w:u w:val="none"/>
          </w:rPr>
          <w:t>Kuljeerung</w:t>
        </w:r>
        <w:proofErr w:type="spellEnd"/>
        <w:r w:rsidR="00C02576" w:rsidRPr="002F06BE">
          <w:rPr>
            <w:rStyle w:val="Hyperlink"/>
            <w:sz w:val="20"/>
            <w:szCs w:val="20"/>
            <w:u w:val="none"/>
          </w:rPr>
          <w:t xml:space="preserve"> O</w:t>
        </w:r>
        <w:r w:rsidR="00A6090F" w:rsidRPr="002F06BE">
          <w:rPr>
            <w:rStyle w:val="Hyperlink"/>
            <w:sz w:val="20"/>
            <w:szCs w:val="20"/>
            <w:u w:val="none"/>
          </w:rPr>
          <w:t xml:space="preserve">, </w:t>
        </w:r>
        <w:r w:rsidR="00C02576" w:rsidRPr="002F06BE">
          <w:rPr>
            <w:rStyle w:val="Hyperlink"/>
            <w:sz w:val="20"/>
            <w:szCs w:val="20"/>
            <w:u w:val="none"/>
          </w:rPr>
          <w:t>et al. (2020)</w:t>
        </w:r>
        <w:r w:rsidR="00A6090F" w:rsidRPr="002F06BE">
          <w:rPr>
            <w:rStyle w:val="Hyperlink"/>
            <w:sz w:val="20"/>
            <w:szCs w:val="20"/>
            <w:u w:val="none"/>
          </w:rPr>
          <w:t xml:space="preserve"> Exploring the relationship between resilience and grit among nursing students: A correlational research study. </w:t>
        </w:r>
        <w:r w:rsidR="00C02576" w:rsidRPr="002F06BE">
          <w:rPr>
            <w:rStyle w:val="Hyperlink"/>
            <w:sz w:val="20"/>
            <w:szCs w:val="20"/>
            <w:u w:val="none"/>
          </w:rPr>
          <w:t>Nurse Education Today</w:t>
        </w:r>
        <w:r w:rsidR="00A6090F" w:rsidRPr="002F06BE">
          <w:rPr>
            <w:rStyle w:val="Hyperlink"/>
            <w:sz w:val="20"/>
            <w:szCs w:val="20"/>
            <w:u w:val="none"/>
          </w:rPr>
          <w:t xml:space="preserve"> 84</w:t>
        </w:r>
        <w:r w:rsidR="00C02576" w:rsidRPr="002F06BE">
          <w:rPr>
            <w:rStyle w:val="Hyperlink"/>
            <w:sz w:val="20"/>
            <w:szCs w:val="20"/>
            <w:u w:val="none"/>
          </w:rPr>
          <w:t>:</w:t>
        </w:r>
        <w:r w:rsidR="00A6090F" w:rsidRPr="002F06BE">
          <w:rPr>
            <w:rStyle w:val="Hyperlink"/>
            <w:sz w:val="20"/>
            <w:szCs w:val="20"/>
            <w:u w:val="none"/>
          </w:rPr>
          <w:t xml:space="preserve"> 1-5.</w:t>
        </w:r>
      </w:hyperlink>
    </w:p>
    <w:p w14:paraId="26E21946" w14:textId="1909BEDC" w:rsidR="001234F6" w:rsidRPr="002F06BE" w:rsidRDefault="00C41575" w:rsidP="002F06BE">
      <w:pPr>
        <w:pStyle w:val="ListParagraph"/>
        <w:numPr>
          <w:ilvl w:val="0"/>
          <w:numId w:val="6"/>
        </w:numPr>
        <w:spacing w:line="240" w:lineRule="auto"/>
        <w:mirrorIndents/>
        <w:jc w:val="both"/>
        <w:rPr>
          <w:sz w:val="20"/>
          <w:szCs w:val="20"/>
        </w:rPr>
      </w:pPr>
      <w:hyperlink r:id="rId34" w:history="1">
        <w:proofErr w:type="spellStart"/>
        <w:r w:rsidR="00876F2B" w:rsidRPr="002F06BE">
          <w:rPr>
            <w:rStyle w:val="Hyperlink"/>
            <w:sz w:val="20"/>
            <w:szCs w:val="20"/>
            <w:u w:val="none"/>
          </w:rPr>
          <w:t>Selvaraj</w:t>
        </w:r>
        <w:proofErr w:type="spellEnd"/>
        <w:r w:rsidR="00876F2B" w:rsidRPr="002F06BE">
          <w:rPr>
            <w:rStyle w:val="Hyperlink"/>
            <w:sz w:val="20"/>
            <w:szCs w:val="20"/>
            <w:u w:val="none"/>
          </w:rPr>
          <w:t xml:space="preserve"> P</w:t>
        </w:r>
        <w:r w:rsidR="00E82F8C" w:rsidRPr="002F06BE">
          <w:rPr>
            <w:rStyle w:val="Hyperlink"/>
            <w:sz w:val="20"/>
            <w:szCs w:val="20"/>
            <w:u w:val="none"/>
          </w:rPr>
          <w:t>R</w:t>
        </w:r>
        <w:r w:rsidR="00876F2B" w:rsidRPr="002F06BE">
          <w:rPr>
            <w:rStyle w:val="Hyperlink"/>
            <w:sz w:val="20"/>
            <w:szCs w:val="20"/>
            <w:u w:val="none"/>
          </w:rPr>
          <w:t>, Bhat C</w:t>
        </w:r>
        <w:r w:rsidR="00E82F8C" w:rsidRPr="002F06BE">
          <w:rPr>
            <w:rStyle w:val="Hyperlink"/>
            <w:sz w:val="20"/>
            <w:szCs w:val="20"/>
            <w:u w:val="none"/>
          </w:rPr>
          <w:t>S</w:t>
        </w:r>
        <w:r w:rsidR="00876F2B" w:rsidRPr="002F06BE">
          <w:rPr>
            <w:rStyle w:val="Hyperlink"/>
            <w:sz w:val="20"/>
            <w:szCs w:val="20"/>
            <w:u w:val="none"/>
          </w:rPr>
          <w:t xml:space="preserve"> (2018) </w:t>
        </w:r>
        <w:r w:rsidR="00E82F8C" w:rsidRPr="002F06BE">
          <w:rPr>
            <w:rStyle w:val="Hyperlink"/>
            <w:sz w:val="20"/>
            <w:szCs w:val="20"/>
            <w:u w:val="none"/>
          </w:rPr>
          <w:t xml:space="preserve">Predicting the mental health of college students with psychological capital. </w:t>
        </w:r>
        <w:r w:rsidR="00946E50" w:rsidRPr="002F06BE">
          <w:rPr>
            <w:rStyle w:val="Hyperlink"/>
            <w:sz w:val="20"/>
            <w:szCs w:val="20"/>
            <w:u w:val="none"/>
          </w:rPr>
          <w:t xml:space="preserve">Journal of Mental Health </w:t>
        </w:r>
        <w:r w:rsidR="00E82F8C" w:rsidRPr="002F06BE">
          <w:rPr>
            <w:rStyle w:val="Hyperlink"/>
            <w:sz w:val="20"/>
            <w:szCs w:val="20"/>
            <w:u w:val="none"/>
          </w:rPr>
          <w:t>27</w:t>
        </w:r>
        <w:r w:rsidR="00946E50" w:rsidRPr="002F06BE">
          <w:rPr>
            <w:rStyle w:val="Hyperlink"/>
            <w:sz w:val="20"/>
            <w:szCs w:val="20"/>
            <w:u w:val="none"/>
          </w:rPr>
          <w:t>:</w:t>
        </w:r>
        <w:r w:rsidR="00E82F8C" w:rsidRPr="002F06BE">
          <w:rPr>
            <w:rStyle w:val="Hyperlink"/>
            <w:sz w:val="20"/>
            <w:szCs w:val="20"/>
            <w:u w:val="none"/>
          </w:rPr>
          <w:t xml:space="preserve"> 279-287.</w:t>
        </w:r>
      </w:hyperlink>
    </w:p>
    <w:p w14:paraId="59691B16" w14:textId="2F74976E" w:rsidR="005F7CCE" w:rsidRPr="002F06BE" w:rsidRDefault="00C41575" w:rsidP="002F06BE">
      <w:pPr>
        <w:pStyle w:val="ListParagraph"/>
        <w:numPr>
          <w:ilvl w:val="0"/>
          <w:numId w:val="6"/>
        </w:numPr>
        <w:spacing w:line="240" w:lineRule="auto"/>
        <w:mirrorIndents/>
        <w:jc w:val="both"/>
        <w:rPr>
          <w:sz w:val="20"/>
          <w:szCs w:val="20"/>
        </w:rPr>
      </w:pPr>
      <w:hyperlink r:id="rId35" w:history="1">
        <w:r w:rsidR="00E6633A" w:rsidRPr="002F06BE">
          <w:rPr>
            <w:rStyle w:val="Hyperlink"/>
            <w:sz w:val="20"/>
            <w:szCs w:val="20"/>
            <w:u w:val="none"/>
          </w:rPr>
          <w:t>Sullivan</w:t>
        </w:r>
        <w:r w:rsidR="00760634" w:rsidRPr="002F06BE">
          <w:rPr>
            <w:rStyle w:val="Hyperlink"/>
            <w:sz w:val="20"/>
            <w:szCs w:val="20"/>
            <w:u w:val="none"/>
          </w:rPr>
          <w:t xml:space="preserve"> V, Hughes </w:t>
        </w:r>
        <w:r w:rsidR="00E6633A" w:rsidRPr="002F06BE">
          <w:rPr>
            <w:rStyle w:val="Hyperlink"/>
            <w:sz w:val="20"/>
            <w:szCs w:val="20"/>
            <w:u w:val="none"/>
          </w:rPr>
          <w:t>V</w:t>
        </w:r>
        <w:r w:rsidR="00760634" w:rsidRPr="002F06BE">
          <w:rPr>
            <w:rStyle w:val="Hyperlink"/>
            <w:sz w:val="20"/>
            <w:szCs w:val="20"/>
            <w:u w:val="none"/>
          </w:rPr>
          <w:t xml:space="preserve">, Wilson DR </w:t>
        </w:r>
        <w:r w:rsidR="00E6633A" w:rsidRPr="002F06BE">
          <w:rPr>
            <w:rStyle w:val="Hyperlink"/>
            <w:sz w:val="20"/>
            <w:szCs w:val="20"/>
            <w:u w:val="none"/>
          </w:rPr>
          <w:t>(2022). Nursing burnout and its impact on health. </w:t>
        </w:r>
        <w:r w:rsidR="00E6633A" w:rsidRPr="002F06BE">
          <w:rPr>
            <w:rStyle w:val="Hyperlink"/>
            <w:iCs/>
            <w:sz w:val="20"/>
            <w:szCs w:val="20"/>
            <w:u w:val="none"/>
          </w:rPr>
          <w:t xml:space="preserve">The </w:t>
        </w:r>
        <w:r w:rsidR="00E6633A" w:rsidRPr="002F06BE">
          <w:rPr>
            <w:rStyle w:val="Hyperlink"/>
            <w:iCs/>
            <w:sz w:val="20"/>
            <w:szCs w:val="20"/>
            <w:u w:val="none"/>
          </w:rPr>
          <w:tab/>
          <w:t>Nursing</w:t>
        </w:r>
        <w:r w:rsidR="002E0CD3" w:rsidRPr="002F06BE">
          <w:rPr>
            <w:rStyle w:val="Hyperlink"/>
            <w:iCs/>
            <w:sz w:val="20"/>
            <w:szCs w:val="20"/>
            <w:u w:val="none"/>
          </w:rPr>
          <w:t xml:space="preserve"> </w:t>
        </w:r>
        <w:r w:rsidR="006733F8" w:rsidRPr="002F06BE">
          <w:rPr>
            <w:rStyle w:val="Hyperlink"/>
            <w:iCs/>
            <w:sz w:val="20"/>
            <w:szCs w:val="20"/>
            <w:u w:val="none"/>
          </w:rPr>
          <w:t xml:space="preserve">Clinics </w:t>
        </w:r>
        <w:r w:rsidR="00C8549B" w:rsidRPr="002F06BE">
          <w:rPr>
            <w:rStyle w:val="Hyperlink"/>
            <w:iCs/>
            <w:sz w:val="20"/>
            <w:szCs w:val="20"/>
            <w:u w:val="none"/>
          </w:rPr>
          <w:t xml:space="preserve">of </w:t>
        </w:r>
        <w:r w:rsidR="00E6633A" w:rsidRPr="002F06BE">
          <w:rPr>
            <w:rStyle w:val="Hyperlink"/>
            <w:iCs/>
            <w:sz w:val="20"/>
            <w:szCs w:val="20"/>
            <w:u w:val="none"/>
          </w:rPr>
          <w:t>North America 57</w:t>
        </w:r>
        <w:r w:rsidR="00853628" w:rsidRPr="002F06BE">
          <w:rPr>
            <w:rStyle w:val="Hyperlink"/>
            <w:sz w:val="20"/>
            <w:szCs w:val="20"/>
            <w:u w:val="none"/>
          </w:rPr>
          <w:t xml:space="preserve">: </w:t>
        </w:r>
        <w:r w:rsidR="005F7CCE" w:rsidRPr="002F06BE">
          <w:rPr>
            <w:rStyle w:val="Hyperlink"/>
            <w:sz w:val="20"/>
            <w:szCs w:val="20"/>
            <w:u w:val="none"/>
          </w:rPr>
          <w:t>153–169.</w:t>
        </w:r>
      </w:hyperlink>
    </w:p>
    <w:p w14:paraId="2FF17FCB" w14:textId="4BF6E2D6" w:rsidR="004B4416" w:rsidRPr="002F06BE" w:rsidRDefault="00C41575" w:rsidP="00B77D8C">
      <w:pPr>
        <w:pStyle w:val="ListParagraph"/>
        <w:numPr>
          <w:ilvl w:val="0"/>
          <w:numId w:val="6"/>
        </w:numPr>
        <w:spacing w:line="240" w:lineRule="auto"/>
        <w:mirrorIndents/>
        <w:jc w:val="both"/>
        <w:rPr>
          <w:sz w:val="20"/>
          <w:szCs w:val="20"/>
        </w:rPr>
      </w:pPr>
      <w:hyperlink r:id="rId36" w:history="1">
        <w:proofErr w:type="spellStart"/>
        <w:r w:rsidR="00140586" w:rsidRPr="0086488F">
          <w:rPr>
            <w:rStyle w:val="Hyperlink"/>
            <w:sz w:val="20"/>
            <w:szCs w:val="20"/>
            <w:u w:val="none"/>
          </w:rPr>
          <w:t>Tambag</w:t>
        </w:r>
        <w:proofErr w:type="spellEnd"/>
        <w:r w:rsidR="00641048" w:rsidRPr="0086488F">
          <w:rPr>
            <w:rStyle w:val="Hyperlink"/>
            <w:sz w:val="20"/>
            <w:szCs w:val="20"/>
            <w:u w:val="none"/>
          </w:rPr>
          <w:t xml:space="preserve"> H</w:t>
        </w:r>
        <w:r w:rsidR="00140586" w:rsidRPr="0086488F">
          <w:rPr>
            <w:rStyle w:val="Hyperlink"/>
            <w:sz w:val="20"/>
            <w:szCs w:val="20"/>
            <w:u w:val="none"/>
          </w:rPr>
          <w:t xml:space="preserve">, Can R (2018) </w:t>
        </w:r>
        <w:proofErr w:type="gramStart"/>
        <w:r w:rsidR="00641048" w:rsidRPr="0086488F">
          <w:rPr>
            <w:rStyle w:val="Hyperlink"/>
            <w:sz w:val="20"/>
            <w:szCs w:val="20"/>
            <w:u w:val="none"/>
          </w:rPr>
          <w:t>The</w:t>
        </w:r>
        <w:proofErr w:type="gramEnd"/>
        <w:r w:rsidR="00641048" w:rsidRPr="0086488F">
          <w:rPr>
            <w:rStyle w:val="Hyperlink"/>
            <w:sz w:val="20"/>
            <w:szCs w:val="20"/>
            <w:u w:val="none"/>
          </w:rPr>
          <w:t xml:space="preserve"> resilience levels in nursing and health sciences students. Internatio</w:t>
        </w:r>
        <w:r w:rsidR="00CA127D" w:rsidRPr="0086488F">
          <w:rPr>
            <w:rStyle w:val="Hyperlink"/>
            <w:sz w:val="20"/>
            <w:szCs w:val="20"/>
            <w:u w:val="none"/>
          </w:rPr>
          <w:t xml:space="preserve">nal Journal of Caring Sciences </w:t>
        </w:r>
        <w:r w:rsidR="00641048" w:rsidRPr="0086488F">
          <w:rPr>
            <w:rStyle w:val="Hyperlink"/>
            <w:sz w:val="20"/>
            <w:szCs w:val="20"/>
            <w:u w:val="none"/>
          </w:rPr>
          <w:t>11</w:t>
        </w:r>
        <w:r w:rsidR="00CA127D" w:rsidRPr="0086488F">
          <w:rPr>
            <w:rStyle w:val="Hyperlink"/>
            <w:sz w:val="20"/>
            <w:szCs w:val="20"/>
            <w:u w:val="none"/>
          </w:rPr>
          <w:t xml:space="preserve">: </w:t>
        </w:r>
        <w:r w:rsidR="00641048" w:rsidRPr="0086488F">
          <w:rPr>
            <w:rStyle w:val="Hyperlink"/>
            <w:sz w:val="20"/>
            <w:szCs w:val="20"/>
            <w:u w:val="none"/>
          </w:rPr>
          <w:t>1509-1515.</w:t>
        </w:r>
      </w:hyperlink>
    </w:p>
    <w:sectPr w:rsidR="004B4416" w:rsidRPr="002F06BE" w:rsidSect="00217565">
      <w:headerReference w:type="default" r:id="rId3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CE536" w14:textId="77777777" w:rsidR="00C41575" w:rsidRDefault="00C41575" w:rsidP="00AF6E39">
      <w:pPr>
        <w:spacing w:line="240" w:lineRule="auto"/>
      </w:pPr>
      <w:r>
        <w:separator/>
      </w:r>
    </w:p>
  </w:endnote>
  <w:endnote w:type="continuationSeparator" w:id="0">
    <w:p w14:paraId="171ACD2E" w14:textId="77777777" w:rsidR="00C41575" w:rsidRDefault="00C41575" w:rsidP="00AF6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1A11" w14:textId="77777777" w:rsidR="00C41575" w:rsidRDefault="00C41575" w:rsidP="00AF6E39">
      <w:pPr>
        <w:spacing w:line="240" w:lineRule="auto"/>
      </w:pPr>
      <w:r>
        <w:separator/>
      </w:r>
    </w:p>
  </w:footnote>
  <w:footnote w:type="continuationSeparator" w:id="0">
    <w:p w14:paraId="5FD20DCC" w14:textId="77777777" w:rsidR="00C41575" w:rsidRDefault="00C41575" w:rsidP="00AF6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ED73" w14:textId="77777777" w:rsidR="00020B55" w:rsidRPr="009C309C" w:rsidRDefault="00020B55" w:rsidP="00066C09">
    <w:pPr>
      <w:tabs>
        <w:tab w:val="left" w:pos="7426"/>
      </w:tabs>
      <w:spacing w:line="240" w:lineRule="auto"/>
      <w:contextualSpacing/>
      <w:mirrorIndents/>
      <w:jc w:val="both"/>
      <w:rPr>
        <w:sz w:val="20"/>
        <w:szCs w:val="20"/>
      </w:rPr>
    </w:pPr>
    <w:r w:rsidRPr="009C309C">
      <w:rPr>
        <w:noProof/>
        <w:sz w:val="20"/>
        <w:szCs w:val="20"/>
        <w:lang w:val="en-IN" w:eastAsia="en-IN"/>
      </w:rPr>
      <w:drawing>
        <wp:anchor distT="0" distB="0" distL="114300" distR="114300" simplePos="0" relativeHeight="251659264" behindDoc="0" locked="0" layoutInCell="1" allowOverlap="1" wp14:anchorId="486A0F51" wp14:editId="27DA7D9B">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F955AD3" w14:textId="77777777" w:rsidR="00020B55" w:rsidRPr="00980BC0" w:rsidRDefault="00020B55" w:rsidP="00066C09">
    <w:pPr>
      <w:tabs>
        <w:tab w:val="left" w:pos="7426"/>
      </w:tabs>
      <w:spacing w:line="240" w:lineRule="auto"/>
      <w:contextualSpacing/>
      <w:mirrorIndents/>
      <w:jc w:val="both"/>
      <w:rPr>
        <w:sz w:val="22"/>
      </w:rPr>
    </w:pPr>
    <w:r w:rsidRPr="00980BC0">
      <w:rPr>
        <w:sz w:val="22"/>
      </w:rPr>
      <w:t>Columbus Publishers</w:t>
    </w:r>
  </w:p>
  <w:p w14:paraId="2FCA28D8" w14:textId="77777777" w:rsidR="00020B55" w:rsidRPr="00980BC0" w:rsidRDefault="00020B55" w:rsidP="00066C09">
    <w:pPr>
      <w:tabs>
        <w:tab w:val="left" w:pos="7426"/>
      </w:tabs>
      <w:spacing w:line="240" w:lineRule="auto"/>
      <w:contextualSpacing/>
      <w:mirrorIndents/>
      <w:jc w:val="both"/>
      <w:rPr>
        <w:sz w:val="22"/>
      </w:rPr>
    </w:pPr>
    <w:r w:rsidRPr="00980BC0">
      <w:rPr>
        <w:sz w:val="22"/>
      </w:rPr>
      <w:t>International Journal of Nursing and Health Care Science</w:t>
    </w:r>
  </w:p>
  <w:p w14:paraId="798DB84A" w14:textId="7977E985" w:rsidR="00020B55" w:rsidRPr="00980BC0" w:rsidRDefault="00020B55" w:rsidP="00066C09">
    <w:pPr>
      <w:spacing w:line="240" w:lineRule="auto"/>
      <w:contextualSpacing/>
      <w:mirrorIndents/>
      <w:jc w:val="both"/>
      <w:rPr>
        <w:sz w:val="22"/>
      </w:rPr>
    </w:pPr>
    <w:r w:rsidRPr="00980BC0">
      <w:rPr>
        <w:sz w:val="22"/>
      </w:rPr>
      <w:t>Volume 0</w:t>
    </w:r>
    <w:r w:rsidR="00802A02" w:rsidRPr="00980BC0">
      <w:rPr>
        <w:sz w:val="22"/>
      </w:rPr>
      <w:t>4: Issue 01</w:t>
    </w:r>
  </w:p>
  <w:p w14:paraId="130FFC8F" w14:textId="32DFF6BA" w:rsidR="000D5B70" w:rsidRDefault="000D5B70" w:rsidP="00066C09">
    <w:pPr>
      <w:spacing w:line="240" w:lineRule="auto"/>
      <w:contextualSpacing/>
      <w:mirrorIndents/>
      <w:jc w:val="both"/>
      <w:rPr>
        <w:sz w:val="20"/>
        <w:szCs w:val="20"/>
      </w:rPr>
    </w:pPr>
    <w:r w:rsidRPr="00980BC0">
      <w:rPr>
        <w:sz w:val="22"/>
      </w:rPr>
      <w:t>Fowler C, et al.</w:t>
    </w:r>
    <w:r w:rsidR="00066C09">
      <w:rPr>
        <w:sz w:val="20"/>
        <w:szCs w:val="20"/>
      </w:rPr>
      <w:t xml:space="preserve"> </w:t>
    </w:r>
  </w:p>
  <w:p w14:paraId="550906ED" w14:textId="77777777" w:rsidR="00066C09" w:rsidRPr="009C309C" w:rsidRDefault="00066C09" w:rsidP="00066C09">
    <w:pPr>
      <w:spacing w:line="240" w:lineRule="auto"/>
      <w:contextualSpacing/>
      <w:mirrorIndents/>
      <w:jc w:val="both"/>
      <w:rPr>
        <w:sz w:val="20"/>
        <w:szCs w:val="20"/>
      </w:rPr>
    </w:pPr>
  </w:p>
</w:hdr>
</file>

<file path=word/intelligence2.xml><?xml version="1.0" encoding="utf-8"?>
<int2:intelligence xmlns:int2="http://schemas.microsoft.com/office/intelligence/2020/intelligence" xmlns:oel="http://schemas.microsoft.com/office/2019/extlst">
  <int2:observations>
    <int2:textHash int2:hashCode="mK95t76vXRV4Db" int2:id="IsG0O5yk">
      <int2:state int2:value="Rejected" int2:type="AugLoop_Text_Critique"/>
    </int2:textHash>
    <int2:textHash int2:hashCode="ooDjGMmGoW5uzL" int2:id="fQFpRljP">
      <int2:state int2:value="Rejected" int2:type="AugLoop_Text_Critique"/>
    </int2:textHash>
    <int2:textHash int2:hashCode="iEapr42Qw2OdGj" int2:id="nFODX8rV">
      <int2:state int2:value="Rejected" int2:type="AugLoop_Text_Critique"/>
    </int2:textHash>
    <int2:textHash int2:hashCode="FrEODmpLnuZerg" int2:id="TkCdj7Yn">
      <int2:state int2:value="Rejected" int2:type="AugLoop_Text_Critique"/>
    </int2:textHash>
    <int2:textHash int2:hashCode="e6z22pPlXrA1tq" int2:id="jaTCEFFA">
      <int2:state int2:value="Rejected" int2:type="AugLoop_Text_Critique"/>
    </int2:textHash>
    <int2:textHash int2:hashCode="I0NxyVSfR+4CB3" int2:id="Zrk9wvBT">
      <int2:state int2:value="Rejected" int2:type="AugLoop_Text_Critique"/>
    </int2:textHash>
    <int2:textHash int2:hashCode="digGDQ0mCRNrWX" int2:id="UavDDpN2">
      <int2:state int2:value="Rejected" int2:type="AugLoop_Text_Critique"/>
    </int2:textHash>
    <int2:textHash int2:hashCode="OBJO2LH1G6RHfM" int2:id="NYpjJakk">
      <int2:state int2:value="Rejected" int2:type="AugLoop_Text_Critique"/>
    </int2:textHash>
    <int2:textHash int2:hashCode="ZYH7TNPEDqgQCj" int2:id="cwkqUFOk">
      <int2:state int2:value="Rejected" int2:type="AugLoop_Text_Critique"/>
    </int2:textHash>
    <int2:bookmark int2:bookmarkName="_Int_tJjJw1zl" int2:invalidationBookmarkName="" int2:hashCode="oxXe4L0i9FJl9n" int2:id="iCtF53Y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6DE"/>
    <w:multiLevelType w:val="hybridMultilevel"/>
    <w:tmpl w:val="CB46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DB0"/>
    <w:multiLevelType w:val="hybridMultilevel"/>
    <w:tmpl w:val="D34452A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C894B51"/>
    <w:multiLevelType w:val="hybridMultilevel"/>
    <w:tmpl w:val="D7D6B996"/>
    <w:lvl w:ilvl="0" w:tplc="41DE2FA4">
      <w:start w:val="1"/>
      <w:numFmt w:val="bullet"/>
      <w:lvlText w:val=""/>
      <w:lvlJc w:val="left"/>
      <w:pPr>
        <w:ind w:left="720" w:hanging="360"/>
      </w:pPr>
      <w:rPr>
        <w:rFonts w:ascii="Symbol" w:hAnsi="Symbol" w:hint="default"/>
      </w:rPr>
    </w:lvl>
    <w:lvl w:ilvl="1" w:tplc="F71EE6DC">
      <w:start w:val="1"/>
      <w:numFmt w:val="bullet"/>
      <w:lvlText w:val="o"/>
      <w:lvlJc w:val="left"/>
      <w:pPr>
        <w:ind w:left="1440" w:hanging="360"/>
      </w:pPr>
      <w:rPr>
        <w:rFonts w:ascii="Courier New" w:hAnsi="Courier New" w:hint="default"/>
      </w:rPr>
    </w:lvl>
    <w:lvl w:ilvl="2" w:tplc="02ACBEB4">
      <w:start w:val="1"/>
      <w:numFmt w:val="bullet"/>
      <w:lvlText w:val=""/>
      <w:lvlJc w:val="left"/>
      <w:pPr>
        <w:ind w:left="2160" w:hanging="360"/>
      </w:pPr>
      <w:rPr>
        <w:rFonts w:ascii="Wingdings" w:hAnsi="Wingdings" w:hint="default"/>
      </w:rPr>
    </w:lvl>
    <w:lvl w:ilvl="3" w:tplc="6F661EF4">
      <w:start w:val="1"/>
      <w:numFmt w:val="bullet"/>
      <w:lvlText w:val=""/>
      <w:lvlJc w:val="left"/>
      <w:pPr>
        <w:ind w:left="2880" w:hanging="360"/>
      </w:pPr>
      <w:rPr>
        <w:rFonts w:ascii="Symbol" w:hAnsi="Symbol" w:hint="default"/>
      </w:rPr>
    </w:lvl>
    <w:lvl w:ilvl="4" w:tplc="D16462E4">
      <w:start w:val="1"/>
      <w:numFmt w:val="bullet"/>
      <w:lvlText w:val="o"/>
      <w:lvlJc w:val="left"/>
      <w:pPr>
        <w:ind w:left="3600" w:hanging="360"/>
      </w:pPr>
      <w:rPr>
        <w:rFonts w:ascii="Courier New" w:hAnsi="Courier New" w:hint="default"/>
      </w:rPr>
    </w:lvl>
    <w:lvl w:ilvl="5" w:tplc="571418E4">
      <w:start w:val="1"/>
      <w:numFmt w:val="bullet"/>
      <w:lvlText w:val=""/>
      <w:lvlJc w:val="left"/>
      <w:pPr>
        <w:ind w:left="4320" w:hanging="360"/>
      </w:pPr>
      <w:rPr>
        <w:rFonts w:ascii="Wingdings" w:hAnsi="Wingdings" w:hint="default"/>
      </w:rPr>
    </w:lvl>
    <w:lvl w:ilvl="6" w:tplc="350EC52A">
      <w:start w:val="1"/>
      <w:numFmt w:val="bullet"/>
      <w:lvlText w:val=""/>
      <w:lvlJc w:val="left"/>
      <w:pPr>
        <w:ind w:left="5040" w:hanging="360"/>
      </w:pPr>
      <w:rPr>
        <w:rFonts w:ascii="Symbol" w:hAnsi="Symbol" w:hint="default"/>
      </w:rPr>
    </w:lvl>
    <w:lvl w:ilvl="7" w:tplc="65D29030">
      <w:start w:val="1"/>
      <w:numFmt w:val="bullet"/>
      <w:lvlText w:val="o"/>
      <w:lvlJc w:val="left"/>
      <w:pPr>
        <w:ind w:left="5760" w:hanging="360"/>
      </w:pPr>
      <w:rPr>
        <w:rFonts w:ascii="Courier New" w:hAnsi="Courier New" w:hint="default"/>
      </w:rPr>
    </w:lvl>
    <w:lvl w:ilvl="8" w:tplc="EDC8B70E">
      <w:start w:val="1"/>
      <w:numFmt w:val="bullet"/>
      <w:lvlText w:val=""/>
      <w:lvlJc w:val="left"/>
      <w:pPr>
        <w:ind w:left="6480" w:hanging="360"/>
      </w:pPr>
      <w:rPr>
        <w:rFonts w:ascii="Wingdings" w:hAnsi="Wingdings" w:hint="default"/>
      </w:rPr>
    </w:lvl>
  </w:abstractNum>
  <w:abstractNum w:abstractNumId="3" w15:restartNumberingAfterBreak="0">
    <w:nsid w:val="504666B8"/>
    <w:multiLevelType w:val="hybridMultilevel"/>
    <w:tmpl w:val="CC160420"/>
    <w:lvl w:ilvl="0" w:tplc="C2D62BAA">
      <w:start w:val="1"/>
      <w:numFmt w:val="decimal"/>
      <w:lvlText w:val="%1."/>
      <w:lvlJc w:val="left"/>
      <w:pPr>
        <w:ind w:left="36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4D6290B"/>
    <w:multiLevelType w:val="hybridMultilevel"/>
    <w:tmpl w:val="BEB6F470"/>
    <w:lvl w:ilvl="0" w:tplc="F6CA5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262506"/>
    <w:multiLevelType w:val="hybridMultilevel"/>
    <w:tmpl w:val="0EE4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39"/>
    <w:rsid w:val="000001B4"/>
    <w:rsid w:val="000023E5"/>
    <w:rsid w:val="00002E91"/>
    <w:rsid w:val="00002ECB"/>
    <w:rsid w:val="00004A6B"/>
    <w:rsid w:val="0000593E"/>
    <w:rsid w:val="00007116"/>
    <w:rsid w:val="000107AF"/>
    <w:rsid w:val="00010911"/>
    <w:rsid w:val="00011650"/>
    <w:rsid w:val="000157E1"/>
    <w:rsid w:val="0001588F"/>
    <w:rsid w:val="00016985"/>
    <w:rsid w:val="00017086"/>
    <w:rsid w:val="00020B55"/>
    <w:rsid w:val="0002130A"/>
    <w:rsid w:val="00021473"/>
    <w:rsid w:val="00022799"/>
    <w:rsid w:val="00022E7D"/>
    <w:rsid w:val="00024193"/>
    <w:rsid w:val="00024606"/>
    <w:rsid w:val="00026517"/>
    <w:rsid w:val="0002694D"/>
    <w:rsid w:val="00032F9B"/>
    <w:rsid w:val="000354A9"/>
    <w:rsid w:val="00037827"/>
    <w:rsid w:val="000402D8"/>
    <w:rsid w:val="00041212"/>
    <w:rsid w:val="00045248"/>
    <w:rsid w:val="00046A70"/>
    <w:rsid w:val="00047058"/>
    <w:rsid w:val="000525A6"/>
    <w:rsid w:val="000538A3"/>
    <w:rsid w:val="00060C40"/>
    <w:rsid w:val="00060DC5"/>
    <w:rsid w:val="000637DD"/>
    <w:rsid w:val="00066C09"/>
    <w:rsid w:val="000705E8"/>
    <w:rsid w:val="00072050"/>
    <w:rsid w:val="000745C7"/>
    <w:rsid w:val="00074BB7"/>
    <w:rsid w:val="000754A5"/>
    <w:rsid w:val="0007690F"/>
    <w:rsid w:val="00081D1C"/>
    <w:rsid w:val="00083675"/>
    <w:rsid w:val="00083715"/>
    <w:rsid w:val="000856D4"/>
    <w:rsid w:val="0008646F"/>
    <w:rsid w:val="0009347D"/>
    <w:rsid w:val="000935C8"/>
    <w:rsid w:val="00094696"/>
    <w:rsid w:val="000A1E8C"/>
    <w:rsid w:val="000A3F98"/>
    <w:rsid w:val="000A7408"/>
    <w:rsid w:val="000B15FD"/>
    <w:rsid w:val="000B194E"/>
    <w:rsid w:val="000B41BB"/>
    <w:rsid w:val="000B6BF7"/>
    <w:rsid w:val="000C4474"/>
    <w:rsid w:val="000C5A61"/>
    <w:rsid w:val="000D034B"/>
    <w:rsid w:val="000D3E74"/>
    <w:rsid w:val="000D525F"/>
    <w:rsid w:val="000D5B70"/>
    <w:rsid w:val="000E43A7"/>
    <w:rsid w:val="000E526E"/>
    <w:rsid w:val="000F1B2F"/>
    <w:rsid w:val="000F1D1D"/>
    <w:rsid w:val="000F7F00"/>
    <w:rsid w:val="00100C24"/>
    <w:rsid w:val="00101D50"/>
    <w:rsid w:val="0010267C"/>
    <w:rsid w:val="001041E0"/>
    <w:rsid w:val="00111A3F"/>
    <w:rsid w:val="00114402"/>
    <w:rsid w:val="00114C5E"/>
    <w:rsid w:val="0012036B"/>
    <w:rsid w:val="0012195B"/>
    <w:rsid w:val="00122899"/>
    <w:rsid w:val="001234F6"/>
    <w:rsid w:val="0012560B"/>
    <w:rsid w:val="001336B7"/>
    <w:rsid w:val="0013562F"/>
    <w:rsid w:val="00135C10"/>
    <w:rsid w:val="001371A7"/>
    <w:rsid w:val="00140586"/>
    <w:rsid w:val="00140EE1"/>
    <w:rsid w:val="00141938"/>
    <w:rsid w:val="00141D3C"/>
    <w:rsid w:val="001450E2"/>
    <w:rsid w:val="00145799"/>
    <w:rsid w:val="0015110E"/>
    <w:rsid w:val="00151475"/>
    <w:rsid w:val="00152D06"/>
    <w:rsid w:val="001548E7"/>
    <w:rsid w:val="00165DC4"/>
    <w:rsid w:val="00166D68"/>
    <w:rsid w:val="00167797"/>
    <w:rsid w:val="00170D29"/>
    <w:rsid w:val="001710C2"/>
    <w:rsid w:val="00171897"/>
    <w:rsid w:val="001720C7"/>
    <w:rsid w:val="00172228"/>
    <w:rsid w:val="001762F0"/>
    <w:rsid w:val="00176D06"/>
    <w:rsid w:val="00180165"/>
    <w:rsid w:val="0018433C"/>
    <w:rsid w:val="0018496C"/>
    <w:rsid w:val="001854BB"/>
    <w:rsid w:val="00186BCB"/>
    <w:rsid w:val="001872A7"/>
    <w:rsid w:val="00191019"/>
    <w:rsid w:val="00192BDC"/>
    <w:rsid w:val="00192D72"/>
    <w:rsid w:val="00194290"/>
    <w:rsid w:val="0019720B"/>
    <w:rsid w:val="001978E4"/>
    <w:rsid w:val="001A011E"/>
    <w:rsid w:val="001B09E5"/>
    <w:rsid w:val="001B3BB3"/>
    <w:rsid w:val="001B57D7"/>
    <w:rsid w:val="001B602E"/>
    <w:rsid w:val="001C4EB7"/>
    <w:rsid w:val="001C5405"/>
    <w:rsid w:val="001C760F"/>
    <w:rsid w:val="001D4B0F"/>
    <w:rsid w:val="001D5F10"/>
    <w:rsid w:val="001D6080"/>
    <w:rsid w:val="001E1739"/>
    <w:rsid w:val="001E2205"/>
    <w:rsid w:val="001F23C5"/>
    <w:rsid w:val="001F6548"/>
    <w:rsid w:val="00202468"/>
    <w:rsid w:val="00206F8A"/>
    <w:rsid w:val="0020768E"/>
    <w:rsid w:val="0021437D"/>
    <w:rsid w:val="00215F86"/>
    <w:rsid w:val="0021672A"/>
    <w:rsid w:val="00217565"/>
    <w:rsid w:val="002178D1"/>
    <w:rsid w:val="00222626"/>
    <w:rsid w:val="00226291"/>
    <w:rsid w:val="00226CC4"/>
    <w:rsid w:val="00231117"/>
    <w:rsid w:val="00235321"/>
    <w:rsid w:val="00240CA4"/>
    <w:rsid w:val="00244016"/>
    <w:rsid w:val="00245946"/>
    <w:rsid w:val="002502EC"/>
    <w:rsid w:val="00252FB0"/>
    <w:rsid w:val="00253628"/>
    <w:rsid w:val="00255771"/>
    <w:rsid w:val="002569BE"/>
    <w:rsid w:val="002613A3"/>
    <w:rsid w:val="002669C5"/>
    <w:rsid w:val="00270143"/>
    <w:rsid w:val="002721A8"/>
    <w:rsid w:val="00283077"/>
    <w:rsid w:val="00283EB0"/>
    <w:rsid w:val="002916E9"/>
    <w:rsid w:val="00291EA9"/>
    <w:rsid w:val="00294B76"/>
    <w:rsid w:val="00297547"/>
    <w:rsid w:val="002A2152"/>
    <w:rsid w:val="002A4378"/>
    <w:rsid w:val="002A6224"/>
    <w:rsid w:val="002B078C"/>
    <w:rsid w:val="002B0C8B"/>
    <w:rsid w:val="002B23A4"/>
    <w:rsid w:val="002B7B16"/>
    <w:rsid w:val="002C6914"/>
    <w:rsid w:val="002C6C7C"/>
    <w:rsid w:val="002D244E"/>
    <w:rsid w:val="002E0CD3"/>
    <w:rsid w:val="002E27ED"/>
    <w:rsid w:val="002E60D8"/>
    <w:rsid w:val="002E7A39"/>
    <w:rsid w:val="002F06BE"/>
    <w:rsid w:val="002F420C"/>
    <w:rsid w:val="002F7B19"/>
    <w:rsid w:val="00301C83"/>
    <w:rsid w:val="00302053"/>
    <w:rsid w:val="0030585C"/>
    <w:rsid w:val="00314ED0"/>
    <w:rsid w:val="00326E43"/>
    <w:rsid w:val="00326F9B"/>
    <w:rsid w:val="00333109"/>
    <w:rsid w:val="003364B5"/>
    <w:rsid w:val="003420D8"/>
    <w:rsid w:val="003451BD"/>
    <w:rsid w:val="00351A6F"/>
    <w:rsid w:val="0035359C"/>
    <w:rsid w:val="003567C2"/>
    <w:rsid w:val="00356E74"/>
    <w:rsid w:val="003604BC"/>
    <w:rsid w:val="0037327C"/>
    <w:rsid w:val="00375551"/>
    <w:rsid w:val="00375752"/>
    <w:rsid w:val="00380CD9"/>
    <w:rsid w:val="00381335"/>
    <w:rsid w:val="00384804"/>
    <w:rsid w:val="003909B4"/>
    <w:rsid w:val="0039282A"/>
    <w:rsid w:val="00395069"/>
    <w:rsid w:val="003A17B2"/>
    <w:rsid w:val="003B27D1"/>
    <w:rsid w:val="003B38DC"/>
    <w:rsid w:val="003BA81B"/>
    <w:rsid w:val="003C11EC"/>
    <w:rsid w:val="003C215E"/>
    <w:rsid w:val="003C543F"/>
    <w:rsid w:val="003C7C11"/>
    <w:rsid w:val="003C7E7F"/>
    <w:rsid w:val="003D2923"/>
    <w:rsid w:val="003E2E1B"/>
    <w:rsid w:val="003E35E3"/>
    <w:rsid w:val="003E7C7F"/>
    <w:rsid w:val="003F182A"/>
    <w:rsid w:val="003F1DC4"/>
    <w:rsid w:val="003F494F"/>
    <w:rsid w:val="00400160"/>
    <w:rsid w:val="0040049F"/>
    <w:rsid w:val="00400DE8"/>
    <w:rsid w:val="0040111D"/>
    <w:rsid w:val="004025E4"/>
    <w:rsid w:val="00406DFE"/>
    <w:rsid w:val="00410D0F"/>
    <w:rsid w:val="00411AF2"/>
    <w:rsid w:val="00412187"/>
    <w:rsid w:val="004125FB"/>
    <w:rsid w:val="004129DC"/>
    <w:rsid w:val="00423C96"/>
    <w:rsid w:val="00425730"/>
    <w:rsid w:val="0042586C"/>
    <w:rsid w:val="004268C0"/>
    <w:rsid w:val="00426ED7"/>
    <w:rsid w:val="00433A6D"/>
    <w:rsid w:val="0043613A"/>
    <w:rsid w:val="004413D9"/>
    <w:rsid w:val="00445530"/>
    <w:rsid w:val="00447964"/>
    <w:rsid w:val="00455895"/>
    <w:rsid w:val="004662EF"/>
    <w:rsid w:val="00466C27"/>
    <w:rsid w:val="00474374"/>
    <w:rsid w:val="00476EFF"/>
    <w:rsid w:val="00483ECA"/>
    <w:rsid w:val="0049550D"/>
    <w:rsid w:val="004A1183"/>
    <w:rsid w:val="004A340C"/>
    <w:rsid w:val="004A4F4D"/>
    <w:rsid w:val="004B3BD9"/>
    <w:rsid w:val="004B4416"/>
    <w:rsid w:val="004B5D2B"/>
    <w:rsid w:val="004B669C"/>
    <w:rsid w:val="004B7ABE"/>
    <w:rsid w:val="004C2BA6"/>
    <w:rsid w:val="004C381E"/>
    <w:rsid w:val="004C400C"/>
    <w:rsid w:val="004C533E"/>
    <w:rsid w:val="004D54B4"/>
    <w:rsid w:val="004D753D"/>
    <w:rsid w:val="004E0322"/>
    <w:rsid w:val="004E0829"/>
    <w:rsid w:val="004E285C"/>
    <w:rsid w:val="004E2B8C"/>
    <w:rsid w:val="004E37FB"/>
    <w:rsid w:val="004E6838"/>
    <w:rsid w:val="004F0C54"/>
    <w:rsid w:val="004F1243"/>
    <w:rsid w:val="004F6D51"/>
    <w:rsid w:val="00501230"/>
    <w:rsid w:val="0050241A"/>
    <w:rsid w:val="00517522"/>
    <w:rsid w:val="0052153E"/>
    <w:rsid w:val="00522751"/>
    <w:rsid w:val="005228E8"/>
    <w:rsid w:val="00522E25"/>
    <w:rsid w:val="005269D2"/>
    <w:rsid w:val="005375B5"/>
    <w:rsid w:val="00544AC0"/>
    <w:rsid w:val="005466C7"/>
    <w:rsid w:val="005476FA"/>
    <w:rsid w:val="00554EE2"/>
    <w:rsid w:val="00557FA1"/>
    <w:rsid w:val="00560D03"/>
    <w:rsid w:val="00561E33"/>
    <w:rsid w:val="00561EE3"/>
    <w:rsid w:val="00567D62"/>
    <w:rsid w:val="005703CA"/>
    <w:rsid w:val="005716AA"/>
    <w:rsid w:val="0057310B"/>
    <w:rsid w:val="00574D16"/>
    <w:rsid w:val="00576832"/>
    <w:rsid w:val="005824B5"/>
    <w:rsid w:val="005902E0"/>
    <w:rsid w:val="00593753"/>
    <w:rsid w:val="005A03FE"/>
    <w:rsid w:val="005A1D04"/>
    <w:rsid w:val="005A6851"/>
    <w:rsid w:val="005A6896"/>
    <w:rsid w:val="005A7044"/>
    <w:rsid w:val="005B1C0A"/>
    <w:rsid w:val="005B217A"/>
    <w:rsid w:val="005B268C"/>
    <w:rsid w:val="005B2E3C"/>
    <w:rsid w:val="005C51D1"/>
    <w:rsid w:val="005C72A3"/>
    <w:rsid w:val="005D1B23"/>
    <w:rsid w:val="005D1FE7"/>
    <w:rsid w:val="005D2B86"/>
    <w:rsid w:val="005D586C"/>
    <w:rsid w:val="005E0F97"/>
    <w:rsid w:val="005E592F"/>
    <w:rsid w:val="005E6FBD"/>
    <w:rsid w:val="005F3A21"/>
    <w:rsid w:val="005F7CCE"/>
    <w:rsid w:val="00600500"/>
    <w:rsid w:val="00601FCD"/>
    <w:rsid w:val="0060759C"/>
    <w:rsid w:val="00607AFB"/>
    <w:rsid w:val="00611A20"/>
    <w:rsid w:val="00614696"/>
    <w:rsid w:val="006146FA"/>
    <w:rsid w:val="00617510"/>
    <w:rsid w:val="00624CCF"/>
    <w:rsid w:val="00625001"/>
    <w:rsid w:val="00632D20"/>
    <w:rsid w:val="00634A47"/>
    <w:rsid w:val="00637A7E"/>
    <w:rsid w:val="00641048"/>
    <w:rsid w:val="006418AC"/>
    <w:rsid w:val="00642BC9"/>
    <w:rsid w:val="006436EB"/>
    <w:rsid w:val="00643E6A"/>
    <w:rsid w:val="0065139F"/>
    <w:rsid w:val="00652ED7"/>
    <w:rsid w:val="0065783D"/>
    <w:rsid w:val="00661E2A"/>
    <w:rsid w:val="00667AAE"/>
    <w:rsid w:val="00671D9B"/>
    <w:rsid w:val="006733F8"/>
    <w:rsid w:val="0067416B"/>
    <w:rsid w:val="006803FC"/>
    <w:rsid w:val="00680B4D"/>
    <w:rsid w:val="006828DE"/>
    <w:rsid w:val="00685C49"/>
    <w:rsid w:val="00692AC6"/>
    <w:rsid w:val="006A1F32"/>
    <w:rsid w:val="006A2925"/>
    <w:rsid w:val="006A337F"/>
    <w:rsid w:val="006ADC45"/>
    <w:rsid w:val="006B26EF"/>
    <w:rsid w:val="006B31E2"/>
    <w:rsid w:val="006B4A7C"/>
    <w:rsid w:val="006C06B4"/>
    <w:rsid w:val="006C0AAD"/>
    <w:rsid w:val="006C2CB9"/>
    <w:rsid w:val="006C5988"/>
    <w:rsid w:val="006E0F12"/>
    <w:rsid w:val="006E1864"/>
    <w:rsid w:val="006F01E9"/>
    <w:rsid w:val="006F0B48"/>
    <w:rsid w:val="006F18D8"/>
    <w:rsid w:val="006F242E"/>
    <w:rsid w:val="006F4C26"/>
    <w:rsid w:val="00702277"/>
    <w:rsid w:val="007026A1"/>
    <w:rsid w:val="00702D7B"/>
    <w:rsid w:val="00706800"/>
    <w:rsid w:val="00706CBF"/>
    <w:rsid w:val="007108AD"/>
    <w:rsid w:val="00711E91"/>
    <w:rsid w:val="00715A07"/>
    <w:rsid w:val="007163E4"/>
    <w:rsid w:val="00721159"/>
    <w:rsid w:val="00721A20"/>
    <w:rsid w:val="00723C87"/>
    <w:rsid w:val="00731A1A"/>
    <w:rsid w:val="00732068"/>
    <w:rsid w:val="00732100"/>
    <w:rsid w:val="00732A56"/>
    <w:rsid w:val="007372F1"/>
    <w:rsid w:val="007440BD"/>
    <w:rsid w:val="00751051"/>
    <w:rsid w:val="007510C4"/>
    <w:rsid w:val="007511C2"/>
    <w:rsid w:val="0075268A"/>
    <w:rsid w:val="00760634"/>
    <w:rsid w:val="00760E67"/>
    <w:rsid w:val="00761F96"/>
    <w:rsid w:val="00763317"/>
    <w:rsid w:val="0076413B"/>
    <w:rsid w:val="00764DDE"/>
    <w:rsid w:val="00766CEA"/>
    <w:rsid w:val="00771A8F"/>
    <w:rsid w:val="0077220C"/>
    <w:rsid w:val="007856D0"/>
    <w:rsid w:val="00787812"/>
    <w:rsid w:val="00791069"/>
    <w:rsid w:val="007943B5"/>
    <w:rsid w:val="0079502F"/>
    <w:rsid w:val="00796CD1"/>
    <w:rsid w:val="007B3855"/>
    <w:rsid w:val="007B5EDE"/>
    <w:rsid w:val="007C2C21"/>
    <w:rsid w:val="007C2E59"/>
    <w:rsid w:val="007C3C91"/>
    <w:rsid w:val="007C7D06"/>
    <w:rsid w:val="007D0BE5"/>
    <w:rsid w:val="007D284B"/>
    <w:rsid w:val="007D7535"/>
    <w:rsid w:val="007E068F"/>
    <w:rsid w:val="007E31CD"/>
    <w:rsid w:val="007E5272"/>
    <w:rsid w:val="007E5B15"/>
    <w:rsid w:val="007F2E82"/>
    <w:rsid w:val="007F4E79"/>
    <w:rsid w:val="00802A02"/>
    <w:rsid w:val="00802E96"/>
    <w:rsid w:val="008034AD"/>
    <w:rsid w:val="0081155E"/>
    <w:rsid w:val="0081329D"/>
    <w:rsid w:val="008139F8"/>
    <w:rsid w:val="00820170"/>
    <w:rsid w:val="00820CF5"/>
    <w:rsid w:val="00823062"/>
    <w:rsid w:val="00823816"/>
    <w:rsid w:val="00830CBC"/>
    <w:rsid w:val="0083308E"/>
    <w:rsid w:val="008335DD"/>
    <w:rsid w:val="00835BCB"/>
    <w:rsid w:val="00837705"/>
    <w:rsid w:val="00840683"/>
    <w:rsid w:val="00841AFB"/>
    <w:rsid w:val="008431A4"/>
    <w:rsid w:val="008453D8"/>
    <w:rsid w:val="00845E78"/>
    <w:rsid w:val="00846554"/>
    <w:rsid w:val="0085154F"/>
    <w:rsid w:val="008519E7"/>
    <w:rsid w:val="008526D3"/>
    <w:rsid w:val="00852A85"/>
    <w:rsid w:val="00853628"/>
    <w:rsid w:val="00860B30"/>
    <w:rsid w:val="008612D3"/>
    <w:rsid w:val="00861A38"/>
    <w:rsid w:val="0086488F"/>
    <w:rsid w:val="00864DA5"/>
    <w:rsid w:val="008711D1"/>
    <w:rsid w:val="00871573"/>
    <w:rsid w:val="008725BD"/>
    <w:rsid w:val="00873C13"/>
    <w:rsid w:val="008742A5"/>
    <w:rsid w:val="008766CC"/>
    <w:rsid w:val="00876F2B"/>
    <w:rsid w:val="008878F1"/>
    <w:rsid w:val="00887BDB"/>
    <w:rsid w:val="008906F4"/>
    <w:rsid w:val="00892BCE"/>
    <w:rsid w:val="008937B4"/>
    <w:rsid w:val="008A0DFB"/>
    <w:rsid w:val="008A1C18"/>
    <w:rsid w:val="008A3090"/>
    <w:rsid w:val="008A3E75"/>
    <w:rsid w:val="008A49CA"/>
    <w:rsid w:val="008A68D2"/>
    <w:rsid w:val="008A7594"/>
    <w:rsid w:val="008C0E92"/>
    <w:rsid w:val="008C4DC3"/>
    <w:rsid w:val="008D278C"/>
    <w:rsid w:val="008E027F"/>
    <w:rsid w:val="008E068A"/>
    <w:rsid w:val="008E0799"/>
    <w:rsid w:val="008E1C48"/>
    <w:rsid w:val="008E2FCC"/>
    <w:rsid w:val="008E45EE"/>
    <w:rsid w:val="008F3BF9"/>
    <w:rsid w:val="008F516A"/>
    <w:rsid w:val="00901560"/>
    <w:rsid w:val="0091091D"/>
    <w:rsid w:val="00910FB6"/>
    <w:rsid w:val="009114C5"/>
    <w:rsid w:val="009134A2"/>
    <w:rsid w:val="009205E2"/>
    <w:rsid w:val="00921C6D"/>
    <w:rsid w:val="00924C2B"/>
    <w:rsid w:val="0093081C"/>
    <w:rsid w:val="00930AD8"/>
    <w:rsid w:val="00933AD1"/>
    <w:rsid w:val="00937558"/>
    <w:rsid w:val="00946E50"/>
    <w:rsid w:val="00952332"/>
    <w:rsid w:val="00955783"/>
    <w:rsid w:val="009618CC"/>
    <w:rsid w:val="009629F8"/>
    <w:rsid w:val="00963339"/>
    <w:rsid w:val="00967D5A"/>
    <w:rsid w:val="00971A37"/>
    <w:rsid w:val="00977E21"/>
    <w:rsid w:val="00980BC0"/>
    <w:rsid w:val="009832A9"/>
    <w:rsid w:val="00985434"/>
    <w:rsid w:val="00986183"/>
    <w:rsid w:val="00987E33"/>
    <w:rsid w:val="009A5FC2"/>
    <w:rsid w:val="009A7FB0"/>
    <w:rsid w:val="009B094A"/>
    <w:rsid w:val="009B0AAB"/>
    <w:rsid w:val="009B14BA"/>
    <w:rsid w:val="009B2789"/>
    <w:rsid w:val="009B417A"/>
    <w:rsid w:val="009B42AE"/>
    <w:rsid w:val="009C06C2"/>
    <w:rsid w:val="009C309C"/>
    <w:rsid w:val="009C60B0"/>
    <w:rsid w:val="009C7FD5"/>
    <w:rsid w:val="009D22BD"/>
    <w:rsid w:val="009D62DC"/>
    <w:rsid w:val="009E1A79"/>
    <w:rsid w:val="009E2F67"/>
    <w:rsid w:val="009E352F"/>
    <w:rsid w:val="009E52C7"/>
    <w:rsid w:val="009E6DFC"/>
    <w:rsid w:val="00A00C0D"/>
    <w:rsid w:val="00A07366"/>
    <w:rsid w:val="00A12192"/>
    <w:rsid w:val="00A13DB0"/>
    <w:rsid w:val="00A15F8A"/>
    <w:rsid w:val="00A16C75"/>
    <w:rsid w:val="00A21025"/>
    <w:rsid w:val="00A22540"/>
    <w:rsid w:val="00A24356"/>
    <w:rsid w:val="00A26CA2"/>
    <w:rsid w:val="00A3030E"/>
    <w:rsid w:val="00A3041C"/>
    <w:rsid w:val="00A3448C"/>
    <w:rsid w:val="00A3742A"/>
    <w:rsid w:val="00A41C8B"/>
    <w:rsid w:val="00A44068"/>
    <w:rsid w:val="00A46BF7"/>
    <w:rsid w:val="00A50F2E"/>
    <w:rsid w:val="00A51C55"/>
    <w:rsid w:val="00A5250B"/>
    <w:rsid w:val="00A53674"/>
    <w:rsid w:val="00A54FB5"/>
    <w:rsid w:val="00A6090F"/>
    <w:rsid w:val="00A704CC"/>
    <w:rsid w:val="00A715D2"/>
    <w:rsid w:val="00A738DF"/>
    <w:rsid w:val="00A73CE4"/>
    <w:rsid w:val="00A741BE"/>
    <w:rsid w:val="00A83D66"/>
    <w:rsid w:val="00A8774D"/>
    <w:rsid w:val="00A9210D"/>
    <w:rsid w:val="00A92E34"/>
    <w:rsid w:val="00AA5B2A"/>
    <w:rsid w:val="00AA5EA9"/>
    <w:rsid w:val="00AA7F86"/>
    <w:rsid w:val="00AB57F2"/>
    <w:rsid w:val="00AC0524"/>
    <w:rsid w:val="00AC46E3"/>
    <w:rsid w:val="00AC6D28"/>
    <w:rsid w:val="00AC7AD9"/>
    <w:rsid w:val="00AD4D6D"/>
    <w:rsid w:val="00AD6F88"/>
    <w:rsid w:val="00AE2F11"/>
    <w:rsid w:val="00AE4F19"/>
    <w:rsid w:val="00AF10D5"/>
    <w:rsid w:val="00AF2164"/>
    <w:rsid w:val="00AF6C0B"/>
    <w:rsid w:val="00AF6E39"/>
    <w:rsid w:val="00AF7CF5"/>
    <w:rsid w:val="00B000C8"/>
    <w:rsid w:val="00B00E6E"/>
    <w:rsid w:val="00B019C6"/>
    <w:rsid w:val="00B0304A"/>
    <w:rsid w:val="00B035CC"/>
    <w:rsid w:val="00B0655C"/>
    <w:rsid w:val="00B111B5"/>
    <w:rsid w:val="00B12043"/>
    <w:rsid w:val="00B12257"/>
    <w:rsid w:val="00B1326C"/>
    <w:rsid w:val="00B14C79"/>
    <w:rsid w:val="00B14D3C"/>
    <w:rsid w:val="00B15C94"/>
    <w:rsid w:val="00B218DF"/>
    <w:rsid w:val="00B235A1"/>
    <w:rsid w:val="00B2387E"/>
    <w:rsid w:val="00B24A86"/>
    <w:rsid w:val="00B4268E"/>
    <w:rsid w:val="00B428DA"/>
    <w:rsid w:val="00B51B9D"/>
    <w:rsid w:val="00B51C8B"/>
    <w:rsid w:val="00B53054"/>
    <w:rsid w:val="00B6274F"/>
    <w:rsid w:val="00B637FD"/>
    <w:rsid w:val="00B76A96"/>
    <w:rsid w:val="00B813B4"/>
    <w:rsid w:val="00B85444"/>
    <w:rsid w:val="00B86442"/>
    <w:rsid w:val="00B93C83"/>
    <w:rsid w:val="00B95E1A"/>
    <w:rsid w:val="00B95F57"/>
    <w:rsid w:val="00B9629A"/>
    <w:rsid w:val="00B96373"/>
    <w:rsid w:val="00B96C38"/>
    <w:rsid w:val="00B97703"/>
    <w:rsid w:val="00BA24A6"/>
    <w:rsid w:val="00BA2B4E"/>
    <w:rsid w:val="00BB5B5F"/>
    <w:rsid w:val="00BB5F35"/>
    <w:rsid w:val="00BB648F"/>
    <w:rsid w:val="00BD1CF8"/>
    <w:rsid w:val="00BD7166"/>
    <w:rsid w:val="00BE0A66"/>
    <w:rsid w:val="00BE1277"/>
    <w:rsid w:val="00BE297C"/>
    <w:rsid w:val="00BF4D42"/>
    <w:rsid w:val="00BF614D"/>
    <w:rsid w:val="00C02576"/>
    <w:rsid w:val="00C03472"/>
    <w:rsid w:val="00C131F8"/>
    <w:rsid w:val="00C141AE"/>
    <w:rsid w:val="00C168E9"/>
    <w:rsid w:val="00C17578"/>
    <w:rsid w:val="00C20AF5"/>
    <w:rsid w:val="00C27C86"/>
    <w:rsid w:val="00C3025D"/>
    <w:rsid w:val="00C30B75"/>
    <w:rsid w:val="00C32B4A"/>
    <w:rsid w:val="00C3614C"/>
    <w:rsid w:val="00C408CB"/>
    <w:rsid w:val="00C41575"/>
    <w:rsid w:val="00C44540"/>
    <w:rsid w:val="00C4558C"/>
    <w:rsid w:val="00C470A1"/>
    <w:rsid w:val="00C47722"/>
    <w:rsid w:val="00C510C0"/>
    <w:rsid w:val="00C51B7B"/>
    <w:rsid w:val="00C52E2D"/>
    <w:rsid w:val="00C55557"/>
    <w:rsid w:val="00C56E30"/>
    <w:rsid w:val="00C63D14"/>
    <w:rsid w:val="00C81A55"/>
    <w:rsid w:val="00C84DE0"/>
    <w:rsid w:val="00C8549B"/>
    <w:rsid w:val="00C8577B"/>
    <w:rsid w:val="00C865E7"/>
    <w:rsid w:val="00C8687B"/>
    <w:rsid w:val="00C873BD"/>
    <w:rsid w:val="00C902DE"/>
    <w:rsid w:val="00C90E89"/>
    <w:rsid w:val="00C92790"/>
    <w:rsid w:val="00C93CA9"/>
    <w:rsid w:val="00CA02EC"/>
    <w:rsid w:val="00CA03B3"/>
    <w:rsid w:val="00CA110A"/>
    <w:rsid w:val="00CA127D"/>
    <w:rsid w:val="00CA1362"/>
    <w:rsid w:val="00CA3CAA"/>
    <w:rsid w:val="00CA4343"/>
    <w:rsid w:val="00CA78ED"/>
    <w:rsid w:val="00CB4384"/>
    <w:rsid w:val="00CB5F0C"/>
    <w:rsid w:val="00CB6FA4"/>
    <w:rsid w:val="00CB701C"/>
    <w:rsid w:val="00CC0358"/>
    <w:rsid w:val="00CC04E1"/>
    <w:rsid w:val="00CC118F"/>
    <w:rsid w:val="00CC1367"/>
    <w:rsid w:val="00CC154B"/>
    <w:rsid w:val="00CC2ED2"/>
    <w:rsid w:val="00CC7A0D"/>
    <w:rsid w:val="00CD0BE1"/>
    <w:rsid w:val="00CD19BB"/>
    <w:rsid w:val="00CD3290"/>
    <w:rsid w:val="00CD4604"/>
    <w:rsid w:val="00CD4703"/>
    <w:rsid w:val="00CD7AD5"/>
    <w:rsid w:val="00CE371A"/>
    <w:rsid w:val="00CE4C54"/>
    <w:rsid w:val="00CE543A"/>
    <w:rsid w:val="00CE5CD1"/>
    <w:rsid w:val="00CF0427"/>
    <w:rsid w:val="00CF0AA5"/>
    <w:rsid w:val="00CF136E"/>
    <w:rsid w:val="00CF4CB8"/>
    <w:rsid w:val="00CF7095"/>
    <w:rsid w:val="00CF74F5"/>
    <w:rsid w:val="00D0069A"/>
    <w:rsid w:val="00D01D44"/>
    <w:rsid w:val="00D0711F"/>
    <w:rsid w:val="00D13CF8"/>
    <w:rsid w:val="00D20AA0"/>
    <w:rsid w:val="00D229BE"/>
    <w:rsid w:val="00D25DB4"/>
    <w:rsid w:val="00D3070A"/>
    <w:rsid w:val="00D31844"/>
    <w:rsid w:val="00D33AC6"/>
    <w:rsid w:val="00D36878"/>
    <w:rsid w:val="00D401C9"/>
    <w:rsid w:val="00D40EF6"/>
    <w:rsid w:val="00D44636"/>
    <w:rsid w:val="00D45893"/>
    <w:rsid w:val="00D465F1"/>
    <w:rsid w:val="00D46E10"/>
    <w:rsid w:val="00D47603"/>
    <w:rsid w:val="00D51FE5"/>
    <w:rsid w:val="00D52157"/>
    <w:rsid w:val="00D533B4"/>
    <w:rsid w:val="00D534A9"/>
    <w:rsid w:val="00D5489B"/>
    <w:rsid w:val="00D6312D"/>
    <w:rsid w:val="00D635DB"/>
    <w:rsid w:val="00D81329"/>
    <w:rsid w:val="00D81BAC"/>
    <w:rsid w:val="00D838F6"/>
    <w:rsid w:val="00D87D55"/>
    <w:rsid w:val="00D87F58"/>
    <w:rsid w:val="00D902DF"/>
    <w:rsid w:val="00D91C0E"/>
    <w:rsid w:val="00D93FF2"/>
    <w:rsid w:val="00D94041"/>
    <w:rsid w:val="00D95093"/>
    <w:rsid w:val="00D958F6"/>
    <w:rsid w:val="00D9601E"/>
    <w:rsid w:val="00D96936"/>
    <w:rsid w:val="00D97864"/>
    <w:rsid w:val="00DA34E8"/>
    <w:rsid w:val="00DA56AB"/>
    <w:rsid w:val="00DB4C34"/>
    <w:rsid w:val="00DB7148"/>
    <w:rsid w:val="00DC1CD5"/>
    <w:rsid w:val="00DC241D"/>
    <w:rsid w:val="00DC3833"/>
    <w:rsid w:val="00DC79A1"/>
    <w:rsid w:val="00DD062B"/>
    <w:rsid w:val="00DD1192"/>
    <w:rsid w:val="00DD1F50"/>
    <w:rsid w:val="00DD318B"/>
    <w:rsid w:val="00DD4530"/>
    <w:rsid w:val="00DD52BF"/>
    <w:rsid w:val="00DD5F20"/>
    <w:rsid w:val="00DE2746"/>
    <w:rsid w:val="00DE7CC5"/>
    <w:rsid w:val="00DF29B4"/>
    <w:rsid w:val="00DF3EA4"/>
    <w:rsid w:val="00E01F59"/>
    <w:rsid w:val="00E048DF"/>
    <w:rsid w:val="00E04DB6"/>
    <w:rsid w:val="00E07035"/>
    <w:rsid w:val="00E11729"/>
    <w:rsid w:val="00E11C31"/>
    <w:rsid w:val="00E14E7E"/>
    <w:rsid w:val="00E1514F"/>
    <w:rsid w:val="00E15FBB"/>
    <w:rsid w:val="00E174E4"/>
    <w:rsid w:val="00E26D46"/>
    <w:rsid w:val="00E27536"/>
    <w:rsid w:val="00E3213B"/>
    <w:rsid w:val="00E33C73"/>
    <w:rsid w:val="00E40B3A"/>
    <w:rsid w:val="00E41466"/>
    <w:rsid w:val="00E41CAC"/>
    <w:rsid w:val="00E439ED"/>
    <w:rsid w:val="00E46ACA"/>
    <w:rsid w:val="00E46F8F"/>
    <w:rsid w:val="00E541D4"/>
    <w:rsid w:val="00E56581"/>
    <w:rsid w:val="00E5784C"/>
    <w:rsid w:val="00E57B8C"/>
    <w:rsid w:val="00E61A9E"/>
    <w:rsid w:val="00E625D3"/>
    <w:rsid w:val="00E6633A"/>
    <w:rsid w:val="00E66E54"/>
    <w:rsid w:val="00E71C50"/>
    <w:rsid w:val="00E81E64"/>
    <w:rsid w:val="00E82F8C"/>
    <w:rsid w:val="00E92493"/>
    <w:rsid w:val="00E93D2A"/>
    <w:rsid w:val="00E946F2"/>
    <w:rsid w:val="00E94FDD"/>
    <w:rsid w:val="00EA338A"/>
    <w:rsid w:val="00EA50C1"/>
    <w:rsid w:val="00EA5685"/>
    <w:rsid w:val="00EB0108"/>
    <w:rsid w:val="00EB054C"/>
    <w:rsid w:val="00EB6AAE"/>
    <w:rsid w:val="00EC1CA6"/>
    <w:rsid w:val="00EC2EF2"/>
    <w:rsid w:val="00ED0078"/>
    <w:rsid w:val="00ED028D"/>
    <w:rsid w:val="00ED340D"/>
    <w:rsid w:val="00EE3BA6"/>
    <w:rsid w:val="00EF0E8E"/>
    <w:rsid w:val="00EF0EC6"/>
    <w:rsid w:val="00EF1981"/>
    <w:rsid w:val="00EF24E2"/>
    <w:rsid w:val="00EF6294"/>
    <w:rsid w:val="00F11E25"/>
    <w:rsid w:val="00F13AEF"/>
    <w:rsid w:val="00F13BDB"/>
    <w:rsid w:val="00F15341"/>
    <w:rsid w:val="00F16C7D"/>
    <w:rsid w:val="00F236FF"/>
    <w:rsid w:val="00F273E8"/>
    <w:rsid w:val="00F32DEC"/>
    <w:rsid w:val="00F33D12"/>
    <w:rsid w:val="00F353D1"/>
    <w:rsid w:val="00F40882"/>
    <w:rsid w:val="00F41751"/>
    <w:rsid w:val="00F41B89"/>
    <w:rsid w:val="00F42737"/>
    <w:rsid w:val="00F43E59"/>
    <w:rsid w:val="00F506B8"/>
    <w:rsid w:val="00F56BBB"/>
    <w:rsid w:val="00F57DFB"/>
    <w:rsid w:val="00F60919"/>
    <w:rsid w:val="00F6296C"/>
    <w:rsid w:val="00F64ABE"/>
    <w:rsid w:val="00F66957"/>
    <w:rsid w:val="00F66DC5"/>
    <w:rsid w:val="00F70043"/>
    <w:rsid w:val="00F70A0D"/>
    <w:rsid w:val="00F71F18"/>
    <w:rsid w:val="00F7681C"/>
    <w:rsid w:val="00F83E09"/>
    <w:rsid w:val="00F8549B"/>
    <w:rsid w:val="00F87076"/>
    <w:rsid w:val="00F92B91"/>
    <w:rsid w:val="00F93C1E"/>
    <w:rsid w:val="00F941FE"/>
    <w:rsid w:val="00F94410"/>
    <w:rsid w:val="00FA602E"/>
    <w:rsid w:val="00FA71F2"/>
    <w:rsid w:val="00FB77BA"/>
    <w:rsid w:val="00FC1AE0"/>
    <w:rsid w:val="00FC3C22"/>
    <w:rsid w:val="00FC52C4"/>
    <w:rsid w:val="00FC5A60"/>
    <w:rsid w:val="00FD08F9"/>
    <w:rsid w:val="00FD3685"/>
    <w:rsid w:val="00FD46FB"/>
    <w:rsid w:val="00FD55E8"/>
    <w:rsid w:val="00FE6F2B"/>
    <w:rsid w:val="00FF5677"/>
    <w:rsid w:val="01485F9F"/>
    <w:rsid w:val="01507E2F"/>
    <w:rsid w:val="01AC2F95"/>
    <w:rsid w:val="01B75EE7"/>
    <w:rsid w:val="01BABEC6"/>
    <w:rsid w:val="02309DD3"/>
    <w:rsid w:val="041DA7CC"/>
    <w:rsid w:val="055C905C"/>
    <w:rsid w:val="05C53989"/>
    <w:rsid w:val="05DAD516"/>
    <w:rsid w:val="060E8471"/>
    <w:rsid w:val="061CBD8B"/>
    <w:rsid w:val="06F29C81"/>
    <w:rsid w:val="0821552A"/>
    <w:rsid w:val="082559EF"/>
    <w:rsid w:val="085F2C23"/>
    <w:rsid w:val="08FCDA4B"/>
    <w:rsid w:val="08FEB809"/>
    <w:rsid w:val="09BD6E46"/>
    <w:rsid w:val="0A8DEB3A"/>
    <w:rsid w:val="0B308465"/>
    <w:rsid w:val="0B5D07A5"/>
    <w:rsid w:val="0C4BD26A"/>
    <w:rsid w:val="0D8AB26F"/>
    <w:rsid w:val="0E67136D"/>
    <w:rsid w:val="0E7687DC"/>
    <w:rsid w:val="0E95E1EF"/>
    <w:rsid w:val="1012583D"/>
    <w:rsid w:val="10257B9C"/>
    <w:rsid w:val="11243BBB"/>
    <w:rsid w:val="11B88AF5"/>
    <w:rsid w:val="11DD3957"/>
    <w:rsid w:val="11ED0E1D"/>
    <w:rsid w:val="12075B22"/>
    <w:rsid w:val="125E2392"/>
    <w:rsid w:val="12AD96C2"/>
    <w:rsid w:val="12C836DC"/>
    <w:rsid w:val="141AB9E8"/>
    <w:rsid w:val="1441AD69"/>
    <w:rsid w:val="1443EDA8"/>
    <w:rsid w:val="145D1605"/>
    <w:rsid w:val="1562D755"/>
    <w:rsid w:val="1583ADBC"/>
    <w:rsid w:val="15DFBE09"/>
    <w:rsid w:val="15E53784"/>
    <w:rsid w:val="15FBF016"/>
    <w:rsid w:val="16029D8C"/>
    <w:rsid w:val="16F222D4"/>
    <w:rsid w:val="175521A7"/>
    <w:rsid w:val="186DF186"/>
    <w:rsid w:val="191E5003"/>
    <w:rsid w:val="19340865"/>
    <w:rsid w:val="19FC0196"/>
    <w:rsid w:val="1A09E4C5"/>
    <w:rsid w:val="1A164919"/>
    <w:rsid w:val="1AA5ADB0"/>
    <w:rsid w:val="1B8EE852"/>
    <w:rsid w:val="1BCB6106"/>
    <w:rsid w:val="1BD7E1E4"/>
    <w:rsid w:val="1BE9DAA5"/>
    <w:rsid w:val="1CE5971C"/>
    <w:rsid w:val="1CFBE0F3"/>
    <w:rsid w:val="1D6DC867"/>
    <w:rsid w:val="1D73B245"/>
    <w:rsid w:val="1DE99666"/>
    <w:rsid w:val="1E2C57AE"/>
    <w:rsid w:val="1EB64A5C"/>
    <w:rsid w:val="200483AF"/>
    <w:rsid w:val="207A6342"/>
    <w:rsid w:val="20AB5307"/>
    <w:rsid w:val="216D46BC"/>
    <w:rsid w:val="21EDEB1E"/>
    <w:rsid w:val="223FF2B9"/>
    <w:rsid w:val="2369F8C1"/>
    <w:rsid w:val="23DB0643"/>
    <w:rsid w:val="23F7D7EB"/>
    <w:rsid w:val="23FCD915"/>
    <w:rsid w:val="24372EF6"/>
    <w:rsid w:val="2505C922"/>
    <w:rsid w:val="2576D6A4"/>
    <w:rsid w:val="25FDCF59"/>
    <w:rsid w:val="2640B7DF"/>
    <w:rsid w:val="269FAB11"/>
    <w:rsid w:val="278FB02A"/>
    <w:rsid w:val="28225315"/>
    <w:rsid w:val="284198AF"/>
    <w:rsid w:val="28C0A977"/>
    <w:rsid w:val="292D8295"/>
    <w:rsid w:val="2945716A"/>
    <w:rsid w:val="298911FC"/>
    <w:rsid w:val="299CADA5"/>
    <w:rsid w:val="2A0F52F4"/>
    <w:rsid w:val="2AABE755"/>
    <w:rsid w:val="2B7BE7C1"/>
    <w:rsid w:val="2C627B0D"/>
    <w:rsid w:val="2C6D10DD"/>
    <w:rsid w:val="2C97A228"/>
    <w:rsid w:val="2CD9DB1B"/>
    <w:rsid w:val="2CDFBCF5"/>
    <w:rsid w:val="2DEFB8E1"/>
    <w:rsid w:val="2E08E13E"/>
    <w:rsid w:val="2ED94E0F"/>
    <w:rsid w:val="2FABA2D7"/>
    <w:rsid w:val="2FF85380"/>
    <w:rsid w:val="30DF9595"/>
    <w:rsid w:val="31BFFC7E"/>
    <w:rsid w:val="3273E579"/>
    <w:rsid w:val="32C91171"/>
    <w:rsid w:val="32D32B53"/>
    <w:rsid w:val="3416A951"/>
    <w:rsid w:val="35439D30"/>
    <w:rsid w:val="354C9584"/>
    <w:rsid w:val="354E5CA2"/>
    <w:rsid w:val="35503AE8"/>
    <w:rsid w:val="357F470E"/>
    <w:rsid w:val="39EA7E62"/>
    <w:rsid w:val="3A959E85"/>
    <w:rsid w:val="3AC80A33"/>
    <w:rsid w:val="3BB54BF9"/>
    <w:rsid w:val="3BB8D7CE"/>
    <w:rsid w:val="3C042978"/>
    <w:rsid w:val="3CC6FCA6"/>
    <w:rsid w:val="3CD68D9D"/>
    <w:rsid w:val="3D5DCF3D"/>
    <w:rsid w:val="3E0594AA"/>
    <w:rsid w:val="3E7F69BC"/>
    <w:rsid w:val="3EA36265"/>
    <w:rsid w:val="3F09A0ED"/>
    <w:rsid w:val="3F805023"/>
    <w:rsid w:val="3FBD2C86"/>
    <w:rsid w:val="402DDEF4"/>
    <w:rsid w:val="4048531D"/>
    <w:rsid w:val="40C70DCE"/>
    <w:rsid w:val="411141F5"/>
    <w:rsid w:val="412F68F1"/>
    <w:rsid w:val="4138E9E6"/>
    <w:rsid w:val="418D84D8"/>
    <w:rsid w:val="419B58ED"/>
    <w:rsid w:val="41B23531"/>
    <w:rsid w:val="41C24118"/>
    <w:rsid w:val="420FE965"/>
    <w:rsid w:val="428E53B9"/>
    <w:rsid w:val="43001332"/>
    <w:rsid w:val="4485C6A7"/>
    <w:rsid w:val="4526975B"/>
    <w:rsid w:val="456FD25A"/>
    <w:rsid w:val="4604D8CB"/>
    <w:rsid w:val="46111688"/>
    <w:rsid w:val="464FF132"/>
    <w:rsid w:val="466C7DF7"/>
    <w:rsid w:val="46947558"/>
    <w:rsid w:val="4695B23B"/>
    <w:rsid w:val="47213E48"/>
    <w:rsid w:val="47775A12"/>
    <w:rsid w:val="47EF4D68"/>
    <w:rsid w:val="49BD4716"/>
    <w:rsid w:val="4AAEFAD4"/>
    <w:rsid w:val="4BD35D49"/>
    <w:rsid w:val="4BE73D0D"/>
    <w:rsid w:val="4C745703"/>
    <w:rsid w:val="4E90B839"/>
    <w:rsid w:val="502C889A"/>
    <w:rsid w:val="50B28501"/>
    <w:rsid w:val="51072330"/>
    <w:rsid w:val="52429ECD"/>
    <w:rsid w:val="52593DDC"/>
    <w:rsid w:val="537C22C9"/>
    <w:rsid w:val="53E6B5C8"/>
    <w:rsid w:val="5517F32A"/>
    <w:rsid w:val="55311800"/>
    <w:rsid w:val="553A2FC0"/>
    <w:rsid w:val="5712D6B7"/>
    <w:rsid w:val="577A15C5"/>
    <w:rsid w:val="57E1D62C"/>
    <w:rsid w:val="580E9840"/>
    <w:rsid w:val="58DB1FF9"/>
    <w:rsid w:val="59123515"/>
    <w:rsid w:val="59E5396A"/>
    <w:rsid w:val="5A2060A7"/>
    <w:rsid w:val="5A3CCEEF"/>
    <w:rsid w:val="5AB029F1"/>
    <w:rsid w:val="5B432BEC"/>
    <w:rsid w:val="5B4D2A3A"/>
    <w:rsid w:val="5B517F8C"/>
    <w:rsid w:val="5B5B2B24"/>
    <w:rsid w:val="5C1E384F"/>
    <w:rsid w:val="5C49D5D7"/>
    <w:rsid w:val="5C7F399E"/>
    <w:rsid w:val="5CCF86B5"/>
    <w:rsid w:val="5CF9D0CB"/>
    <w:rsid w:val="5CFD81DC"/>
    <w:rsid w:val="5D4C8F4C"/>
    <w:rsid w:val="5D70EE74"/>
    <w:rsid w:val="5E1DA976"/>
    <w:rsid w:val="5EAF8678"/>
    <w:rsid w:val="5F1A25D6"/>
    <w:rsid w:val="5F2D2E42"/>
    <w:rsid w:val="5F3B303D"/>
    <w:rsid w:val="5F7E92C7"/>
    <w:rsid w:val="5F817699"/>
    <w:rsid w:val="63335D2D"/>
    <w:rsid w:val="641CC555"/>
    <w:rsid w:val="6454E7BC"/>
    <w:rsid w:val="656F3023"/>
    <w:rsid w:val="657FB961"/>
    <w:rsid w:val="659882B5"/>
    <w:rsid w:val="65B85CFB"/>
    <w:rsid w:val="666E89C4"/>
    <w:rsid w:val="67345316"/>
    <w:rsid w:val="6806CE50"/>
    <w:rsid w:val="681284E5"/>
    <w:rsid w:val="69AAE54B"/>
    <w:rsid w:val="6A6BAECD"/>
    <w:rsid w:val="6ABE1EEA"/>
    <w:rsid w:val="6B07603E"/>
    <w:rsid w:val="6C3C499F"/>
    <w:rsid w:val="6C4EBECA"/>
    <w:rsid w:val="6DBD95DB"/>
    <w:rsid w:val="6DD81A00"/>
    <w:rsid w:val="6E1D9CD4"/>
    <w:rsid w:val="6F0215FB"/>
    <w:rsid w:val="6F79DEAE"/>
    <w:rsid w:val="6FBFBDE5"/>
    <w:rsid w:val="6FE140B3"/>
    <w:rsid w:val="70B6F6E3"/>
    <w:rsid w:val="7133F8A7"/>
    <w:rsid w:val="71668F25"/>
    <w:rsid w:val="720A4868"/>
    <w:rsid w:val="7289C97F"/>
    <w:rsid w:val="72B17F70"/>
    <w:rsid w:val="7372C09F"/>
    <w:rsid w:val="738605DD"/>
    <w:rsid w:val="73E32588"/>
    <w:rsid w:val="73E77D38"/>
    <w:rsid w:val="753FFF1C"/>
    <w:rsid w:val="7645A61F"/>
    <w:rsid w:val="76951CF3"/>
    <w:rsid w:val="771D8D47"/>
    <w:rsid w:val="7779AA09"/>
    <w:rsid w:val="77DE5AFA"/>
    <w:rsid w:val="77E17680"/>
    <w:rsid w:val="7803C9BD"/>
    <w:rsid w:val="780DAD65"/>
    <w:rsid w:val="78309635"/>
    <w:rsid w:val="789DF2C4"/>
    <w:rsid w:val="796DB7BE"/>
    <w:rsid w:val="79C5755E"/>
    <w:rsid w:val="7C74EE7B"/>
    <w:rsid w:val="7C9FDDC3"/>
    <w:rsid w:val="7CC1D2F0"/>
    <w:rsid w:val="7CFF6D3D"/>
    <w:rsid w:val="7DEE9682"/>
    <w:rsid w:val="7E01463E"/>
    <w:rsid w:val="7E10BEDC"/>
    <w:rsid w:val="7FD4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29B1"/>
  <w15:chartTrackingRefBased/>
  <w15:docId w15:val="{F455A54B-75ED-461D-AE47-FCA57C41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39"/>
    <w:pPr>
      <w:tabs>
        <w:tab w:val="center" w:pos="4680"/>
        <w:tab w:val="right" w:pos="9360"/>
      </w:tabs>
      <w:spacing w:line="240" w:lineRule="auto"/>
    </w:pPr>
  </w:style>
  <w:style w:type="character" w:customStyle="1" w:styleId="HeaderChar">
    <w:name w:val="Header Char"/>
    <w:basedOn w:val="DefaultParagraphFont"/>
    <w:link w:val="Header"/>
    <w:uiPriority w:val="99"/>
    <w:rsid w:val="00AF6E39"/>
  </w:style>
  <w:style w:type="paragraph" w:styleId="Footer">
    <w:name w:val="footer"/>
    <w:basedOn w:val="Normal"/>
    <w:link w:val="FooterChar"/>
    <w:uiPriority w:val="99"/>
    <w:unhideWhenUsed/>
    <w:rsid w:val="00AF6E39"/>
    <w:pPr>
      <w:tabs>
        <w:tab w:val="center" w:pos="4680"/>
        <w:tab w:val="right" w:pos="9360"/>
      </w:tabs>
      <w:spacing w:line="240" w:lineRule="auto"/>
    </w:pPr>
  </w:style>
  <w:style w:type="character" w:customStyle="1" w:styleId="FooterChar">
    <w:name w:val="Footer Char"/>
    <w:basedOn w:val="DefaultParagraphFont"/>
    <w:link w:val="Footer"/>
    <w:uiPriority w:val="99"/>
    <w:rsid w:val="00AF6E39"/>
  </w:style>
  <w:style w:type="paragraph" w:styleId="ListParagraph">
    <w:name w:val="List Paragraph"/>
    <w:basedOn w:val="Normal"/>
    <w:uiPriority w:val="34"/>
    <w:qFormat/>
    <w:rsid w:val="0018496C"/>
    <w:pPr>
      <w:ind w:left="720"/>
      <w:contextualSpacing/>
    </w:pPr>
  </w:style>
  <w:style w:type="character" w:styleId="Hyperlink">
    <w:name w:val="Hyperlink"/>
    <w:basedOn w:val="DefaultParagraphFont"/>
    <w:uiPriority w:val="99"/>
    <w:unhideWhenUsed/>
    <w:rsid w:val="00B93C83"/>
    <w:rPr>
      <w:color w:val="0563C1" w:themeColor="hyperlink"/>
      <w:u w:val="single"/>
    </w:rPr>
  </w:style>
  <w:style w:type="character" w:customStyle="1" w:styleId="UnresolvedMention">
    <w:name w:val="Unresolved Mention"/>
    <w:basedOn w:val="DefaultParagraphFont"/>
    <w:uiPriority w:val="99"/>
    <w:semiHidden/>
    <w:unhideWhenUsed/>
    <w:rsid w:val="00B93C83"/>
    <w:rPr>
      <w:color w:val="605E5C"/>
      <w:shd w:val="clear" w:color="auto" w:fill="E1DFDD"/>
    </w:rPr>
  </w:style>
  <w:style w:type="paragraph" w:styleId="NormalWeb">
    <w:name w:val="Normal (Web)"/>
    <w:basedOn w:val="Normal"/>
    <w:uiPriority w:val="99"/>
    <w:unhideWhenUsed/>
    <w:rsid w:val="003E7C7F"/>
    <w:rPr>
      <w:rFonts w:eastAsiaTheme="minorEastAsia"/>
      <w:color w:val="000000" w:themeColor="text1"/>
      <w:szCs w:val="24"/>
      <w:lang w:eastAsia="ja-JP"/>
    </w:rPr>
  </w:style>
  <w:style w:type="character" w:customStyle="1" w:styleId="id-label">
    <w:name w:val="id-label"/>
    <w:basedOn w:val="DefaultParagraphFont"/>
    <w:rsid w:val="00846554"/>
  </w:style>
  <w:style w:type="paragraph" w:styleId="Revision">
    <w:name w:val="Revision"/>
    <w:hidden/>
    <w:uiPriority w:val="99"/>
    <w:semiHidden/>
    <w:rsid w:val="008526D3"/>
    <w:pPr>
      <w:spacing w:line="240" w:lineRule="auto"/>
    </w:pPr>
  </w:style>
  <w:style w:type="table" w:styleId="TableGrid">
    <w:name w:val="Table Grid"/>
    <w:basedOn w:val="TableNormal"/>
    <w:uiPriority w:val="39"/>
    <w:rsid w:val="004E37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68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3895">
      <w:bodyDiv w:val="1"/>
      <w:marLeft w:val="0"/>
      <w:marRight w:val="0"/>
      <w:marTop w:val="0"/>
      <w:marBottom w:val="0"/>
      <w:divBdr>
        <w:top w:val="none" w:sz="0" w:space="0" w:color="auto"/>
        <w:left w:val="none" w:sz="0" w:space="0" w:color="auto"/>
        <w:bottom w:val="none" w:sz="0" w:space="0" w:color="auto"/>
        <w:right w:val="none" w:sz="0" w:space="0" w:color="auto"/>
      </w:divBdr>
    </w:div>
    <w:div w:id="247932171">
      <w:bodyDiv w:val="1"/>
      <w:marLeft w:val="0"/>
      <w:marRight w:val="0"/>
      <w:marTop w:val="0"/>
      <w:marBottom w:val="0"/>
      <w:divBdr>
        <w:top w:val="none" w:sz="0" w:space="0" w:color="auto"/>
        <w:left w:val="none" w:sz="0" w:space="0" w:color="auto"/>
        <w:bottom w:val="none" w:sz="0" w:space="0" w:color="auto"/>
        <w:right w:val="none" w:sz="0" w:space="0" w:color="auto"/>
      </w:divBdr>
    </w:div>
    <w:div w:id="726106095">
      <w:bodyDiv w:val="1"/>
      <w:marLeft w:val="0"/>
      <w:marRight w:val="0"/>
      <w:marTop w:val="0"/>
      <w:marBottom w:val="0"/>
      <w:divBdr>
        <w:top w:val="none" w:sz="0" w:space="0" w:color="auto"/>
        <w:left w:val="none" w:sz="0" w:space="0" w:color="auto"/>
        <w:bottom w:val="none" w:sz="0" w:space="0" w:color="auto"/>
        <w:right w:val="none" w:sz="0" w:space="0" w:color="auto"/>
      </w:divBdr>
    </w:div>
    <w:div w:id="813527176">
      <w:bodyDiv w:val="1"/>
      <w:marLeft w:val="0"/>
      <w:marRight w:val="0"/>
      <w:marTop w:val="0"/>
      <w:marBottom w:val="0"/>
      <w:divBdr>
        <w:top w:val="none" w:sz="0" w:space="0" w:color="auto"/>
        <w:left w:val="none" w:sz="0" w:space="0" w:color="auto"/>
        <w:bottom w:val="none" w:sz="0" w:space="0" w:color="auto"/>
        <w:right w:val="none" w:sz="0" w:space="0" w:color="auto"/>
      </w:divBdr>
    </w:div>
    <w:div w:id="1429079501">
      <w:bodyDiv w:val="1"/>
      <w:marLeft w:val="0"/>
      <w:marRight w:val="0"/>
      <w:marTop w:val="0"/>
      <w:marBottom w:val="0"/>
      <w:divBdr>
        <w:top w:val="none" w:sz="0" w:space="0" w:color="auto"/>
        <w:left w:val="none" w:sz="0" w:space="0" w:color="auto"/>
        <w:bottom w:val="none" w:sz="0" w:space="0" w:color="auto"/>
        <w:right w:val="none" w:sz="0" w:space="0" w:color="auto"/>
      </w:divBdr>
    </w:div>
    <w:div w:id="1662658548">
      <w:bodyDiv w:val="1"/>
      <w:marLeft w:val="0"/>
      <w:marRight w:val="0"/>
      <w:marTop w:val="0"/>
      <w:marBottom w:val="0"/>
      <w:divBdr>
        <w:top w:val="none" w:sz="0" w:space="0" w:color="auto"/>
        <w:left w:val="none" w:sz="0" w:space="0" w:color="auto"/>
        <w:bottom w:val="none" w:sz="0" w:space="0" w:color="auto"/>
        <w:right w:val="none" w:sz="0" w:space="0" w:color="auto"/>
      </w:divBdr>
    </w:div>
    <w:div w:id="20335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9329529/" TargetMode="External"/><Relationship Id="rId18" Type="http://schemas.openxmlformats.org/officeDocument/2006/relationships/hyperlink" Target="https://pubmed.ncbi.nlm.nih.gov/34192949/" TargetMode="External"/><Relationship Id="rId26" Type="http://schemas.openxmlformats.org/officeDocument/2006/relationships/hyperlink" Target="https://psycnet.apa.org/record/2017-19288-021" TargetMode="External"/><Relationship Id="rId39" Type="http://schemas.openxmlformats.org/officeDocument/2006/relationships/glossaryDocument" Target="glossary/document.xml"/><Relationship Id="rId21" Type="http://schemas.openxmlformats.org/officeDocument/2006/relationships/hyperlink" Target="https://journals.sagepub.com/doi/abs/10.1177/0734282916686004" TargetMode="External"/><Relationship Id="rId34" Type="http://schemas.openxmlformats.org/officeDocument/2006/relationships/hyperlink" Target="https://pubmed.ncbi.nlm.nih.gov/29733236/"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ciencedirect.com/science/article/pii/S1471595318303998?via%3Dihub" TargetMode="External"/><Relationship Id="rId20" Type="http://schemas.openxmlformats.org/officeDocument/2006/relationships/hyperlink" Target="https://pubmed.ncbi.nlm.nih.gov/32353643/" TargetMode="External"/><Relationship Id="rId29" Type="http://schemas.openxmlformats.org/officeDocument/2006/relationships/hyperlink" Target="https://onlinelibrary.wiley.com/doi/10.1111/ppc.12340"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stor.org/stable/2136404" TargetMode="External"/><Relationship Id="rId24" Type="http://schemas.openxmlformats.org/officeDocument/2006/relationships/hyperlink" Target="https://www.youtube.com/" TargetMode="External"/><Relationship Id="rId32" Type="http://schemas.openxmlformats.org/officeDocument/2006/relationships/hyperlink" Target="https://pubmed.ncbi.nlm.nih.gov/2669478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cholar.google.co.in/scholar?q=Stephens+T+(2013)+Nursing+student+resilience:+A+concept+clarification.+Nursing+Forum+48:+125-133.&amp;hl=en&amp;as_sdt=0&amp;as_vis=1&amp;oi=scholart" TargetMode="External"/><Relationship Id="rId23" Type="http://schemas.openxmlformats.org/officeDocument/2006/relationships/hyperlink" Target="https://www.youtube.com/" TargetMode="External"/><Relationship Id="rId28" Type="http://schemas.openxmlformats.org/officeDocument/2006/relationships/hyperlink" Target="https://pubmed.ncbi.nlm.nih.gov/32321037/" TargetMode="External"/><Relationship Id="rId36" Type="http://schemas.openxmlformats.org/officeDocument/2006/relationships/hyperlink" Target="https://internationaljournalofcaringsciences.org/docs/20_tambag_original_11_3.pdf" TargetMode="External"/><Relationship Id="rId10" Type="http://schemas.openxmlformats.org/officeDocument/2006/relationships/hyperlink" Target="https://pubmed.ncbi.nlm.nih.gov/12964174/" TargetMode="External"/><Relationship Id="rId19" Type="http://schemas.openxmlformats.org/officeDocument/2006/relationships/hyperlink" Target="https://psycnet.apa.org/record/2013-13184-003" TargetMode="External"/><Relationship Id="rId31" Type="http://schemas.openxmlformats.org/officeDocument/2006/relationships/hyperlink" Target="https://pnrjournal.com/index.php/home/article/view/21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27;17(1)" TargetMode="External"/><Relationship Id="rId22" Type="http://schemas.openxmlformats.org/officeDocument/2006/relationships/hyperlink" Target="https://pubmed.ncbi.nlm.nih.gov/3204199/" TargetMode="External"/><Relationship Id="rId27" Type="http://schemas.openxmlformats.org/officeDocument/2006/relationships/hyperlink" Target="https://onlinelibrary.wiley.com/doi/full/10.1111/nuf.12297" TargetMode="External"/><Relationship Id="rId30" Type="http://schemas.openxmlformats.org/officeDocument/2006/relationships/hyperlink" Target="https://scholar.google.co.in/scholar?q=DOI:+10.1111/ppc.12597&amp;hl=en&amp;as_sdt=0&amp;as_vis=1&amp;oi=scholart" TargetMode="External"/><Relationship Id="rId35" Type="http://schemas.openxmlformats.org/officeDocument/2006/relationships/hyperlink" Target="https://pubmed.ncbi.nlm.nih.gov/35236605/"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pubmed.ncbi.nlm.nih.gov/27559857/" TargetMode="External"/><Relationship Id="rId17" Type="http://schemas.openxmlformats.org/officeDocument/2006/relationships/hyperlink" Target="https://pubmed.ncbi.nlm.nih.gov/23246284/" TargetMode="External"/><Relationship Id="rId25" Type="http://schemas.openxmlformats.org/officeDocument/2006/relationships/hyperlink" Target="https://www.google.com/search?q=Morin+A+(2021)+TED+The+secret+of+becoming+mentally+strong.&amp;rlz=1C1UEAD_enIN1017IN1017&amp;oq=Morin+A+(2021)+TED+The+secret+of+becoming+mentally+strong.&amp;gs_lcrp=EgZjaHJvbWUyBggAEEUYOTIJCAEQIRgKGKAB0gEHMjU1ajBqOagCALACAA&amp;sourceid=chrome&amp;ie=UTF-8" TargetMode="External"/><Relationship Id="rId33" Type="http://schemas.openxmlformats.org/officeDocument/2006/relationships/hyperlink" Target="https://pubmed.ncbi.nlm.nih.gov/31706204/"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B6242C6CBD41D99135ABBB51213218"/>
        <w:category>
          <w:name w:val="General"/>
          <w:gallery w:val="placeholder"/>
        </w:category>
        <w:types>
          <w:type w:val="bbPlcHdr"/>
        </w:types>
        <w:behaviors>
          <w:behavior w:val="content"/>
        </w:behaviors>
        <w:guid w:val="{2C7068CB-976B-417E-B607-68D5F1175A79}"/>
      </w:docPartPr>
      <w:docPartBody>
        <w:p w:rsidR="00D000FC" w:rsidRDefault="001E3E46" w:rsidP="001E3E46">
          <w:pPr>
            <w:pStyle w:val="07B6242C6CBD41D99135ABBB51213218"/>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46"/>
    <w:rsid w:val="00110D5D"/>
    <w:rsid w:val="001E3E46"/>
    <w:rsid w:val="001F45DB"/>
    <w:rsid w:val="003D3A3C"/>
    <w:rsid w:val="00A84943"/>
    <w:rsid w:val="00D000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B6242C6CBD41D99135ABBB51213218">
    <w:name w:val="07B6242C6CBD41D99135ABBB51213218"/>
    <w:rsid w:val="001E3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E94F2FA68914AB112E8439D183277" ma:contentTypeVersion="6" ma:contentTypeDescription="Create a new document." ma:contentTypeScope="" ma:versionID="3a6a89e4ef0ddd04ec9e5bf7e947d3cd">
  <xsd:schema xmlns:xsd="http://www.w3.org/2001/XMLSchema" xmlns:xs="http://www.w3.org/2001/XMLSchema" xmlns:p="http://schemas.microsoft.com/office/2006/metadata/properties" xmlns:ns2="d3262ed9-c76e-4345-9b7e-4ca22be596c5" xmlns:ns3="12e76990-6d1a-4352-8b8e-e3393f1f1241" targetNamespace="http://schemas.microsoft.com/office/2006/metadata/properties" ma:root="true" ma:fieldsID="083e12f24adf532307b152585d2b557d" ns2:_="" ns3:_="">
    <xsd:import namespace="d3262ed9-c76e-4345-9b7e-4ca22be596c5"/>
    <xsd:import namespace="12e76990-6d1a-4352-8b8e-e3393f1f12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62ed9-c76e-4345-9b7e-4ca22be59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76990-6d1a-4352-8b8e-e3393f1f12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e76990-6d1a-4352-8b8e-e3393f1f1241">
      <UserInfo>
        <DisplayName>catherine fowler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118D6-47A1-4DAB-AE42-4074E964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62ed9-c76e-4345-9b7e-4ca22be596c5"/>
    <ds:schemaRef ds:uri="12e76990-6d1a-4352-8b8e-e3393f1f1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4FB81-FD76-48C0-8876-8E0E8EF87B14}">
  <ds:schemaRefs>
    <ds:schemaRef ds:uri="http://schemas.microsoft.com/office/2006/metadata/properties"/>
    <ds:schemaRef ds:uri="http://schemas.microsoft.com/office/infopath/2007/PartnerControls"/>
    <ds:schemaRef ds:uri="12e76990-6d1a-4352-8b8e-e3393f1f1241"/>
  </ds:schemaRefs>
</ds:datastoreItem>
</file>

<file path=customXml/itemProps3.xml><?xml version="1.0" encoding="utf-8"?>
<ds:datastoreItem xmlns:ds="http://schemas.openxmlformats.org/officeDocument/2006/customXml" ds:itemID="{A2ACBDC3-2F87-44C6-A2B6-A2B71BC88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Fowler</dc:creator>
  <cp:keywords/>
  <dc:description/>
  <cp:lastModifiedBy>LENOVO L460</cp:lastModifiedBy>
  <cp:revision>650</cp:revision>
  <dcterms:created xsi:type="dcterms:W3CDTF">2023-12-20T17:17:00Z</dcterms:created>
  <dcterms:modified xsi:type="dcterms:W3CDTF">2024-01-16T16:30:00Z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0x010100C2BE94F2FA68914AB112E8439D183277</vt:lpwstr>
  </property>
</Properties>
</file>